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5190"/>
        </w:tabs>
        <w:spacing w:line="480" w:lineRule="auto"/>
        <w:jc w:val="center"/>
        <w:rPr>
          <w:rFonts w:ascii="楷体_GB2312" w:hAnsi="楷体" w:eastAsia="楷体_GB2312"/>
          <w:b/>
          <w:sz w:val="36"/>
          <w:szCs w:val="36"/>
        </w:rPr>
      </w:pPr>
    </w:p>
    <w:p>
      <w:pPr>
        <w:pStyle w:val="2"/>
        <w:ind w:firstLine="0" w:firstLineChars="0"/>
        <w:jc w:val="center"/>
        <w:rPr>
          <w:rFonts w:hint="default" w:ascii="黑体" w:hAnsi="黑体" w:eastAsia="黑体"/>
          <w:b/>
          <w:bCs/>
          <w:color w:val="000000"/>
          <w:sz w:val="31"/>
          <w:szCs w:val="31"/>
          <w:shd w:val="clear" w:color="auto" w:fill="FFFFFF"/>
          <w:lang w:val="en-US" w:eastAsia="zh-CN"/>
        </w:rPr>
      </w:pPr>
      <w:r>
        <w:rPr>
          <w:rFonts w:hint="eastAsia" w:ascii="黑体" w:hAnsi="黑体" w:eastAsia="黑体"/>
          <w:b/>
          <w:bCs/>
          <w:color w:val="000000"/>
          <w:sz w:val="31"/>
          <w:szCs w:val="31"/>
          <w:shd w:val="clear" w:color="auto" w:fill="FFFFFF"/>
          <w:lang w:val="en-US" w:eastAsia="zh-CN"/>
        </w:rPr>
        <w:t>校企合作与招生就业服务中心教室墙面涂刷项目采购项目</w:t>
      </w:r>
    </w:p>
    <w:p>
      <w:pPr>
        <w:tabs>
          <w:tab w:val="left" w:pos="5190"/>
        </w:tabs>
        <w:spacing w:line="480" w:lineRule="auto"/>
        <w:jc w:val="center"/>
        <w:rPr>
          <w:rFonts w:ascii="楷体_GB2312" w:hAnsi="楷体" w:eastAsia="楷体_GB2312"/>
          <w:b/>
          <w:sz w:val="32"/>
          <w:szCs w:val="32"/>
        </w:rPr>
      </w:pPr>
      <w:r>
        <w:rPr>
          <w:rFonts w:hint="eastAsia" w:ascii="楷体_GB2312" w:hAnsi="楷体" w:eastAsia="楷体_GB2312"/>
          <w:b/>
          <w:sz w:val="96"/>
          <w:szCs w:val="96"/>
        </w:rPr>
        <w:t>竞争性谈判文件</w:t>
      </w:r>
    </w:p>
    <w:p>
      <w:pPr>
        <w:adjustRightInd w:val="0"/>
        <w:snapToGrid w:val="0"/>
        <w:spacing w:line="480" w:lineRule="auto"/>
        <w:jc w:val="center"/>
        <w:rPr>
          <w:rFonts w:ascii="宋体"/>
          <w:b/>
          <w:color w:val="000000"/>
          <w:sz w:val="48"/>
          <w:szCs w:val="48"/>
        </w:rPr>
      </w:pPr>
      <w:r>
        <w:rPr>
          <w:rFonts w:hint="eastAsia" w:ascii="宋体"/>
          <w:b/>
          <w:color w:val="000000"/>
          <w:sz w:val="48"/>
          <w:szCs w:val="48"/>
        </w:rPr>
        <w:t>（简易）</w:t>
      </w:r>
    </w:p>
    <w:p>
      <w:pPr>
        <w:pStyle w:val="2"/>
        <w:ind w:firstLine="3423" w:firstLineChars="1100"/>
        <w:rPr>
          <w:rFonts w:hint="default" w:ascii="黑体" w:hAnsi="黑体" w:eastAsia="黑体"/>
          <w:b/>
          <w:bCs/>
          <w:color w:val="000000"/>
          <w:sz w:val="31"/>
          <w:szCs w:val="31"/>
          <w:shd w:val="clear" w:color="auto" w:fill="FFFFFF"/>
          <w:lang w:val="en-US" w:eastAsia="zh-CN"/>
        </w:rPr>
      </w:pPr>
      <w:r>
        <w:rPr>
          <w:rFonts w:hint="eastAsia" w:ascii="黑体" w:hAnsi="黑体" w:eastAsia="黑体"/>
          <w:b/>
          <w:bCs/>
          <w:color w:val="000000"/>
          <w:sz w:val="31"/>
          <w:szCs w:val="31"/>
          <w:shd w:val="clear" w:color="auto" w:fill="FFFFFF"/>
        </w:rPr>
        <w:t>编号：JYTP202</w:t>
      </w:r>
      <w:r>
        <w:rPr>
          <w:rFonts w:hint="eastAsia" w:ascii="黑体" w:hAnsi="黑体" w:eastAsia="黑体"/>
          <w:b/>
          <w:bCs/>
          <w:color w:val="000000"/>
          <w:sz w:val="31"/>
          <w:szCs w:val="31"/>
          <w:shd w:val="clear" w:color="auto" w:fill="FFFFFF"/>
          <w:lang w:val="en-US" w:eastAsia="zh-CN"/>
        </w:rPr>
        <w:t>4</w:t>
      </w:r>
      <w:r>
        <w:rPr>
          <w:rFonts w:hint="eastAsia" w:ascii="黑体" w:hAnsi="黑体" w:eastAsia="黑体"/>
          <w:b/>
          <w:bCs/>
          <w:color w:val="000000"/>
          <w:sz w:val="31"/>
          <w:szCs w:val="31"/>
          <w:shd w:val="clear" w:color="auto" w:fill="FFFFFF"/>
        </w:rPr>
        <w:t>-0</w:t>
      </w:r>
      <w:r>
        <w:rPr>
          <w:rFonts w:hint="eastAsia" w:ascii="黑体" w:hAnsi="黑体" w:eastAsia="黑体"/>
          <w:b/>
          <w:bCs/>
          <w:color w:val="000000"/>
          <w:sz w:val="31"/>
          <w:szCs w:val="31"/>
          <w:shd w:val="clear" w:color="auto" w:fill="FFFFFF"/>
          <w:lang w:val="en-US" w:eastAsia="zh-CN"/>
        </w:rPr>
        <w:t>16</w:t>
      </w: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rPr>
          <w:rFonts w:ascii="宋体"/>
          <w:color w:val="000000"/>
        </w:rPr>
      </w:pPr>
    </w:p>
    <w:p>
      <w:pPr>
        <w:adjustRightInd w:val="0"/>
        <w:snapToGrid w:val="0"/>
        <w:spacing w:line="480" w:lineRule="auto"/>
        <w:rPr>
          <w:rFonts w:ascii="宋体"/>
          <w:color w:val="000000"/>
        </w:rPr>
      </w:pPr>
    </w:p>
    <w:p>
      <w:pPr>
        <w:adjustRightInd w:val="0"/>
        <w:snapToGrid w:val="0"/>
        <w:spacing w:line="480" w:lineRule="auto"/>
        <w:jc w:val="center"/>
        <w:rPr>
          <w:rFonts w:ascii="宋体"/>
          <w:color w:val="000000"/>
        </w:rPr>
      </w:pPr>
    </w:p>
    <w:p>
      <w:pPr>
        <w:adjustRightInd w:val="0"/>
        <w:snapToGrid w:val="0"/>
        <w:spacing w:line="480" w:lineRule="auto"/>
        <w:jc w:val="center"/>
        <w:rPr>
          <w:rFonts w:ascii="宋体"/>
          <w:color w:val="000000"/>
        </w:rPr>
      </w:pPr>
    </w:p>
    <w:p>
      <w:pPr>
        <w:widowControl/>
        <w:adjustRightInd w:val="0"/>
        <w:spacing w:line="480" w:lineRule="auto"/>
        <w:ind w:right="198"/>
        <w:jc w:val="left"/>
        <w:rPr>
          <w:rFonts w:ascii="楷体_GB2312" w:eastAsia="楷体_GB2312"/>
          <w:b/>
          <w:sz w:val="24"/>
          <w:szCs w:val="18"/>
        </w:rPr>
      </w:pPr>
    </w:p>
    <w:p>
      <w:pPr>
        <w:widowControl/>
        <w:adjustRightInd w:val="0"/>
        <w:spacing w:line="480" w:lineRule="auto"/>
        <w:ind w:right="198"/>
        <w:jc w:val="center"/>
        <w:rPr>
          <w:rFonts w:ascii="楷体_GB2312" w:eastAsia="楷体_GB2312"/>
          <w:b/>
          <w:color w:val="FFFFFF"/>
          <w:sz w:val="28"/>
          <w:szCs w:val="28"/>
          <w:u w:val="single"/>
        </w:rPr>
      </w:pPr>
      <w:r>
        <w:rPr>
          <w:rFonts w:hint="eastAsia" w:ascii="楷体_GB2312" w:eastAsia="楷体_GB2312"/>
          <w:b/>
          <w:sz w:val="28"/>
          <w:szCs w:val="28"/>
        </w:rPr>
        <w:t>采购人</w:t>
      </w:r>
      <w:r>
        <w:rPr>
          <w:rFonts w:ascii="楷体_GB2312" w:eastAsia="楷体_GB2312"/>
          <w:b/>
          <w:sz w:val="28"/>
          <w:szCs w:val="28"/>
        </w:rPr>
        <w:t xml:space="preserve">: </w:t>
      </w:r>
      <w:r>
        <w:rPr>
          <w:rFonts w:hint="eastAsia" w:ascii="楷体_GB2312" w:eastAsia="楷体_GB2312"/>
          <w:b/>
          <w:sz w:val="28"/>
          <w:szCs w:val="28"/>
          <w:u w:val="single"/>
        </w:rPr>
        <w:t>聊城市技师学院</w:t>
      </w:r>
      <w:r>
        <w:rPr>
          <w:rFonts w:ascii="楷体_GB2312" w:eastAsia="楷体_GB2312"/>
          <w:b/>
          <w:color w:val="FFFFFF"/>
          <w:sz w:val="28"/>
          <w:szCs w:val="28"/>
          <w:u w:val="single"/>
        </w:rPr>
        <w:t>.</w:t>
      </w:r>
    </w:p>
    <w:p>
      <w:pPr>
        <w:widowControl/>
        <w:adjustRightInd w:val="0"/>
        <w:spacing w:line="480" w:lineRule="auto"/>
        <w:ind w:right="198"/>
        <w:jc w:val="center"/>
        <w:rPr>
          <w:rFonts w:ascii="楷体_GB2312" w:eastAsia="楷体_GB2312"/>
          <w:b/>
          <w:sz w:val="28"/>
          <w:szCs w:val="28"/>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rPr>
        <w:t>日期</w:t>
      </w:r>
      <w:r>
        <w:rPr>
          <w:rFonts w:ascii="楷体_GB2312" w:eastAsia="楷体_GB2312"/>
          <w:b/>
          <w:sz w:val="28"/>
          <w:szCs w:val="28"/>
        </w:rPr>
        <w:t xml:space="preserve">:  </w:t>
      </w:r>
      <w:r>
        <w:rPr>
          <w:rFonts w:hint="eastAsia" w:ascii="楷体_GB2312" w:eastAsia="楷体_GB2312"/>
          <w:b/>
          <w:sz w:val="28"/>
          <w:szCs w:val="28"/>
          <w:u w:val="single"/>
        </w:rPr>
        <w:t>二</w:t>
      </w:r>
      <w:r>
        <w:rPr>
          <w:rFonts w:ascii="楷体_GB2312" w:eastAsia="楷体_GB2312"/>
          <w:b/>
          <w:sz w:val="28"/>
          <w:szCs w:val="28"/>
          <w:u w:val="single"/>
        </w:rPr>
        <w:t>O</w:t>
      </w:r>
      <w:r>
        <w:rPr>
          <w:rFonts w:hint="eastAsia" w:ascii="楷体_GB2312" w:eastAsia="楷体_GB2312"/>
          <w:b/>
          <w:sz w:val="28"/>
          <w:szCs w:val="28"/>
          <w:u w:val="single"/>
        </w:rPr>
        <w:t>二</w:t>
      </w:r>
      <w:r>
        <w:rPr>
          <w:rFonts w:hint="eastAsia" w:ascii="楷体_GB2312" w:eastAsia="楷体_GB2312"/>
          <w:b/>
          <w:sz w:val="28"/>
          <w:szCs w:val="28"/>
          <w:u w:val="single"/>
          <w:lang w:val="en-US" w:eastAsia="zh-CN"/>
        </w:rPr>
        <w:t>四</w:t>
      </w:r>
      <w:r>
        <w:rPr>
          <w:rFonts w:hint="eastAsia" w:ascii="楷体_GB2312" w:eastAsia="楷体_GB2312"/>
          <w:b/>
          <w:sz w:val="28"/>
          <w:szCs w:val="28"/>
          <w:u w:val="single"/>
        </w:rPr>
        <w:t>年</w:t>
      </w:r>
      <w:r>
        <w:rPr>
          <w:rFonts w:hint="eastAsia" w:ascii="楷体_GB2312" w:eastAsia="楷体_GB2312"/>
          <w:b/>
          <w:sz w:val="28"/>
          <w:szCs w:val="28"/>
          <w:u w:val="single"/>
          <w:lang w:val="en-US" w:eastAsia="zh-CN"/>
        </w:rPr>
        <w:t>四</w:t>
      </w:r>
      <w:r>
        <w:rPr>
          <w:rFonts w:hint="eastAsia" w:ascii="楷体_GB2312" w:eastAsia="楷体_GB2312"/>
          <w:b/>
          <w:sz w:val="28"/>
          <w:szCs w:val="28"/>
          <w:u w:val="single"/>
        </w:rPr>
        <w:t>月</w:t>
      </w:r>
    </w:p>
    <w:p>
      <w:pPr>
        <w:pStyle w:val="2"/>
        <w:ind w:firstLine="0" w:firstLineChars="0"/>
        <w:jc w:val="center"/>
        <w:rPr>
          <w:rFonts w:ascii="黑体" w:hAnsi="黑体" w:eastAsia="黑体"/>
          <w:b/>
          <w:bCs/>
          <w:color w:val="000000"/>
          <w:sz w:val="31"/>
          <w:szCs w:val="31"/>
          <w:shd w:val="clear" w:color="auto" w:fill="FFFFFF"/>
        </w:rPr>
      </w:pPr>
      <w:bookmarkStart w:id="0" w:name="_Toc441648515"/>
      <w:r>
        <w:rPr>
          <w:rFonts w:hint="eastAsia" w:ascii="黑体" w:hAnsi="黑体" w:eastAsia="黑体"/>
          <w:b/>
          <w:bCs/>
          <w:color w:val="000000"/>
          <w:sz w:val="31"/>
          <w:szCs w:val="31"/>
          <w:shd w:val="clear" w:color="auto" w:fill="FFFFFF"/>
        </w:rPr>
        <w:t>校企合作与招生就业服务中心教室墙面涂刷项目采购项目</w:t>
      </w:r>
    </w:p>
    <w:p>
      <w:pPr>
        <w:adjustRightInd w:val="0"/>
        <w:snapToGrid w:val="0"/>
        <w:spacing w:line="480" w:lineRule="auto"/>
        <w:jc w:val="center"/>
        <w:rPr>
          <w:rFonts w:ascii="宋体"/>
          <w:b/>
          <w:bCs/>
          <w:sz w:val="28"/>
          <w:szCs w:val="28"/>
        </w:rPr>
      </w:pPr>
      <w:r>
        <w:rPr>
          <w:rFonts w:hint="eastAsia" w:ascii="宋体" w:hAnsi="宋体"/>
          <w:b/>
          <w:bCs/>
          <w:sz w:val="28"/>
          <w:szCs w:val="28"/>
        </w:rPr>
        <w:t>简易竞争性谈判公告</w:t>
      </w:r>
    </w:p>
    <w:p>
      <w:pPr>
        <w:adjustRightInd w:val="0"/>
        <w:snapToGrid w:val="0"/>
        <w:spacing w:line="560" w:lineRule="exact"/>
        <w:jc w:val="left"/>
        <w:rPr>
          <w:rFonts w:ascii="宋体"/>
          <w:sz w:val="24"/>
          <w:szCs w:val="24"/>
        </w:rPr>
      </w:pPr>
      <w:r>
        <w:rPr>
          <w:rFonts w:hint="eastAsia" w:ascii="宋体" w:hAnsi="宋体"/>
          <w:sz w:val="24"/>
          <w:szCs w:val="24"/>
        </w:rPr>
        <w:t>一、采购人：聊城市技师学院</w:t>
      </w:r>
    </w:p>
    <w:p>
      <w:pPr>
        <w:adjustRightInd w:val="0"/>
        <w:snapToGrid w:val="0"/>
        <w:spacing w:line="560" w:lineRule="exact"/>
        <w:jc w:val="left"/>
        <w:rPr>
          <w:rFonts w:ascii="宋体"/>
          <w:sz w:val="24"/>
          <w:szCs w:val="24"/>
        </w:rPr>
      </w:pPr>
      <w:r>
        <w:rPr>
          <w:rFonts w:hint="eastAsia" w:ascii="宋体" w:hAnsi="宋体"/>
          <w:sz w:val="24"/>
          <w:szCs w:val="24"/>
        </w:rPr>
        <w:t>地址：山东省聊城市高新区光岳南路</w:t>
      </w:r>
      <w:r>
        <w:rPr>
          <w:rFonts w:ascii="宋体" w:hAnsi="宋体"/>
          <w:sz w:val="24"/>
          <w:szCs w:val="24"/>
        </w:rPr>
        <w:t>199</w:t>
      </w:r>
      <w:r>
        <w:rPr>
          <w:rFonts w:hint="eastAsia" w:ascii="宋体" w:hAnsi="宋体"/>
          <w:sz w:val="24"/>
          <w:szCs w:val="24"/>
        </w:rPr>
        <w:t>号</w:t>
      </w:r>
    </w:p>
    <w:p>
      <w:pPr>
        <w:adjustRightInd w:val="0"/>
        <w:snapToGrid w:val="0"/>
        <w:spacing w:line="560" w:lineRule="exact"/>
        <w:jc w:val="left"/>
        <w:rPr>
          <w:rFonts w:ascii="宋体"/>
          <w:sz w:val="24"/>
          <w:szCs w:val="24"/>
        </w:rPr>
      </w:pPr>
      <w:r>
        <w:rPr>
          <w:rFonts w:hint="eastAsia" w:ascii="宋体" w:hAnsi="宋体"/>
          <w:sz w:val="24"/>
          <w:szCs w:val="24"/>
        </w:rPr>
        <w:t>联系人：布老师</w:t>
      </w:r>
    </w:p>
    <w:p>
      <w:pPr>
        <w:adjustRightInd w:val="0"/>
        <w:snapToGrid w:val="0"/>
        <w:spacing w:line="560" w:lineRule="exact"/>
        <w:jc w:val="left"/>
        <w:rPr>
          <w:rFonts w:ascii="宋体"/>
          <w:sz w:val="24"/>
          <w:szCs w:val="24"/>
        </w:rPr>
      </w:pPr>
      <w:r>
        <w:rPr>
          <w:rFonts w:hint="eastAsia" w:ascii="宋体" w:hAnsi="宋体"/>
          <w:sz w:val="24"/>
          <w:szCs w:val="24"/>
        </w:rPr>
        <w:t>联系电话：</w:t>
      </w:r>
      <w:r>
        <w:rPr>
          <w:rFonts w:ascii="宋体" w:hAnsi="宋体"/>
          <w:sz w:val="24"/>
          <w:szCs w:val="24"/>
        </w:rPr>
        <w:t>0635-8503</w:t>
      </w:r>
      <w:r>
        <w:rPr>
          <w:rFonts w:hint="eastAsia" w:ascii="宋体" w:hAnsi="宋体"/>
          <w:sz w:val="24"/>
          <w:szCs w:val="24"/>
        </w:rPr>
        <w:t>176</w:t>
      </w:r>
    </w:p>
    <w:p>
      <w:pPr>
        <w:adjustRightInd w:val="0"/>
        <w:snapToGrid w:val="0"/>
        <w:spacing w:line="560" w:lineRule="exact"/>
        <w:jc w:val="left"/>
        <w:rPr>
          <w:rFonts w:ascii="宋体"/>
          <w:sz w:val="24"/>
          <w:szCs w:val="24"/>
        </w:rPr>
      </w:pPr>
      <w:r>
        <w:rPr>
          <w:rFonts w:hint="eastAsia" w:ascii="宋体" w:hAnsi="宋体"/>
          <w:sz w:val="24"/>
          <w:szCs w:val="24"/>
        </w:rPr>
        <w:t>二、项目名称：校企合作与招生就业服务中心教室墙面涂刷项目采购项目</w:t>
      </w:r>
    </w:p>
    <w:p>
      <w:pPr>
        <w:adjustRightInd w:val="0"/>
        <w:snapToGrid w:val="0"/>
        <w:spacing w:line="560" w:lineRule="exact"/>
        <w:jc w:val="left"/>
        <w:rPr>
          <w:rFonts w:ascii="宋体"/>
          <w:sz w:val="24"/>
          <w:szCs w:val="24"/>
        </w:rPr>
      </w:pPr>
      <w:r>
        <w:rPr>
          <w:rFonts w:hint="eastAsia" w:ascii="宋体" w:hAnsi="宋体"/>
          <w:sz w:val="24"/>
          <w:szCs w:val="24"/>
        </w:rPr>
        <w:t>三、采购项目概况</w:t>
      </w:r>
    </w:p>
    <w:p>
      <w:pPr>
        <w:adjustRightInd w:val="0"/>
        <w:snapToGrid w:val="0"/>
        <w:spacing w:line="560" w:lineRule="exact"/>
        <w:ind w:firstLine="480" w:firstLineChars="200"/>
        <w:jc w:val="left"/>
        <w:rPr>
          <w:rFonts w:ascii="宋体"/>
          <w:color w:val="000000" w:themeColor="text1"/>
          <w:sz w:val="24"/>
          <w:szCs w:val="24"/>
          <w14:textFill>
            <w14:solidFill>
              <w14:schemeClr w14:val="tx1"/>
            </w14:solidFill>
          </w14:textFill>
        </w:rPr>
      </w:pPr>
      <w:r>
        <w:rPr>
          <w:rFonts w:hint="eastAsia" w:ascii="宋体" w:hAnsi="宋体"/>
          <w:sz w:val="24"/>
          <w:szCs w:val="24"/>
        </w:rPr>
        <w:t>共</w:t>
      </w:r>
      <w:r>
        <w:rPr>
          <w:rFonts w:hint="eastAsia" w:ascii="宋体" w:hAnsi="宋体"/>
          <w:color w:val="000000" w:themeColor="text1"/>
          <w:sz w:val="24"/>
          <w:szCs w:val="24"/>
          <w14:textFill>
            <w14:solidFill>
              <w14:schemeClr w14:val="tx1"/>
            </w14:solidFill>
          </w14:textFill>
        </w:rPr>
        <w:t>一</w:t>
      </w:r>
      <w:r>
        <w:rPr>
          <w:rFonts w:hint="eastAsia" w:ascii="宋体" w:hAnsi="宋体"/>
          <w:sz w:val="24"/>
          <w:szCs w:val="24"/>
        </w:rPr>
        <w:t>个包：校企合作与招生就业服务中心教室墙面涂刷项目采购项目，详见项目说明。</w:t>
      </w:r>
    </w:p>
    <w:p>
      <w:pPr>
        <w:adjustRightInd w:val="0"/>
        <w:snapToGrid w:val="0"/>
        <w:spacing w:line="560" w:lineRule="exact"/>
        <w:jc w:val="left"/>
        <w:rPr>
          <w:rFonts w:ascii="宋体"/>
          <w:sz w:val="24"/>
          <w:szCs w:val="24"/>
        </w:rPr>
      </w:pPr>
      <w:r>
        <w:rPr>
          <w:rFonts w:hint="eastAsia" w:ascii="宋体" w:hAnsi="宋体"/>
          <w:sz w:val="24"/>
          <w:szCs w:val="24"/>
        </w:rPr>
        <w:t>四、供应商资格要求：</w:t>
      </w:r>
    </w:p>
    <w:p>
      <w:pPr>
        <w:adjustRightInd w:val="0"/>
        <w:snapToGrid w:val="0"/>
        <w:spacing w:line="560" w:lineRule="exact"/>
        <w:jc w:val="left"/>
        <w:rPr>
          <w:rFonts w:ascii="宋体"/>
          <w:sz w:val="24"/>
          <w:szCs w:val="24"/>
        </w:rPr>
      </w:pPr>
      <w:r>
        <w:rPr>
          <w:rFonts w:ascii="宋体" w:hAnsi="宋体"/>
          <w:sz w:val="24"/>
          <w:szCs w:val="24"/>
        </w:rPr>
        <w:t>1</w:t>
      </w:r>
      <w:r>
        <w:rPr>
          <w:rFonts w:hint="eastAsia" w:ascii="宋体" w:hAnsi="宋体"/>
          <w:sz w:val="24"/>
          <w:szCs w:val="24"/>
        </w:rPr>
        <w:t>）供应商需具有合格的营业执照及相应的经营范围；</w:t>
      </w:r>
    </w:p>
    <w:p>
      <w:pPr>
        <w:adjustRightInd w:val="0"/>
        <w:snapToGrid w:val="0"/>
        <w:spacing w:line="560" w:lineRule="exact"/>
        <w:jc w:val="left"/>
        <w:rPr>
          <w:rFonts w:ascii="宋体"/>
          <w:sz w:val="24"/>
          <w:szCs w:val="24"/>
        </w:rPr>
      </w:pPr>
      <w:r>
        <w:rPr>
          <w:rFonts w:ascii="宋体" w:hAnsi="宋体"/>
          <w:sz w:val="24"/>
          <w:szCs w:val="24"/>
        </w:rPr>
        <w:t>2</w:t>
      </w:r>
      <w:r>
        <w:rPr>
          <w:rFonts w:hint="eastAsia" w:ascii="宋体" w:hAnsi="宋体"/>
          <w:sz w:val="24"/>
          <w:szCs w:val="24"/>
        </w:rPr>
        <w:t>）本项目不接受联合体投标。</w:t>
      </w:r>
    </w:p>
    <w:p>
      <w:pPr>
        <w:adjustRightInd w:val="0"/>
        <w:snapToGrid w:val="0"/>
        <w:spacing w:line="560" w:lineRule="exact"/>
        <w:jc w:val="left"/>
        <w:rPr>
          <w:rFonts w:ascii="宋体"/>
          <w:sz w:val="24"/>
          <w:szCs w:val="24"/>
        </w:rPr>
      </w:pPr>
      <w:r>
        <w:rPr>
          <w:rFonts w:hint="eastAsia" w:ascii="宋体" w:hAnsi="宋体"/>
          <w:sz w:val="24"/>
          <w:szCs w:val="24"/>
        </w:rPr>
        <w:t>五、获取采购文件时间、地点等事项要求：</w:t>
      </w:r>
    </w:p>
    <w:p>
      <w:pPr>
        <w:adjustRightInd w:val="0"/>
        <w:snapToGrid w:val="0"/>
        <w:spacing w:line="560" w:lineRule="exact"/>
        <w:jc w:val="left"/>
        <w:rPr>
          <w:rFonts w:ascii="宋体"/>
          <w:sz w:val="24"/>
          <w:szCs w:val="24"/>
        </w:rPr>
      </w:pPr>
      <w:r>
        <w:rPr>
          <w:rFonts w:hint="eastAsia" w:ascii="宋体" w:hAnsi="宋体"/>
          <w:sz w:val="24"/>
          <w:szCs w:val="24"/>
        </w:rPr>
        <w:t>获取采购文件时间、地点：202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18</w:t>
      </w:r>
      <w:r>
        <w:rPr>
          <w:rFonts w:hint="eastAsia" w:ascii="宋体" w:hAnsi="宋体"/>
          <w:sz w:val="24"/>
          <w:szCs w:val="24"/>
        </w:rPr>
        <w:t>日-202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日（北京时间），每日上午8:</w:t>
      </w:r>
      <w:r>
        <w:rPr>
          <w:rFonts w:ascii="宋体" w:hAnsi="宋体"/>
          <w:sz w:val="24"/>
          <w:szCs w:val="24"/>
        </w:rPr>
        <w:t>30-11:30</w:t>
      </w:r>
      <w:r>
        <w:rPr>
          <w:rFonts w:hint="eastAsia" w:ascii="宋体" w:hAnsi="宋体"/>
          <w:sz w:val="24"/>
          <w:szCs w:val="24"/>
        </w:rPr>
        <w:t>，下午</w:t>
      </w:r>
      <w:r>
        <w:rPr>
          <w:rFonts w:ascii="宋体" w:hAnsi="宋体"/>
          <w:sz w:val="24"/>
          <w:szCs w:val="24"/>
        </w:rPr>
        <w:t>14:30-17:00</w:t>
      </w:r>
      <w:r>
        <w:rPr>
          <w:rFonts w:hint="eastAsia" w:ascii="宋体" w:hAnsi="宋体"/>
          <w:sz w:val="24"/>
          <w:szCs w:val="24"/>
        </w:rPr>
        <w:t>（北京时间）</w:t>
      </w:r>
    </w:p>
    <w:p>
      <w:pPr>
        <w:adjustRightInd w:val="0"/>
        <w:snapToGrid w:val="0"/>
        <w:spacing w:line="560" w:lineRule="exact"/>
        <w:jc w:val="left"/>
        <w:rPr>
          <w:rFonts w:ascii="宋体"/>
          <w:sz w:val="24"/>
          <w:szCs w:val="24"/>
        </w:rPr>
      </w:pPr>
      <w:r>
        <w:rPr>
          <w:rFonts w:hint="eastAsia" w:ascii="宋体" w:hAnsi="宋体"/>
          <w:sz w:val="24"/>
          <w:szCs w:val="24"/>
        </w:rPr>
        <w:t>报名方式：邮箱报名，报名邮箱：lcsjsxyzbb@lc.shandong.cn，将营业执照和相关资质发到邮箱，注明联系人及电话。</w:t>
      </w:r>
    </w:p>
    <w:p>
      <w:pPr>
        <w:adjustRightInd w:val="0"/>
        <w:snapToGrid w:val="0"/>
        <w:spacing w:line="560" w:lineRule="exact"/>
        <w:jc w:val="left"/>
        <w:rPr>
          <w:rFonts w:ascii="宋体"/>
          <w:sz w:val="24"/>
          <w:szCs w:val="24"/>
        </w:rPr>
      </w:pPr>
      <w:r>
        <w:rPr>
          <w:rFonts w:hint="eastAsia" w:ascii="宋体" w:hAnsi="宋体"/>
          <w:sz w:val="24"/>
          <w:szCs w:val="24"/>
        </w:rPr>
        <w:t>咨询电话：</w:t>
      </w:r>
      <w:r>
        <w:rPr>
          <w:rFonts w:ascii="宋体" w:hAnsi="宋体"/>
          <w:sz w:val="24"/>
          <w:szCs w:val="24"/>
        </w:rPr>
        <w:t>0635-8503176</w:t>
      </w:r>
    </w:p>
    <w:p>
      <w:pPr>
        <w:adjustRightInd w:val="0"/>
        <w:snapToGrid w:val="0"/>
        <w:spacing w:line="560" w:lineRule="exact"/>
        <w:jc w:val="left"/>
        <w:rPr>
          <w:rFonts w:ascii="宋体"/>
          <w:sz w:val="24"/>
          <w:szCs w:val="24"/>
        </w:rPr>
      </w:pPr>
      <w:r>
        <w:rPr>
          <w:rFonts w:hint="eastAsia" w:ascii="宋体" w:hAnsi="宋体"/>
          <w:sz w:val="24"/>
          <w:szCs w:val="24"/>
        </w:rPr>
        <w:t>咨询地点：聊城市技师学院汇智楼A312室</w:t>
      </w:r>
    </w:p>
    <w:p>
      <w:pPr>
        <w:adjustRightInd w:val="0"/>
        <w:snapToGrid w:val="0"/>
        <w:spacing w:line="560" w:lineRule="exact"/>
        <w:jc w:val="left"/>
        <w:rPr>
          <w:rFonts w:ascii="宋体" w:hAnsi="宋体"/>
          <w:sz w:val="24"/>
          <w:szCs w:val="24"/>
        </w:rPr>
      </w:pPr>
      <w:r>
        <w:rPr>
          <w:rFonts w:hint="eastAsia" w:ascii="宋体" w:hAnsi="宋体"/>
          <w:sz w:val="24"/>
          <w:szCs w:val="24"/>
        </w:rPr>
        <w:t>六、报价截止日期：202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23</w:t>
      </w:r>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时</w:t>
      </w:r>
      <w:r>
        <w:rPr>
          <w:rFonts w:hint="eastAsia" w:ascii="宋体" w:hAnsi="宋体"/>
          <w:sz w:val="24"/>
          <w:szCs w:val="24"/>
          <w:lang w:val="en-US" w:eastAsia="zh-CN"/>
        </w:rPr>
        <w:t>3</w:t>
      </w:r>
      <w:r>
        <w:rPr>
          <w:rFonts w:hint="eastAsia" w:ascii="宋体" w:hAnsi="宋体"/>
          <w:sz w:val="24"/>
          <w:szCs w:val="24"/>
        </w:rPr>
        <w:t>0分（北京时间）</w:t>
      </w:r>
    </w:p>
    <w:p>
      <w:pPr>
        <w:adjustRightInd w:val="0"/>
        <w:snapToGrid w:val="0"/>
        <w:spacing w:line="560" w:lineRule="exact"/>
        <w:jc w:val="left"/>
        <w:rPr>
          <w:rFonts w:ascii="宋体" w:hAnsi="宋体"/>
          <w:sz w:val="24"/>
          <w:szCs w:val="24"/>
        </w:rPr>
      </w:pPr>
      <w:r>
        <w:rPr>
          <w:rFonts w:hint="eastAsia" w:ascii="宋体" w:hAnsi="宋体"/>
          <w:sz w:val="24"/>
          <w:szCs w:val="24"/>
        </w:rPr>
        <w:t>七、谈判日期：202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23</w:t>
      </w:r>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时</w:t>
      </w:r>
      <w:r>
        <w:rPr>
          <w:rFonts w:hint="eastAsia" w:ascii="宋体" w:hAnsi="宋体"/>
          <w:sz w:val="24"/>
          <w:szCs w:val="24"/>
          <w:lang w:val="en-US" w:eastAsia="zh-CN"/>
        </w:rPr>
        <w:t>3</w:t>
      </w:r>
      <w:r>
        <w:rPr>
          <w:rFonts w:hint="eastAsia" w:ascii="宋体" w:hAnsi="宋体"/>
          <w:sz w:val="24"/>
          <w:szCs w:val="24"/>
        </w:rPr>
        <w:t>0分（北京时间）</w:t>
      </w:r>
    </w:p>
    <w:p>
      <w:pPr>
        <w:adjustRightInd w:val="0"/>
        <w:snapToGrid w:val="0"/>
        <w:spacing w:line="560" w:lineRule="exact"/>
        <w:jc w:val="left"/>
        <w:rPr>
          <w:rFonts w:ascii="宋体" w:hAnsi="宋体"/>
          <w:sz w:val="24"/>
          <w:szCs w:val="24"/>
        </w:rPr>
      </w:pPr>
      <w:r>
        <w:rPr>
          <w:rFonts w:hint="eastAsia" w:ascii="宋体" w:hAnsi="宋体"/>
          <w:sz w:val="24"/>
          <w:szCs w:val="24"/>
        </w:rPr>
        <w:t>八、递交响应文件及谈判地点：聊城市技师学院汇智楼A401室</w:t>
      </w:r>
    </w:p>
    <w:p>
      <w:pPr>
        <w:adjustRightInd w:val="0"/>
        <w:snapToGrid w:val="0"/>
        <w:spacing w:line="560" w:lineRule="exact"/>
        <w:jc w:val="left"/>
        <w:rPr>
          <w:rFonts w:ascii="宋体" w:hAnsi="宋体"/>
          <w:sz w:val="24"/>
          <w:szCs w:val="24"/>
        </w:rPr>
      </w:pPr>
      <w:r>
        <w:rPr>
          <w:rFonts w:hint="eastAsia" w:ascii="宋体" w:hAnsi="宋体"/>
          <w:sz w:val="24"/>
          <w:szCs w:val="24"/>
        </w:rPr>
        <w:t>九、此公告在聊城市技师学院网站</w:t>
      </w:r>
      <w:r>
        <w:rPr>
          <w:rFonts w:hint="eastAsia" w:ascii="宋体" w:hAnsi="宋体"/>
          <w:sz w:val="24"/>
          <w:szCs w:val="24"/>
          <w:lang w:eastAsia="zh-CN"/>
        </w:rPr>
        <w:t>、</w:t>
      </w:r>
      <w:r>
        <w:rPr>
          <w:rFonts w:hint="eastAsia" w:ascii="宋体" w:hAnsi="宋体"/>
          <w:sz w:val="24"/>
          <w:szCs w:val="24"/>
        </w:rPr>
        <w:t>财务处网站中公示</w:t>
      </w:r>
    </w:p>
    <w:p>
      <w:pPr>
        <w:adjustRightInd w:val="0"/>
        <w:snapToGrid w:val="0"/>
        <w:spacing w:line="560" w:lineRule="exact"/>
        <w:jc w:val="center"/>
        <w:outlineLvl w:val="0"/>
        <w:rPr>
          <w:rFonts w:ascii="宋体"/>
          <w:sz w:val="24"/>
          <w:szCs w:val="24"/>
        </w:rPr>
      </w:pPr>
      <w:r>
        <w:rPr>
          <w:rFonts w:ascii="宋体" w:hAnsi="宋体"/>
          <w:sz w:val="24"/>
          <w:szCs w:val="24"/>
        </w:rPr>
        <w:t xml:space="preserve">                                         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w:t>
      </w:r>
      <w:bookmarkEnd w:id="0"/>
      <w:bookmarkStart w:id="1" w:name="_Toc232666482"/>
    </w:p>
    <w:p>
      <w:pPr>
        <w:spacing w:line="480" w:lineRule="auto"/>
        <w:jc w:val="center"/>
        <w:rPr>
          <w:b/>
          <w:sz w:val="32"/>
          <w:szCs w:val="32"/>
        </w:rPr>
      </w:pPr>
    </w:p>
    <w:p>
      <w:pPr>
        <w:spacing w:line="480" w:lineRule="auto"/>
        <w:jc w:val="center"/>
        <w:rPr>
          <w:b/>
          <w:sz w:val="32"/>
          <w:szCs w:val="32"/>
        </w:rPr>
      </w:pPr>
      <w:r>
        <w:rPr>
          <w:rFonts w:hint="eastAsia"/>
          <w:b/>
          <w:sz w:val="32"/>
          <w:szCs w:val="32"/>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pPr>
              <w:spacing w:line="276" w:lineRule="auto"/>
              <w:jc w:val="center"/>
              <w:rPr>
                <w:rFonts w:ascii="宋体"/>
                <w:szCs w:val="21"/>
              </w:rPr>
            </w:pPr>
            <w:r>
              <w:rPr>
                <w:rFonts w:hint="eastAsia" w:ascii="宋体" w:hAnsi="宋体"/>
                <w:szCs w:val="21"/>
              </w:rPr>
              <w:t>项号</w:t>
            </w:r>
          </w:p>
        </w:tc>
        <w:tc>
          <w:tcPr>
            <w:tcW w:w="1709" w:type="dxa"/>
            <w:vAlign w:val="center"/>
          </w:tcPr>
          <w:p>
            <w:pPr>
              <w:spacing w:line="276" w:lineRule="auto"/>
              <w:jc w:val="center"/>
              <w:rPr>
                <w:rFonts w:hint="eastAsia" w:ascii="宋体" w:hAnsi="宋体"/>
                <w:color w:val="000000"/>
                <w:sz w:val="24"/>
                <w:szCs w:val="24"/>
              </w:rPr>
            </w:pPr>
            <w:r>
              <w:rPr>
                <w:rFonts w:hint="eastAsia" w:ascii="宋体" w:hAnsi="宋体"/>
                <w:color w:val="000000"/>
                <w:sz w:val="24"/>
                <w:szCs w:val="24"/>
              </w:rPr>
              <w:t>内　　容</w:t>
            </w:r>
          </w:p>
        </w:tc>
        <w:tc>
          <w:tcPr>
            <w:tcW w:w="8127" w:type="dxa"/>
            <w:vAlign w:val="center"/>
          </w:tcPr>
          <w:p>
            <w:pPr>
              <w:spacing w:line="276" w:lineRule="auto"/>
              <w:jc w:val="center"/>
              <w:rPr>
                <w:rFonts w:ascii="宋体"/>
                <w:szCs w:val="21"/>
              </w:rPr>
            </w:pPr>
            <w:r>
              <w:rPr>
                <w:rFonts w:hint="eastAsia" w:ascii="宋体" w:hAnsi="宋体"/>
                <w:szCs w:val="21"/>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pPr>
              <w:spacing w:line="276" w:lineRule="auto"/>
              <w:jc w:val="center"/>
              <w:rPr>
                <w:rFonts w:ascii="宋体" w:cs="宋体"/>
                <w:bCs/>
                <w:kern w:val="0"/>
                <w:szCs w:val="21"/>
              </w:rPr>
            </w:pPr>
            <w:r>
              <w:rPr>
                <w:rFonts w:ascii="宋体" w:hAnsi="宋体" w:cs="宋体"/>
                <w:bCs/>
                <w:kern w:val="0"/>
                <w:szCs w:val="21"/>
              </w:rPr>
              <w:t>1</w:t>
            </w:r>
          </w:p>
        </w:tc>
        <w:tc>
          <w:tcPr>
            <w:tcW w:w="1709" w:type="dxa"/>
            <w:vAlign w:val="center"/>
          </w:tcPr>
          <w:p>
            <w:pPr>
              <w:spacing w:line="276" w:lineRule="auto"/>
              <w:jc w:val="center"/>
              <w:rPr>
                <w:rFonts w:hint="eastAsia" w:ascii="宋体" w:hAnsi="宋体"/>
                <w:color w:val="000000"/>
                <w:sz w:val="24"/>
                <w:szCs w:val="24"/>
              </w:rPr>
            </w:pPr>
            <w:r>
              <w:rPr>
                <w:rFonts w:hint="eastAsia" w:ascii="宋体" w:hAnsi="宋体"/>
                <w:color w:val="000000"/>
                <w:sz w:val="24"/>
                <w:szCs w:val="24"/>
              </w:rPr>
              <w:t>项目名称</w:t>
            </w:r>
          </w:p>
        </w:tc>
        <w:tc>
          <w:tcPr>
            <w:tcW w:w="8127" w:type="dxa"/>
            <w:vAlign w:val="center"/>
          </w:tcPr>
          <w:p>
            <w:pPr>
              <w:spacing w:line="276" w:lineRule="auto"/>
              <w:rPr>
                <w:rFonts w:ascii="宋体"/>
                <w:bCs/>
                <w:szCs w:val="21"/>
              </w:rPr>
            </w:pPr>
            <w:r>
              <w:rPr>
                <w:rFonts w:hint="eastAsia" w:ascii="宋体" w:hAnsi="宋体"/>
                <w:sz w:val="24"/>
                <w:szCs w:val="24"/>
              </w:rPr>
              <w:t>校企合作与招生就业服务中心教室墙面涂刷项目采购项目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pPr>
              <w:spacing w:line="276" w:lineRule="auto"/>
              <w:jc w:val="center"/>
              <w:rPr>
                <w:rFonts w:ascii="宋体"/>
                <w:szCs w:val="21"/>
              </w:rPr>
            </w:pPr>
            <w:r>
              <w:rPr>
                <w:rFonts w:ascii="宋体" w:hAnsi="宋体"/>
                <w:szCs w:val="21"/>
              </w:rPr>
              <w:t>2</w:t>
            </w:r>
          </w:p>
        </w:tc>
        <w:tc>
          <w:tcPr>
            <w:tcW w:w="1709" w:type="dxa"/>
            <w:vAlign w:val="center"/>
          </w:tcPr>
          <w:p>
            <w:pPr>
              <w:spacing w:line="276" w:lineRule="auto"/>
              <w:jc w:val="center"/>
              <w:rPr>
                <w:rFonts w:hint="eastAsia" w:ascii="宋体" w:hAnsi="宋体"/>
                <w:color w:val="000000"/>
                <w:sz w:val="24"/>
                <w:szCs w:val="24"/>
              </w:rPr>
            </w:pPr>
            <w:r>
              <w:rPr>
                <w:rFonts w:hint="eastAsia" w:ascii="宋体" w:hAnsi="宋体"/>
                <w:color w:val="000000"/>
                <w:sz w:val="24"/>
                <w:szCs w:val="24"/>
              </w:rPr>
              <w:t>采购人</w:t>
            </w:r>
          </w:p>
        </w:tc>
        <w:tc>
          <w:tcPr>
            <w:tcW w:w="8127" w:type="dxa"/>
            <w:vAlign w:val="center"/>
          </w:tcPr>
          <w:p>
            <w:pPr>
              <w:pStyle w:val="102"/>
              <w:spacing w:line="276" w:lineRule="auto"/>
              <w:jc w:val="both"/>
              <w:rPr>
                <w:rFonts w:ascii="宋体" w:hAnsi="宋体" w:eastAsia="宋体"/>
                <w:spacing w:val="0"/>
                <w:sz w:val="24"/>
                <w:szCs w:val="24"/>
              </w:rPr>
            </w:pPr>
            <w:r>
              <w:rPr>
                <w:rFonts w:hint="eastAsia" w:ascii="宋体" w:hAnsi="宋体" w:eastAsia="宋体"/>
                <w:spacing w:val="0"/>
                <w:sz w:val="24"/>
                <w:szCs w:val="24"/>
              </w:rPr>
              <w:t>聊城市技师学院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70" w:type="dxa"/>
            <w:vAlign w:val="center"/>
          </w:tcPr>
          <w:p>
            <w:pPr>
              <w:spacing w:line="276" w:lineRule="auto"/>
              <w:jc w:val="center"/>
              <w:rPr>
                <w:rFonts w:ascii="宋体"/>
                <w:szCs w:val="21"/>
              </w:rPr>
            </w:pPr>
            <w:r>
              <w:rPr>
                <w:rFonts w:ascii="宋体" w:hAnsi="宋体"/>
                <w:szCs w:val="21"/>
              </w:rPr>
              <w:t>3</w:t>
            </w:r>
          </w:p>
        </w:tc>
        <w:tc>
          <w:tcPr>
            <w:tcW w:w="1709" w:type="dxa"/>
            <w:vAlign w:val="center"/>
          </w:tcPr>
          <w:p>
            <w:pPr>
              <w:spacing w:line="276" w:lineRule="auto"/>
              <w:jc w:val="center"/>
              <w:rPr>
                <w:rFonts w:hint="eastAsia" w:ascii="宋体" w:hAnsi="宋体"/>
                <w:color w:val="000000"/>
                <w:sz w:val="24"/>
                <w:szCs w:val="24"/>
              </w:rPr>
            </w:pPr>
            <w:r>
              <w:rPr>
                <w:rFonts w:hint="eastAsia" w:ascii="宋体" w:hAnsi="宋体"/>
                <w:color w:val="000000"/>
                <w:sz w:val="24"/>
                <w:szCs w:val="24"/>
              </w:rPr>
              <w:t>采购内容</w:t>
            </w:r>
          </w:p>
        </w:tc>
        <w:tc>
          <w:tcPr>
            <w:tcW w:w="8127" w:type="dxa"/>
            <w:vAlign w:val="center"/>
          </w:tcPr>
          <w:p>
            <w:pPr>
              <w:pStyle w:val="102"/>
              <w:spacing w:line="276" w:lineRule="auto"/>
              <w:jc w:val="both"/>
              <w:rPr>
                <w:rFonts w:ascii="宋体" w:hAnsi="宋体" w:eastAsia="宋体"/>
                <w:spacing w:val="0"/>
                <w:sz w:val="24"/>
                <w:szCs w:val="24"/>
              </w:rPr>
            </w:pPr>
            <w:r>
              <w:rPr>
                <w:rFonts w:hint="eastAsia" w:ascii="宋体" w:hAnsi="宋体" w:eastAsia="宋体"/>
                <w:spacing w:val="0"/>
                <w:sz w:val="24"/>
                <w:szCs w:val="24"/>
              </w:rPr>
              <w:t>本项目共一个标段，主要内容为校企合作与招生就业服务中心教室墙面涂刷项目采购项目。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670" w:type="dxa"/>
            <w:vAlign w:val="center"/>
          </w:tcPr>
          <w:p>
            <w:pPr>
              <w:spacing w:line="276" w:lineRule="auto"/>
              <w:jc w:val="center"/>
              <w:rPr>
                <w:rFonts w:ascii="宋体"/>
                <w:szCs w:val="21"/>
              </w:rPr>
            </w:pPr>
            <w:r>
              <w:rPr>
                <w:rFonts w:ascii="宋体" w:hAnsi="宋体"/>
                <w:szCs w:val="21"/>
              </w:rPr>
              <w:t>4</w:t>
            </w:r>
          </w:p>
        </w:tc>
        <w:tc>
          <w:tcPr>
            <w:tcW w:w="1709" w:type="dxa"/>
            <w:vAlign w:val="center"/>
          </w:tcPr>
          <w:p>
            <w:pPr>
              <w:spacing w:line="276" w:lineRule="auto"/>
              <w:jc w:val="center"/>
              <w:rPr>
                <w:rFonts w:hint="eastAsia" w:ascii="宋体" w:hAnsi="宋体"/>
                <w:color w:val="000000"/>
                <w:sz w:val="24"/>
                <w:szCs w:val="24"/>
              </w:rPr>
            </w:pPr>
            <w:r>
              <w:rPr>
                <w:rFonts w:hint="eastAsia" w:ascii="宋体" w:hAnsi="宋体"/>
                <w:color w:val="000000"/>
                <w:sz w:val="24"/>
                <w:szCs w:val="24"/>
              </w:rPr>
              <w:t>供应商资格要求</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（1）具备中华人民共和国合法营业执照及相应的经营范围；</w:t>
            </w:r>
          </w:p>
          <w:p>
            <w:pPr>
              <w:spacing w:line="276" w:lineRule="auto"/>
              <w:jc w:val="left"/>
              <w:rPr>
                <w:rFonts w:ascii="宋体"/>
                <w:szCs w:val="21"/>
              </w:rPr>
            </w:pPr>
            <w:r>
              <w:rPr>
                <w:rFonts w:hint="eastAsia" w:ascii="宋体" w:hAnsi="宋体"/>
                <w:sz w:val="24"/>
                <w:szCs w:val="24"/>
              </w:rPr>
              <w:t>（2）本项目不接受联合体投标。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pPr>
              <w:spacing w:line="276" w:lineRule="auto"/>
              <w:jc w:val="center"/>
              <w:rPr>
                <w:rFonts w:ascii="宋体" w:hAnsi="宋体"/>
                <w:szCs w:val="21"/>
              </w:rPr>
            </w:pPr>
            <w:r>
              <w:rPr>
                <w:rFonts w:hint="eastAsia" w:ascii="宋体" w:hAnsi="宋体"/>
                <w:szCs w:val="21"/>
              </w:rPr>
              <w:t>5</w:t>
            </w:r>
          </w:p>
        </w:tc>
        <w:tc>
          <w:tcPr>
            <w:tcW w:w="1709" w:type="dxa"/>
            <w:vAlign w:val="center"/>
          </w:tcPr>
          <w:p>
            <w:pPr>
              <w:spacing w:line="276" w:lineRule="auto"/>
              <w:jc w:val="center"/>
              <w:rPr>
                <w:rFonts w:hint="eastAsia" w:ascii="宋体" w:hAnsi="宋体"/>
                <w:color w:val="000000"/>
                <w:sz w:val="24"/>
                <w:szCs w:val="24"/>
              </w:rPr>
            </w:pPr>
            <w:r>
              <w:rPr>
                <w:rFonts w:hint="eastAsia" w:ascii="宋体" w:hAnsi="宋体"/>
                <w:color w:val="000000"/>
                <w:sz w:val="24"/>
                <w:szCs w:val="24"/>
              </w:rPr>
              <w:t>控制价</w:t>
            </w:r>
          </w:p>
        </w:tc>
        <w:tc>
          <w:tcPr>
            <w:tcW w:w="8127" w:type="dxa"/>
            <w:vAlign w:val="center"/>
          </w:tcPr>
          <w:p>
            <w:pPr>
              <w:pStyle w:val="102"/>
              <w:spacing w:line="276" w:lineRule="auto"/>
              <w:jc w:val="both"/>
              <w:rPr>
                <w:rFonts w:ascii="宋体" w:hAnsi="宋体" w:eastAsia="宋体"/>
                <w:color w:val="000000"/>
                <w:spacing w:val="0"/>
                <w:sz w:val="24"/>
                <w:szCs w:val="24"/>
              </w:rPr>
            </w:pPr>
            <w:r>
              <w:rPr>
                <w:rFonts w:hint="eastAsia" w:ascii="宋体" w:hAnsi="宋体" w:eastAsia="宋体"/>
                <w:bCs/>
                <w:color w:val="000000"/>
                <w:spacing w:val="0"/>
                <w:sz w:val="24"/>
                <w:szCs w:val="24"/>
                <w:lang w:val="en-US" w:eastAsia="zh-CN"/>
              </w:rPr>
              <w:t>10750</w:t>
            </w:r>
            <w:r>
              <w:rPr>
                <w:rFonts w:hint="eastAsia" w:ascii="宋体" w:hAnsi="宋体" w:eastAsia="宋体"/>
                <w:bCs/>
                <w:color w:val="000000"/>
                <w:spacing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pPr>
              <w:spacing w:line="276" w:lineRule="auto"/>
              <w:jc w:val="center"/>
              <w:rPr>
                <w:rFonts w:ascii="宋体"/>
                <w:szCs w:val="21"/>
              </w:rPr>
            </w:pPr>
            <w:r>
              <w:rPr>
                <w:rFonts w:ascii="宋体" w:hAnsi="宋体"/>
                <w:szCs w:val="21"/>
              </w:rPr>
              <w:t>5</w:t>
            </w:r>
          </w:p>
        </w:tc>
        <w:tc>
          <w:tcPr>
            <w:tcW w:w="1709" w:type="dxa"/>
            <w:vAlign w:val="center"/>
          </w:tcPr>
          <w:p>
            <w:pPr>
              <w:spacing w:line="276" w:lineRule="auto"/>
              <w:jc w:val="center"/>
              <w:rPr>
                <w:rFonts w:hint="eastAsia" w:ascii="宋体" w:hAnsi="宋体"/>
                <w:color w:val="000000"/>
                <w:sz w:val="24"/>
                <w:szCs w:val="24"/>
              </w:rPr>
            </w:pPr>
            <w:r>
              <w:rPr>
                <w:rFonts w:hint="eastAsia" w:ascii="宋体" w:hAnsi="宋体"/>
                <w:color w:val="000000"/>
                <w:sz w:val="24"/>
                <w:szCs w:val="24"/>
              </w:rPr>
              <w:t>采购方式</w:t>
            </w:r>
          </w:p>
        </w:tc>
        <w:tc>
          <w:tcPr>
            <w:tcW w:w="8127" w:type="dxa"/>
            <w:vAlign w:val="center"/>
          </w:tcPr>
          <w:p>
            <w:pPr>
              <w:spacing w:line="276" w:lineRule="auto"/>
              <w:rPr>
                <w:rFonts w:ascii="宋体"/>
                <w:szCs w:val="21"/>
              </w:rPr>
            </w:pPr>
            <w:r>
              <w:rPr>
                <w:rFonts w:hint="eastAsia" w:ascii="宋体" w:hAnsi="宋体"/>
                <w:bCs/>
                <w:color w:val="000000"/>
                <w:sz w:val="24"/>
                <w:szCs w:val="24"/>
              </w:rPr>
              <w:t>简易竞争性谈判。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pacing w:line="276" w:lineRule="auto"/>
              <w:jc w:val="center"/>
              <w:rPr>
                <w:rFonts w:ascii="宋体" w:hAnsi="宋体"/>
                <w:szCs w:val="21"/>
              </w:rPr>
            </w:pPr>
            <w:r>
              <w:rPr>
                <w:rFonts w:hint="eastAsia" w:ascii="宋体" w:hAnsi="宋体"/>
                <w:szCs w:val="21"/>
              </w:rPr>
              <w:t>6</w:t>
            </w:r>
          </w:p>
        </w:tc>
        <w:tc>
          <w:tcPr>
            <w:tcW w:w="1709" w:type="dxa"/>
            <w:vAlign w:val="center"/>
          </w:tcPr>
          <w:p>
            <w:pPr>
              <w:spacing w:line="276" w:lineRule="auto"/>
              <w:jc w:val="center"/>
              <w:rPr>
                <w:rFonts w:hint="eastAsia" w:ascii="宋体" w:hAnsi="宋体"/>
                <w:color w:val="000000"/>
                <w:sz w:val="24"/>
                <w:szCs w:val="24"/>
              </w:rPr>
            </w:pPr>
            <w:r>
              <w:rPr>
                <w:rFonts w:hint="eastAsia" w:ascii="宋体" w:hAnsi="宋体"/>
                <w:color w:val="000000"/>
                <w:sz w:val="24"/>
                <w:szCs w:val="24"/>
              </w:rPr>
              <w:t>质量要求</w:t>
            </w:r>
          </w:p>
        </w:tc>
        <w:tc>
          <w:tcPr>
            <w:tcW w:w="8127" w:type="dxa"/>
            <w:vAlign w:val="center"/>
          </w:tcPr>
          <w:p>
            <w:pPr>
              <w:pStyle w:val="23"/>
              <w:spacing w:line="360" w:lineRule="auto"/>
              <w:ind w:left="0" w:leftChars="0"/>
              <w:rPr>
                <w:rFonts w:ascii="宋体" w:hAnsi="宋体" w:cs="宋体"/>
                <w:sz w:val="24"/>
                <w:szCs w:val="24"/>
              </w:rPr>
            </w:pPr>
            <w:r>
              <w:rPr>
                <w:rFonts w:hint="eastAsia" w:ascii="宋体" w:hAnsi="宋体" w:cs="宋体"/>
                <w:sz w:val="24"/>
                <w:szCs w:val="24"/>
              </w:rPr>
              <w:t>符合国家</w:t>
            </w:r>
            <w:r>
              <w:rPr>
                <w:rFonts w:hint="eastAsia" w:ascii="宋体" w:hAnsi="宋体"/>
                <w:bCs/>
                <w:color w:val="000000"/>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pPr>
              <w:spacing w:line="276" w:lineRule="auto"/>
              <w:jc w:val="center"/>
              <w:rPr>
                <w:rFonts w:ascii="宋体" w:hAnsi="宋体"/>
                <w:szCs w:val="21"/>
              </w:rPr>
            </w:pPr>
            <w:r>
              <w:rPr>
                <w:rFonts w:hint="eastAsia" w:ascii="宋体" w:hAnsi="宋体"/>
                <w:szCs w:val="21"/>
              </w:rPr>
              <w:t>7</w:t>
            </w:r>
          </w:p>
        </w:tc>
        <w:tc>
          <w:tcPr>
            <w:tcW w:w="1709" w:type="dxa"/>
            <w:vAlign w:val="center"/>
          </w:tcPr>
          <w:p>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服务要求</w:t>
            </w:r>
          </w:p>
        </w:tc>
        <w:tc>
          <w:tcPr>
            <w:tcW w:w="8127" w:type="dxa"/>
            <w:vAlign w:val="center"/>
          </w:tcPr>
          <w:p>
            <w:pPr>
              <w:spacing w:line="276" w:lineRule="auto"/>
              <w:jc w:val="left"/>
              <w:rPr>
                <w:rFonts w:ascii="宋体" w:hAnsi="宋体"/>
                <w:sz w:val="24"/>
                <w:szCs w:val="24"/>
                <w:highlight w:val="none"/>
              </w:rPr>
            </w:pPr>
            <w:r>
              <w:rPr>
                <w:rFonts w:hint="eastAsia" w:ascii="宋体" w:hAnsi="宋体"/>
                <w:sz w:val="24"/>
                <w:szCs w:val="24"/>
                <w:highlight w:val="none"/>
              </w:rPr>
              <w:t>10个日历天，每延迟1日支付200元违约金。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0" w:type="dxa"/>
            <w:vAlign w:val="center"/>
          </w:tcPr>
          <w:p>
            <w:pPr>
              <w:spacing w:line="276" w:lineRule="auto"/>
              <w:jc w:val="center"/>
              <w:rPr>
                <w:rFonts w:ascii="宋体"/>
                <w:szCs w:val="21"/>
              </w:rPr>
            </w:pPr>
            <w:r>
              <w:rPr>
                <w:rFonts w:hint="eastAsia" w:ascii="宋体" w:hAnsi="宋体"/>
                <w:szCs w:val="21"/>
              </w:rPr>
              <w:t>8</w:t>
            </w:r>
          </w:p>
        </w:tc>
        <w:tc>
          <w:tcPr>
            <w:tcW w:w="1709" w:type="dxa"/>
            <w:vAlign w:val="center"/>
          </w:tcPr>
          <w:p>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结算方式</w:t>
            </w:r>
          </w:p>
        </w:tc>
        <w:tc>
          <w:tcPr>
            <w:tcW w:w="8127" w:type="dxa"/>
            <w:vAlign w:val="center"/>
          </w:tcPr>
          <w:p>
            <w:pPr>
              <w:spacing w:line="276" w:lineRule="auto"/>
              <w:jc w:val="left"/>
              <w:rPr>
                <w:rFonts w:ascii="宋体" w:hAnsi="宋体"/>
                <w:sz w:val="24"/>
                <w:szCs w:val="24"/>
                <w:highlight w:val="none"/>
              </w:rPr>
            </w:pPr>
            <w:r>
              <w:rPr>
                <w:rFonts w:hint="eastAsia" w:ascii="宋体" w:hAnsi="宋体"/>
                <w:sz w:val="24"/>
                <w:szCs w:val="24"/>
                <w:highlight w:val="none"/>
              </w:rPr>
              <w:t>综合单价包死，据实结算。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pPr>
              <w:spacing w:line="276" w:lineRule="auto"/>
              <w:jc w:val="center"/>
              <w:rPr>
                <w:rFonts w:ascii="宋体"/>
                <w:szCs w:val="21"/>
              </w:rPr>
            </w:pPr>
            <w:r>
              <w:rPr>
                <w:rFonts w:hint="eastAsia" w:ascii="宋体"/>
                <w:szCs w:val="21"/>
              </w:rPr>
              <w:t>9</w:t>
            </w:r>
          </w:p>
        </w:tc>
        <w:tc>
          <w:tcPr>
            <w:tcW w:w="1709" w:type="dxa"/>
            <w:vAlign w:val="center"/>
          </w:tcPr>
          <w:p>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付款方式</w:t>
            </w:r>
          </w:p>
        </w:tc>
        <w:tc>
          <w:tcPr>
            <w:tcW w:w="8127" w:type="dxa"/>
            <w:vAlign w:val="center"/>
          </w:tcPr>
          <w:p>
            <w:pPr>
              <w:pStyle w:val="102"/>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完工并验收合格后付至据实结算金额的90%，剩余10%无质量问题一年后无息付清。（依据财政实际拨款情况，进行支付）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0</w:t>
            </w:r>
          </w:p>
        </w:tc>
        <w:tc>
          <w:tcPr>
            <w:tcW w:w="1709" w:type="dxa"/>
            <w:vAlign w:val="center"/>
          </w:tcPr>
          <w:p>
            <w:pPr>
              <w:spacing w:line="276" w:lineRule="auto"/>
              <w:jc w:val="center"/>
              <w:rPr>
                <w:rFonts w:hint="eastAsia" w:ascii="宋体" w:hAnsi="宋体"/>
                <w:color w:val="000000"/>
                <w:sz w:val="24"/>
                <w:szCs w:val="24"/>
              </w:rPr>
            </w:pPr>
            <w:r>
              <w:rPr>
                <w:rFonts w:hint="eastAsia" w:ascii="宋体" w:hAnsi="宋体"/>
                <w:color w:val="000000"/>
                <w:sz w:val="24"/>
                <w:szCs w:val="24"/>
              </w:rPr>
              <w:t>获取文件时间</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18</w:t>
            </w:r>
            <w:r>
              <w:rPr>
                <w:rFonts w:hint="eastAsia" w:ascii="宋体" w:hAnsi="宋体"/>
                <w:sz w:val="24"/>
                <w:szCs w:val="24"/>
              </w:rPr>
              <w:t>日-202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日（北京时间），每日上午8:30-11:30，下午14:30-17:00（北京时间）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1</w:t>
            </w:r>
          </w:p>
        </w:tc>
        <w:tc>
          <w:tcPr>
            <w:tcW w:w="1709" w:type="dxa"/>
            <w:vAlign w:val="center"/>
          </w:tcPr>
          <w:p>
            <w:pPr>
              <w:spacing w:line="276" w:lineRule="auto"/>
              <w:jc w:val="center"/>
              <w:rPr>
                <w:rFonts w:hint="eastAsia" w:ascii="宋体" w:hAnsi="宋体"/>
                <w:color w:val="000000"/>
                <w:sz w:val="24"/>
                <w:szCs w:val="24"/>
              </w:rPr>
            </w:pPr>
            <w:r>
              <w:rPr>
                <w:rFonts w:hint="eastAsia" w:ascii="宋体" w:hAnsi="宋体"/>
                <w:color w:val="000000"/>
                <w:sz w:val="24"/>
                <w:szCs w:val="24"/>
              </w:rPr>
              <w:t>资金来源</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 xml:space="preserve">财政性资金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2</w:t>
            </w:r>
          </w:p>
        </w:tc>
        <w:tc>
          <w:tcPr>
            <w:tcW w:w="1709" w:type="dxa"/>
            <w:vAlign w:val="center"/>
          </w:tcPr>
          <w:p>
            <w:pPr>
              <w:spacing w:line="276" w:lineRule="auto"/>
              <w:jc w:val="center"/>
              <w:rPr>
                <w:rFonts w:hint="eastAsia" w:ascii="宋体" w:hAnsi="宋体"/>
                <w:color w:val="000000"/>
                <w:sz w:val="24"/>
                <w:szCs w:val="24"/>
              </w:rPr>
            </w:pPr>
            <w:r>
              <w:rPr>
                <w:rFonts w:hint="eastAsia" w:ascii="宋体" w:hAnsi="宋体"/>
                <w:color w:val="000000"/>
                <w:sz w:val="24"/>
                <w:szCs w:val="24"/>
              </w:rPr>
              <w:t>报价文件份数</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3</w:t>
            </w:r>
          </w:p>
        </w:tc>
        <w:tc>
          <w:tcPr>
            <w:tcW w:w="1709" w:type="dxa"/>
            <w:vAlign w:val="center"/>
          </w:tcPr>
          <w:p>
            <w:pPr>
              <w:spacing w:line="276" w:lineRule="auto"/>
              <w:jc w:val="center"/>
              <w:rPr>
                <w:rFonts w:hint="eastAsia" w:ascii="宋体" w:hAnsi="宋体"/>
                <w:color w:val="000000"/>
                <w:sz w:val="24"/>
                <w:szCs w:val="24"/>
              </w:rPr>
            </w:pPr>
            <w:r>
              <w:rPr>
                <w:rFonts w:hint="eastAsia" w:ascii="宋体" w:hAnsi="宋体"/>
                <w:color w:val="000000"/>
                <w:sz w:val="24"/>
                <w:szCs w:val="24"/>
              </w:rPr>
              <w:t>勘察现场</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不再组织供应商统一勘察现场，但各供应商可与采购人联系自行去勘察现场。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4</w:t>
            </w:r>
          </w:p>
        </w:tc>
        <w:tc>
          <w:tcPr>
            <w:tcW w:w="1709" w:type="dxa"/>
            <w:vAlign w:val="center"/>
          </w:tcPr>
          <w:p>
            <w:pPr>
              <w:spacing w:line="276" w:lineRule="auto"/>
              <w:jc w:val="center"/>
              <w:rPr>
                <w:rFonts w:ascii="宋体"/>
                <w:szCs w:val="21"/>
              </w:rPr>
            </w:pPr>
            <w:r>
              <w:rPr>
                <w:rFonts w:hint="eastAsia" w:ascii="宋体" w:hAnsi="宋体"/>
                <w:szCs w:val="21"/>
              </w:rPr>
              <w:t>报价截止时间</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23</w:t>
            </w:r>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时</w:t>
            </w:r>
            <w:r>
              <w:rPr>
                <w:rFonts w:hint="eastAsia" w:ascii="宋体" w:hAnsi="宋体"/>
                <w:sz w:val="24"/>
                <w:szCs w:val="24"/>
                <w:lang w:val="en-US" w:eastAsia="zh-CN"/>
              </w:rPr>
              <w:t>3</w:t>
            </w:r>
            <w:r>
              <w:rPr>
                <w:rFonts w:hint="eastAsia" w:ascii="宋体" w:hAnsi="宋体"/>
                <w:sz w:val="24"/>
                <w:szCs w:val="24"/>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5</w:t>
            </w:r>
          </w:p>
        </w:tc>
        <w:tc>
          <w:tcPr>
            <w:tcW w:w="1709" w:type="dxa"/>
            <w:vAlign w:val="center"/>
          </w:tcPr>
          <w:p>
            <w:pPr>
              <w:spacing w:line="276" w:lineRule="auto"/>
              <w:jc w:val="center"/>
              <w:rPr>
                <w:rFonts w:ascii="宋体"/>
                <w:szCs w:val="21"/>
              </w:rPr>
            </w:pPr>
            <w:r>
              <w:rPr>
                <w:rFonts w:hint="eastAsia" w:ascii="宋体" w:hAnsi="宋体"/>
                <w:szCs w:val="21"/>
              </w:rPr>
              <w:t>谈判时间</w:t>
            </w:r>
          </w:p>
        </w:tc>
        <w:tc>
          <w:tcPr>
            <w:tcW w:w="8127" w:type="dxa"/>
            <w:vAlign w:val="center"/>
          </w:tcPr>
          <w:p>
            <w:pPr>
              <w:spacing w:line="276" w:lineRule="auto"/>
              <w:jc w:val="left"/>
              <w:rPr>
                <w:rFonts w:ascii="宋体" w:hAnsi="宋体"/>
                <w:sz w:val="24"/>
                <w:szCs w:val="24"/>
              </w:rPr>
            </w:pPr>
            <w:r>
              <w:rPr>
                <w:rFonts w:hint="eastAsia" w:ascii="宋体" w:hAnsi="宋体"/>
                <w:sz w:val="24"/>
                <w:szCs w:val="24"/>
              </w:rPr>
              <w:t>202</w:t>
            </w:r>
            <w:r>
              <w:rPr>
                <w:rFonts w:hint="eastAsia" w:ascii="宋体" w:hAnsi="宋体"/>
                <w:sz w:val="24"/>
                <w:szCs w:val="24"/>
                <w:lang w:val="en-US" w:eastAsia="zh-CN"/>
              </w:rPr>
              <w:t>4</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23</w:t>
            </w:r>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时</w:t>
            </w:r>
            <w:r>
              <w:rPr>
                <w:rFonts w:hint="eastAsia" w:ascii="宋体" w:hAnsi="宋体"/>
                <w:sz w:val="24"/>
                <w:szCs w:val="24"/>
                <w:lang w:val="en-US" w:eastAsia="zh-CN"/>
              </w:rPr>
              <w:t>3</w:t>
            </w:r>
            <w:r>
              <w:rPr>
                <w:rFonts w:hint="eastAsia" w:ascii="宋体" w:hAnsi="宋体"/>
                <w:sz w:val="24"/>
                <w:szCs w:val="24"/>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pPr>
              <w:spacing w:line="276" w:lineRule="auto"/>
              <w:jc w:val="center"/>
              <w:rPr>
                <w:rFonts w:ascii="宋体"/>
                <w:szCs w:val="21"/>
              </w:rPr>
            </w:pPr>
            <w:r>
              <w:rPr>
                <w:rFonts w:ascii="宋体" w:hAnsi="宋体"/>
                <w:szCs w:val="21"/>
              </w:rPr>
              <w:t>1</w:t>
            </w:r>
            <w:r>
              <w:rPr>
                <w:rFonts w:hint="eastAsia" w:ascii="宋体" w:hAnsi="宋体"/>
                <w:szCs w:val="21"/>
              </w:rPr>
              <w:t>6</w:t>
            </w:r>
          </w:p>
        </w:tc>
        <w:tc>
          <w:tcPr>
            <w:tcW w:w="1709" w:type="dxa"/>
            <w:vAlign w:val="center"/>
          </w:tcPr>
          <w:p>
            <w:pPr>
              <w:spacing w:line="276" w:lineRule="auto"/>
              <w:jc w:val="center"/>
              <w:rPr>
                <w:rFonts w:ascii="宋体"/>
                <w:szCs w:val="21"/>
              </w:rPr>
            </w:pPr>
            <w:r>
              <w:rPr>
                <w:rFonts w:hint="eastAsia" w:ascii="宋体" w:hAnsi="宋体"/>
                <w:szCs w:val="21"/>
              </w:rPr>
              <w:t>谈判地点</w:t>
            </w:r>
          </w:p>
        </w:tc>
        <w:tc>
          <w:tcPr>
            <w:tcW w:w="8127" w:type="dxa"/>
            <w:vAlign w:val="center"/>
          </w:tcPr>
          <w:p>
            <w:pPr>
              <w:pStyle w:val="102"/>
              <w:spacing w:line="276" w:lineRule="auto"/>
              <w:jc w:val="both"/>
              <w:rPr>
                <w:rFonts w:ascii="宋体" w:hAnsi="宋体" w:eastAsia="宋体"/>
                <w:spacing w:val="0"/>
                <w:sz w:val="21"/>
                <w:szCs w:val="21"/>
              </w:rPr>
            </w:pPr>
            <w:r>
              <w:rPr>
                <w:rFonts w:hint="eastAsia" w:ascii="宋体" w:hAnsi="宋体" w:eastAsia="宋体"/>
                <w:spacing w:val="0"/>
                <w:sz w:val="24"/>
                <w:szCs w:val="24"/>
              </w:rPr>
              <w:t>聊城市技师学院汇智楼A401室</w:t>
            </w:r>
          </w:p>
        </w:tc>
      </w:tr>
    </w:tbl>
    <w:p>
      <w:pPr>
        <w:tabs>
          <w:tab w:val="left" w:pos="0"/>
          <w:tab w:val="left" w:pos="180"/>
          <w:tab w:val="left" w:pos="360"/>
        </w:tabs>
        <w:spacing w:line="360" w:lineRule="auto"/>
        <w:ind w:firstLine="3132" w:firstLineChars="1300"/>
        <w:rPr>
          <w:rFonts w:ascii="宋体" w:cs="宋体"/>
          <w:b/>
          <w:bCs/>
          <w:kern w:val="0"/>
          <w:sz w:val="24"/>
          <w:szCs w:val="24"/>
        </w:rPr>
      </w:pPr>
      <w:r>
        <w:rPr>
          <w:rFonts w:hint="eastAsia" w:ascii="宋体" w:hAnsi="宋体" w:cs="宋体"/>
          <w:b/>
          <w:bCs/>
          <w:kern w:val="0"/>
          <w:sz w:val="24"/>
          <w:szCs w:val="24"/>
        </w:rPr>
        <w:t>二、报价文件编写</w:t>
      </w:r>
    </w:p>
    <w:p>
      <w:pPr>
        <w:tabs>
          <w:tab w:val="left" w:pos="0"/>
          <w:tab w:val="left" w:pos="180"/>
          <w:tab w:val="left" w:pos="360"/>
        </w:tabs>
        <w:spacing w:line="360" w:lineRule="auto"/>
        <w:ind w:firstLine="480" w:firstLineChars="200"/>
        <w:rPr>
          <w:rFonts w:ascii="宋体" w:cs="宋体"/>
          <w:bCs/>
          <w:kern w:val="0"/>
          <w:sz w:val="24"/>
          <w:szCs w:val="24"/>
        </w:rPr>
      </w:pPr>
      <w:r>
        <w:rPr>
          <w:rFonts w:hint="eastAsia" w:ascii="宋体" w:hAnsi="宋体" w:cs="宋体"/>
          <w:bCs/>
          <w:kern w:val="0"/>
          <w:sz w:val="24"/>
          <w:szCs w:val="24"/>
        </w:rPr>
        <w:t>供应商应认真阅读谈判文件中所有内容，并按照谈判文件的要求提供响应文件，保证所提供的全部资料的真实性、准确性，以使其报价对谈判文件做出实质性响应。否则，其报价将被视为无效。</w:t>
      </w:r>
    </w:p>
    <w:p>
      <w:pPr>
        <w:tabs>
          <w:tab w:val="left" w:pos="0"/>
          <w:tab w:val="left" w:pos="180"/>
          <w:tab w:val="left" w:pos="360"/>
        </w:tabs>
        <w:spacing w:line="360" w:lineRule="auto"/>
        <w:rPr>
          <w:rFonts w:ascii="宋体" w:cs="宋体"/>
          <w:bCs/>
          <w:kern w:val="0"/>
          <w:sz w:val="24"/>
          <w:szCs w:val="24"/>
        </w:rPr>
      </w:pPr>
      <w:r>
        <w:rPr>
          <w:rFonts w:hint="eastAsia" w:ascii="宋体" w:hAnsi="宋体" w:cs="宋体"/>
          <w:bCs/>
          <w:kern w:val="0"/>
          <w:sz w:val="24"/>
          <w:szCs w:val="24"/>
        </w:rPr>
        <w:t>（一）、报价文件的组成</w:t>
      </w:r>
    </w:p>
    <w:p>
      <w:pPr>
        <w:spacing w:line="360" w:lineRule="auto"/>
        <w:rPr>
          <w:rFonts w:ascii="宋体" w:cs="宋体"/>
          <w:b/>
          <w:bCs/>
          <w:sz w:val="24"/>
          <w:szCs w:val="24"/>
        </w:rPr>
      </w:pPr>
      <w:r>
        <w:rPr>
          <w:rFonts w:ascii="宋体" w:hAnsi="宋体" w:cs="宋体"/>
          <w:b/>
          <w:bCs/>
          <w:sz w:val="24"/>
          <w:szCs w:val="24"/>
        </w:rPr>
        <w:t>1.</w:t>
      </w:r>
      <w:r>
        <w:rPr>
          <w:rFonts w:hint="eastAsia" w:ascii="宋体" w:hAnsi="宋体" w:cs="宋体"/>
          <w:b/>
          <w:bCs/>
          <w:sz w:val="24"/>
          <w:szCs w:val="24"/>
        </w:rPr>
        <w:t>营业执照复印件加盖公章；</w:t>
      </w:r>
    </w:p>
    <w:p>
      <w:pPr>
        <w:spacing w:line="360" w:lineRule="auto"/>
        <w:rPr>
          <w:rFonts w:ascii="宋体" w:cs="宋体"/>
          <w:b/>
          <w:bCs/>
          <w:sz w:val="24"/>
          <w:szCs w:val="24"/>
        </w:rPr>
      </w:pPr>
      <w:r>
        <w:rPr>
          <w:rFonts w:ascii="宋体" w:hAnsi="宋体" w:cs="宋体"/>
          <w:b/>
          <w:bCs/>
          <w:sz w:val="24"/>
          <w:szCs w:val="24"/>
        </w:rPr>
        <w:t>2</w:t>
      </w:r>
      <w:r>
        <w:rPr>
          <w:rFonts w:ascii="宋体" w:cs="宋体"/>
          <w:b/>
          <w:bCs/>
          <w:sz w:val="24"/>
          <w:szCs w:val="24"/>
        </w:rPr>
        <w:t>.</w:t>
      </w:r>
      <w:r>
        <w:rPr>
          <w:rFonts w:hint="eastAsia" w:ascii="宋体" w:hAnsi="宋体" w:cs="宋体"/>
          <w:b/>
          <w:bCs/>
          <w:sz w:val="24"/>
          <w:szCs w:val="24"/>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rPr>
        <w:t>(</w:t>
      </w:r>
      <w:r>
        <w:rPr>
          <w:rFonts w:hint="eastAsia" w:ascii="宋体" w:hAnsi="宋体" w:cs="宋体"/>
          <w:b/>
          <w:bCs/>
          <w:sz w:val="24"/>
          <w:szCs w:val="24"/>
        </w:rPr>
        <w:t>见附件</w:t>
      </w:r>
      <w:r>
        <w:rPr>
          <w:rFonts w:ascii="宋体" w:hAnsi="宋体" w:cs="宋体"/>
          <w:b/>
          <w:bCs/>
          <w:sz w:val="24"/>
          <w:szCs w:val="24"/>
        </w:rPr>
        <w:t>)</w:t>
      </w:r>
      <w:r>
        <w:rPr>
          <w:rFonts w:hint="eastAsia" w:ascii="宋体" w:hAnsi="宋体" w:cs="宋体"/>
          <w:b/>
          <w:bCs/>
          <w:sz w:val="24"/>
          <w:szCs w:val="24"/>
        </w:rPr>
        <w:t>；</w:t>
      </w:r>
    </w:p>
    <w:p>
      <w:pPr>
        <w:spacing w:line="360" w:lineRule="auto"/>
        <w:rPr>
          <w:rFonts w:ascii="宋体" w:cs="宋体"/>
          <w:b/>
          <w:bCs/>
          <w:sz w:val="24"/>
          <w:szCs w:val="24"/>
        </w:rPr>
      </w:pPr>
      <w:r>
        <w:rPr>
          <w:rFonts w:ascii="宋体" w:hAnsi="宋体" w:cs="宋体"/>
          <w:b/>
          <w:bCs/>
          <w:sz w:val="24"/>
          <w:szCs w:val="24"/>
        </w:rPr>
        <w:t>3</w:t>
      </w:r>
      <w:r>
        <w:rPr>
          <w:rFonts w:hint="eastAsia" w:ascii="宋体" w:hAnsi="宋体" w:cs="宋体"/>
          <w:b/>
          <w:bCs/>
          <w:sz w:val="24"/>
          <w:szCs w:val="24"/>
        </w:rPr>
        <w:t>、首次报价一览表</w:t>
      </w:r>
    </w:p>
    <w:p>
      <w:pPr>
        <w:spacing w:line="360" w:lineRule="auto"/>
        <w:rPr>
          <w:rFonts w:ascii="宋体" w:cs="宋体"/>
          <w:b/>
          <w:bCs/>
          <w:sz w:val="24"/>
          <w:szCs w:val="24"/>
        </w:rPr>
      </w:pPr>
      <w:r>
        <w:rPr>
          <w:rFonts w:ascii="宋体" w:hAnsi="宋体" w:cs="宋体"/>
          <w:b/>
          <w:bCs/>
          <w:sz w:val="24"/>
          <w:szCs w:val="24"/>
        </w:rPr>
        <w:t>4</w:t>
      </w:r>
      <w:r>
        <w:rPr>
          <w:rFonts w:hint="eastAsia" w:ascii="宋体" w:hAnsi="宋体" w:cs="宋体"/>
          <w:b/>
          <w:bCs/>
          <w:sz w:val="24"/>
          <w:szCs w:val="24"/>
        </w:rPr>
        <w:t>、项目说明中有分项报价的需填写分项报价明细</w:t>
      </w:r>
    </w:p>
    <w:p>
      <w:pPr>
        <w:spacing w:line="360" w:lineRule="auto"/>
        <w:rPr>
          <w:rFonts w:ascii="宋体" w:cs="宋体"/>
          <w:b/>
          <w:bCs/>
          <w:sz w:val="24"/>
          <w:szCs w:val="24"/>
        </w:rPr>
      </w:pPr>
      <w:r>
        <w:rPr>
          <w:rFonts w:hint="eastAsia" w:ascii="宋体" w:hAnsi="宋体" w:cs="宋体"/>
          <w:b/>
          <w:bCs/>
          <w:sz w:val="24"/>
          <w:szCs w:val="24"/>
        </w:rPr>
        <w:t>注：</w:t>
      </w:r>
      <w:r>
        <w:rPr>
          <w:rFonts w:ascii="宋体" w:hAnsi="宋体" w:cs="宋体"/>
          <w:b/>
          <w:bCs/>
          <w:sz w:val="24"/>
          <w:szCs w:val="24"/>
        </w:rPr>
        <w:t>1</w:t>
      </w:r>
      <w:r>
        <w:rPr>
          <w:rFonts w:hint="eastAsia" w:ascii="宋体" w:hAnsi="宋体" w:cs="宋体"/>
          <w:b/>
          <w:bCs/>
          <w:sz w:val="24"/>
          <w:szCs w:val="24"/>
        </w:rPr>
        <w:t>、资格证明文件中要求的证件，供应商必须按要求提供，否则将被视为资格审查不合格，不再进入下一步评审。</w:t>
      </w:r>
    </w:p>
    <w:p>
      <w:pPr>
        <w:spacing w:line="360" w:lineRule="auto"/>
        <w:ind w:firstLine="361" w:firstLineChars="150"/>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、报价文件一式三份，装订成册（无需胶装）</w:t>
      </w:r>
    </w:p>
    <w:p>
      <w:pPr>
        <w:pStyle w:val="2"/>
        <w:ind w:firstLine="0" w:firstLineChars="0"/>
      </w:pPr>
    </w:p>
    <w:p>
      <w:pPr>
        <w:pStyle w:val="2"/>
        <w:ind w:firstLine="0" w:firstLineChars="0"/>
      </w:pPr>
    </w:p>
    <w:p>
      <w:pPr>
        <w:pStyle w:val="2"/>
        <w:ind w:firstLine="0" w:firstLineChars="0"/>
      </w:pPr>
    </w:p>
    <w:p>
      <w:pPr>
        <w:spacing w:line="276" w:lineRule="auto"/>
        <w:jc w:val="left"/>
        <w:rPr>
          <w:rFonts w:ascii="宋体" w:cs="宋体"/>
          <w:b/>
          <w:color w:val="000000"/>
          <w:kern w:val="0"/>
          <w:sz w:val="24"/>
          <w:szCs w:val="24"/>
          <w:lang w:val="zh-CN"/>
        </w:rPr>
      </w:pPr>
      <w:r>
        <w:rPr>
          <w:rFonts w:hint="eastAsia"/>
          <w:b/>
          <w:sz w:val="24"/>
          <w:szCs w:val="24"/>
        </w:rPr>
        <w:t>附件：</w:t>
      </w:r>
    </w:p>
    <w:p>
      <w:pPr>
        <w:tabs>
          <w:tab w:val="left" w:pos="2635"/>
          <w:tab w:val="center" w:pos="4951"/>
        </w:tabs>
        <w:spacing w:line="276" w:lineRule="auto"/>
        <w:jc w:val="center"/>
        <w:rPr>
          <w:sz w:val="24"/>
          <w:szCs w:val="24"/>
        </w:rPr>
      </w:pPr>
    </w:p>
    <w:p>
      <w:pPr>
        <w:tabs>
          <w:tab w:val="left" w:pos="2635"/>
          <w:tab w:val="center" w:pos="4951"/>
        </w:tabs>
        <w:spacing w:line="276" w:lineRule="auto"/>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rPr>
          <w:sz w:val="24"/>
          <w:szCs w:val="24"/>
        </w:rPr>
      </w:pPr>
    </w:p>
    <w:p>
      <w:pPr>
        <w:tabs>
          <w:tab w:val="left" w:pos="2635"/>
          <w:tab w:val="center" w:pos="4951"/>
        </w:tabs>
        <w:spacing w:line="276" w:lineRule="auto"/>
        <w:jc w:val="center"/>
        <w:rPr>
          <w:sz w:val="24"/>
          <w:szCs w:val="24"/>
        </w:rPr>
      </w:pPr>
    </w:p>
    <w:p>
      <w:pPr>
        <w:tabs>
          <w:tab w:val="left" w:pos="2635"/>
          <w:tab w:val="center" w:pos="4951"/>
        </w:tabs>
        <w:spacing w:line="276" w:lineRule="auto"/>
        <w:jc w:val="center"/>
        <w:rPr>
          <w:sz w:val="24"/>
          <w:szCs w:val="24"/>
        </w:rPr>
      </w:pPr>
    </w:p>
    <w:p>
      <w:pPr>
        <w:spacing w:line="276" w:lineRule="auto"/>
        <w:jc w:val="center"/>
        <w:rPr>
          <w:rFonts w:ascii="宋体"/>
          <w:b/>
          <w:bCs/>
          <w:sz w:val="28"/>
          <w:szCs w:val="28"/>
        </w:rPr>
      </w:pPr>
      <w:r>
        <w:rPr>
          <w:rFonts w:hint="eastAsia"/>
          <w:b/>
          <w:sz w:val="32"/>
        </w:rPr>
        <w:t>资格、资质证明文件复印件（加盖公章）</w:t>
      </w:r>
    </w:p>
    <w:p>
      <w:pPr>
        <w:spacing w:line="276" w:lineRule="auto"/>
        <w:jc w:val="center"/>
        <w:rPr>
          <w:rFonts w:ascii="宋体"/>
          <w:b/>
          <w:sz w:val="24"/>
          <w:szCs w:val="24"/>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autoSpaceDE w:val="0"/>
        <w:autoSpaceDN w:val="0"/>
        <w:adjustRightInd w:val="0"/>
        <w:spacing w:line="276" w:lineRule="auto"/>
        <w:rPr>
          <w:b/>
          <w:sz w:val="28"/>
          <w:szCs w:val="28"/>
        </w:rPr>
      </w:pPr>
    </w:p>
    <w:p>
      <w:pPr>
        <w:tabs>
          <w:tab w:val="left" w:pos="0"/>
          <w:tab w:val="left" w:pos="180"/>
          <w:tab w:val="left" w:pos="360"/>
        </w:tabs>
        <w:adjustRightInd w:val="0"/>
        <w:snapToGrid w:val="0"/>
        <w:spacing w:line="276" w:lineRule="auto"/>
        <w:rPr>
          <w:b/>
          <w:sz w:val="24"/>
          <w:szCs w:val="24"/>
        </w:rPr>
      </w:pPr>
    </w:p>
    <w:p>
      <w:pPr>
        <w:tabs>
          <w:tab w:val="left" w:pos="0"/>
          <w:tab w:val="left" w:pos="180"/>
          <w:tab w:val="left" w:pos="360"/>
        </w:tabs>
        <w:adjustRightInd w:val="0"/>
        <w:snapToGrid w:val="0"/>
        <w:spacing w:line="276" w:lineRule="auto"/>
        <w:jc w:val="center"/>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rPr>
      </w:pPr>
    </w:p>
    <w:p>
      <w:pPr>
        <w:tabs>
          <w:tab w:val="left" w:pos="0"/>
          <w:tab w:val="left" w:pos="180"/>
          <w:tab w:val="left" w:pos="360"/>
        </w:tabs>
        <w:spacing w:line="480" w:lineRule="auto"/>
        <w:rPr>
          <w:b/>
          <w:sz w:val="24"/>
          <w:szCs w:val="24"/>
          <w:highlight w:val="none"/>
        </w:rPr>
      </w:pPr>
      <w:r>
        <w:rPr>
          <w:rFonts w:hint="eastAsia"/>
          <w:b/>
          <w:sz w:val="24"/>
          <w:szCs w:val="24"/>
        </w:rPr>
        <w:t>附件：</w:t>
      </w:r>
    </w:p>
    <w:p>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pPr>
        <w:tabs>
          <w:tab w:val="left" w:pos="0"/>
          <w:tab w:val="left" w:pos="180"/>
          <w:tab w:val="left" w:pos="360"/>
        </w:tabs>
        <w:spacing w:line="276" w:lineRule="auto"/>
        <w:rPr>
          <w:sz w:val="24"/>
          <w:szCs w:val="24"/>
          <w:highlight w:val="none"/>
        </w:rPr>
      </w:pPr>
    </w:p>
    <w:p>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法定代表人名称）系（供应商全称）的法定代表人，现授权委托我公司（被授权人名称和职务）为授权代表，全权处理（采购人名称）项目（项目名称）竞争性谈判活动的一切事宜。该同志代表我单位全权处理本次竞争性谈判活动中的一切事宜，由他签字的一切文件，我公司均认可。</w:t>
      </w:r>
    </w:p>
    <w:p>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传真：</w:t>
      </w:r>
    </w:p>
    <w:p>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pPr>
        <w:tabs>
          <w:tab w:val="left" w:pos="0"/>
          <w:tab w:val="left" w:pos="180"/>
          <w:tab w:val="left" w:pos="360"/>
        </w:tabs>
        <w:spacing w:line="276" w:lineRule="auto"/>
        <w:rPr>
          <w:rFonts w:eastAsia="仿宋_GB2312"/>
          <w:sz w:val="24"/>
          <w:szCs w:val="24"/>
          <w:highlight w:val="none"/>
        </w:rPr>
      </w:pPr>
    </w:p>
    <w:p>
      <w:pPr>
        <w:pStyle w:val="2"/>
        <w:ind w:firstLine="400"/>
        <w:rPr>
          <w:highlight w:val="none"/>
        </w:rPr>
      </w:pPr>
    </w:p>
    <w:p>
      <w:pPr>
        <w:pStyle w:val="2"/>
        <w:ind w:firstLine="400"/>
        <w:rPr>
          <w:highlight w:val="none"/>
        </w:rPr>
      </w:pPr>
    </w:p>
    <w:p>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pPr>
              <w:spacing w:line="276" w:lineRule="auto"/>
              <w:jc w:val="center"/>
              <w:rPr>
                <w:rFonts w:ascii="宋体"/>
                <w:b/>
                <w:szCs w:val="21"/>
                <w:highlight w:val="none"/>
              </w:rPr>
            </w:pPr>
            <w:r>
              <w:rPr>
                <w:rFonts w:hint="eastAsia" w:ascii="宋体" w:hAnsi="宋体"/>
                <w:b/>
                <w:szCs w:val="21"/>
                <w:highlight w:val="none"/>
              </w:rPr>
              <w:t>报价项目明细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pPr>
              <w:spacing w:line="276" w:lineRule="auto"/>
              <w:jc w:val="center"/>
              <w:rPr>
                <w:rFonts w:ascii="宋体"/>
                <w:szCs w:val="21"/>
                <w:highlight w:val="none"/>
              </w:rPr>
            </w:pPr>
          </w:p>
        </w:tc>
        <w:tc>
          <w:tcPr>
            <w:tcW w:w="5308" w:type="dxa"/>
            <w:vAlign w:val="center"/>
          </w:tcPr>
          <w:p>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pPr>
              <w:spacing w:line="276" w:lineRule="auto"/>
              <w:jc w:val="center"/>
              <w:rPr>
                <w:rFonts w:ascii="宋体"/>
                <w:b/>
                <w:szCs w:val="21"/>
                <w:highlight w:val="none"/>
              </w:rPr>
            </w:pPr>
            <w:r>
              <w:rPr>
                <w:rFonts w:hint="eastAsia" w:ascii="宋体" w:hAnsi="宋体"/>
                <w:b/>
                <w:szCs w:val="21"/>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pPr>
              <w:spacing w:line="276" w:lineRule="auto"/>
              <w:rPr>
                <w:rFonts w:ascii="宋体"/>
                <w:b/>
                <w:kern w:val="0"/>
                <w:szCs w:val="21"/>
                <w:highlight w:val="none"/>
              </w:rPr>
            </w:pPr>
            <w:r>
              <w:rPr>
                <w:rFonts w:hint="eastAsia" w:ascii="宋体" w:hAnsi="宋体"/>
                <w:b/>
                <w:kern w:val="0"/>
                <w:szCs w:val="21"/>
                <w:highlight w:val="none"/>
              </w:rPr>
              <w:t>大写：       元</w:t>
            </w:r>
          </w:p>
          <w:p>
            <w:pPr>
              <w:spacing w:line="276" w:lineRule="auto"/>
              <w:rPr>
                <w:rFonts w:ascii="宋体"/>
                <w:b/>
                <w:kern w:val="0"/>
                <w:szCs w:val="21"/>
                <w:highlight w:val="none"/>
              </w:rPr>
            </w:pPr>
            <w:r>
              <w:rPr>
                <w:rFonts w:hint="eastAsia" w:ascii="宋体" w:hAnsi="宋体"/>
                <w:b/>
                <w:kern w:val="0"/>
                <w:szCs w:val="21"/>
                <w:highlight w:val="none"/>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rPr>
              <w:t>工期</w:t>
            </w:r>
          </w:p>
        </w:tc>
        <w:tc>
          <w:tcPr>
            <w:tcW w:w="3859" w:type="dxa"/>
            <w:vAlign w:val="center"/>
          </w:tcPr>
          <w:p>
            <w:pPr>
              <w:spacing w:line="276" w:lineRule="auto"/>
              <w:rPr>
                <w:rFonts w:asci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pPr>
              <w:spacing w:line="276" w:lineRule="auto"/>
              <w:rPr>
                <w:rFonts w:ascii="宋体"/>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pPr>
              <w:spacing w:line="276" w:lineRule="auto"/>
              <w:rPr>
                <w:rFonts w:ascii="宋体"/>
                <w:kern w:val="0"/>
                <w:szCs w:val="21"/>
                <w:highlight w:val="none"/>
                <w:u w:val="single"/>
              </w:rPr>
            </w:pPr>
          </w:p>
        </w:tc>
      </w:tr>
    </w:tbl>
    <w:p>
      <w:pPr>
        <w:spacing w:line="276" w:lineRule="auto"/>
        <w:rPr>
          <w:b/>
          <w:szCs w:val="21"/>
          <w:highlight w:val="none"/>
          <w:u w:val="single"/>
        </w:rPr>
      </w:pPr>
      <w:r>
        <w:rPr>
          <w:rFonts w:hint="eastAsia"/>
          <w:b/>
          <w:szCs w:val="21"/>
          <w:highlight w:val="none"/>
        </w:rPr>
        <w:t>供应商名称（公章）：</w:t>
      </w:r>
    </w:p>
    <w:p>
      <w:pPr>
        <w:spacing w:line="276" w:lineRule="auto"/>
        <w:rPr>
          <w:b/>
          <w:szCs w:val="21"/>
          <w:highlight w:val="none"/>
        </w:rPr>
      </w:pPr>
      <w:r>
        <w:rPr>
          <w:rFonts w:hint="eastAsia"/>
          <w:b/>
          <w:szCs w:val="21"/>
          <w:highlight w:val="none"/>
        </w:rPr>
        <w:t>法定代表人或授权代理人签字：</w:t>
      </w:r>
    </w:p>
    <w:p>
      <w:pPr>
        <w:spacing w:line="276" w:lineRule="auto"/>
        <w:rPr>
          <w:b/>
          <w:sz w:val="24"/>
          <w:highlight w:val="none"/>
        </w:rPr>
      </w:pPr>
    </w:p>
    <w:p>
      <w:pPr>
        <w:pStyle w:val="2"/>
        <w:ind w:firstLine="400"/>
        <w:rPr>
          <w:highlight w:val="none"/>
        </w:rPr>
      </w:pPr>
    </w:p>
    <w:p>
      <w:pPr>
        <w:pStyle w:val="2"/>
        <w:ind w:firstLine="0" w:firstLineChars="0"/>
        <w:rPr>
          <w:highlight w:val="none"/>
        </w:rPr>
      </w:pPr>
      <w:r>
        <w:rPr>
          <w:highlight w:val="none"/>
        </w:rPr>
        <w:t>注：必须付分项报价表</w:t>
      </w:r>
    </w:p>
    <w:p>
      <w:pPr>
        <w:spacing w:line="480" w:lineRule="auto"/>
        <w:rPr>
          <w:b/>
          <w:sz w:val="24"/>
          <w:szCs w:val="24"/>
          <w:highlight w:val="none"/>
        </w:rPr>
      </w:pPr>
    </w:p>
    <w:p>
      <w:pPr>
        <w:spacing w:line="480" w:lineRule="auto"/>
        <w:rPr>
          <w:b/>
          <w:sz w:val="24"/>
          <w:szCs w:val="24"/>
          <w:highlight w:val="none"/>
        </w:rPr>
      </w:pPr>
    </w:p>
    <w:p>
      <w:pPr>
        <w:spacing w:line="480" w:lineRule="auto"/>
        <w:rPr>
          <w:b/>
          <w:sz w:val="24"/>
          <w:szCs w:val="24"/>
          <w:highlight w:val="none"/>
        </w:rPr>
      </w:pPr>
      <w:r>
        <w:rPr>
          <w:rFonts w:hint="eastAsia"/>
          <w:b/>
          <w:sz w:val="24"/>
          <w:szCs w:val="24"/>
          <w:highlight w:val="none"/>
        </w:rPr>
        <w:t>附件：</w:t>
      </w:r>
    </w:p>
    <w:p>
      <w:pPr>
        <w:spacing w:line="480" w:lineRule="auto"/>
        <w:rPr>
          <w:b/>
          <w:bCs/>
          <w:sz w:val="32"/>
          <w:szCs w:val="32"/>
          <w:highlight w:val="none"/>
        </w:rPr>
      </w:pPr>
      <w:r>
        <w:rPr>
          <w:rFonts w:hint="eastAsia"/>
          <w:b/>
          <w:bCs/>
          <w:sz w:val="32"/>
          <w:szCs w:val="32"/>
          <w:highlight w:val="none"/>
        </w:rPr>
        <w:t>分项报价表（项目说明中如有则需要提供）</w:t>
      </w:r>
    </w:p>
    <w:tbl>
      <w:tblPr>
        <w:tblStyle w:val="48"/>
        <w:tblW w:w="8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6"/>
        <w:gridCol w:w="1665"/>
        <w:gridCol w:w="947"/>
        <w:gridCol w:w="1537"/>
        <w:gridCol w:w="1800"/>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需求数量</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预算单价（元）</w:t>
            </w:r>
          </w:p>
        </w:tc>
        <w:tc>
          <w:tcPr>
            <w:tcW w:w="1161" w:type="dxa"/>
            <w:tcBorders>
              <w:top w:val="single" w:color="000000" w:sz="4" w:space="0"/>
              <w:left w:val="single" w:color="000000" w:sz="4" w:space="0"/>
              <w:bottom w:val="single" w:color="auto"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墙面涂刷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180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p>
        </w:tc>
        <w:tc>
          <w:tcPr>
            <w:tcW w:w="1161"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color w:val="000000"/>
                <w:sz w:val="22"/>
                <w:szCs w:val="22"/>
                <w:highlight w:val="none"/>
              </w:rPr>
              <w:t>含材料、运输、人工费等。</w:t>
            </w:r>
          </w:p>
        </w:tc>
      </w:tr>
    </w:tbl>
    <w:p>
      <w:pPr>
        <w:pStyle w:val="2"/>
        <w:ind w:firstLine="0" w:firstLineChars="0"/>
        <w:rPr>
          <w:color w:val="000000" w:themeColor="text1"/>
          <w:highlight w:val="none"/>
          <w14:textFill>
            <w14:solidFill>
              <w14:schemeClr w14:val="tx1"/>
            </w14:solidFill>
          </w14:textFill>
        </w:rPr>
      </w:pPr>
    </w:p>
    <w:p>
      <w:pPr>
        <w:pStyle w:val="258"/>
        <w:tabs>
          <w:tab w:val="left" w:pos="0"/>
          <w:tab w:val="left" w:pos="180"/>
          <w:tab w:val="left" w:pos="360"/>
        </w:tabs>
        <w:spacing w:line="276" w:lineRule="auto"/>
        <w:ind w:firstLine="3264" w:firstLineChars="739"/>
        <w:rPr>
          <w:rFonts w:hint="eastAsia"/>
          <w:b/>
          <w:color w:val="000000" w:themeColor="text1"/>
          <w:sz w:val="44"/>
          <w:highlight w:val="none"/>
          <w14:textFill>
            <w14:solidFill>
              <w14:schemeClr w14:val="tx1"/>
            </w14:solidFill>
          </w14:textFill>
        </w:rPr>
      </w:pPr>
    </w:p>
    <w:p>
      <w:pPr>
        <w:pStyle w:val="258"/>
        <w:tabs>
          <w:tab w:val="left" w:pos="0"/>
          <w:tab w:val="left" w:pos="180"/>
          <w:tab w:val="left" w:pos="360"/>
        </w:tabs>
        <w:spacing w:line="276" w:lineRule="auto"/>
        <w:ind w:firstLine="3264" w:firstLineChars="739"/>
        <w:rPr>
          <w:rFonts w:hint="eastAsia"/>
          <w:b/>
          <w:color w:val="000000" w:themeColor="text1"/>
          <w:sz w:val="44"/>
          <w:highlight w:val="none"/>
          <w14:textFill>
            <w14:solidFill>
              <w14:schemeClr w14:val="tx1"/>
            </w14:solidFill>
          </w14:textFill>
        </w:rPr>
      </w:pPr>
    </w:p>
    <w:p>
      <w:pPr>
        <w:pStyle w:val="258"/>
        <w:tabs>
          <w:tab w:val="left" w:pos="0"/>
          <w:tab w:val="left" w:pos="180"/>
          <w:tab w:val="left" w:pos="360"/>
        </w:tabs>
        <w:spacing w:line="276" w:lineRule="auto"/>
        <w:ind w:firstLine="3264" w:firstLineChars="739"/>
        <w:rPr>
          <w:rFonts w:hint="eastAsia"/>
          <w:b/>
          <w:color w:val="000000" w:themeColor="text1"/>
          <w:sz w:val="44"/>
          <w:highlight w:val="none"/>
          <w14:textFill>
            <w14:solidFill>
              <w14:schemeClr w14:val="tx1"/>
            </w14:solidFill>
          </w14:textFill>
        </w:rPr>
      </w:pPr>
    </w:p>
    <w:p>
      <w:pPr>
        <w:pStyle w:val="258"/>
        <w:tabs>
          <w:tab w:val="left" w:pos="0"/>
          <w:tab w:val="left" w:pos="180"/>
          <w:tab w:val="left" w:pos="360"/>
        </w:tabs>
        <w:spacing w:line="276" w:lineRule="auto"/>
        <w:ind w:firstLine="3264" w:firstLineChars="739"/>
        <w:rPr>
          <w:rFonts w:hint="eastAsia"/>
          <w:b/>
          <w:color w:val="000000" w:themeColor="text1"/>
          <w:sz w:val="44"/>
          <w:highlight w:val="none"/>
          <w14:textFill>
            <w14:solidFill>
              <w14:schemeClr w14:val="tx1"/>
            </w14:solidFill>
          </w14:textFill>
        </w:rPr>
      </w:pPr>
    </w:p>
    <w:p>
      <w:pPr>
        <w:pStyle w:val="258"/>
        <w:tabs>
          <w:tab w:val="left" w:pos="0"/>
          <w:tab w:val="left" w:pos="180"/>
          <w:tab w:val="left" w:pos="360"/>
        </w:tabs>
        <w:spacing w:line="276" w:lineRule="auto"/>
        <w:ind w:firstLine="3264" w:firstLineChars="739"/>
        <w:rPr>
          <w:rFonts w:hint="eastAsia"/>
          <w:b/>
          <w:color w:val="000000" w:themeColor="text1"/>
          <w:sz w:val="44"/>
          <w:highlight w:val="none"/>
          <w14:textFill>
            <w14:solidFill>
              <w14:schemeClr w14:val="tx1"/>
            </w14:solidFill>
          </w14:textFill>
        </w:rPr>
      </w:pPr>
    </w:p>
    <w:p>
      <w:pPr>
        <w:pStyle w:val="258"/>
        <w:tabs>
          <w:tab w:val="left" w:pos="0"/>
          <w:tab w:val="left" w:pos="180"/>
          <w:tab w:val="left" w:pos="360"/>
        </w:tabs>
        <w:spacing w:line="276" w:lineRule="auto"/>
        <w:ind w:firstLine="3264" w:firstLineChars="739"/>
        <w:rPr>
          <w:rFonts w:hint="eastAsia"/>
          <w:b/>
          <w:color w:val="000000" w:themeColor="text1"/>
          <w:sz w:val="44"/>
          <w:highlight w:val="none"/>
          <w14:textFill>
            <w14:solidFill>
              <w14:schemeClr w14:val="tx1"/>
            </w14:solidFill>
          </w14:textFill>
        </w:rPr>
      </w:pPr>
    </w:p>
    <w:p>
      <w:pPr>
        <w:pStyle w:val="258"/>
        <w:tabs>
          <w:tab w:val="left" w:pos="0"/>
          <w:tab w:val="left" w:pos="180"/>
          <w:tab w:val="left" w:pos="360"/>
        </w:tabs>
        <w:spacing w:line="276" w:lineRule="auto"/>
        <w:ind w:firstLine="3264" w:firstLineChars="739"/>
        <w:rPr>
          <w:rFonts w:hint="eastAsia"/>
          <w:b/>
          <w:color w:val="000000" w:themeColor="text1"/>
          <w:sz w:val="44"/>
          <w:highlight w:val="none"/>
          <w14:textFill>
            <w14:solidFill>
              <w14:schemeClr w14:val="tx1"/>
            </w14:solidFill>
          </w14:textFill>
        </w:rPr>
      </w:pPr>
    </w:p>
    <w:p>
      <w:pPr>
        <w:pStyle w:val="258"/>
        <w:tabs>
          <w:tab w:val="left" w:pos="0"/>
          <w:tab w:val="left" w:pos="180"/>
          <w:tab w:val="left" w:pos="360"/>
        </w:tabs>
        <w:spacing w:line="276" w:lineRule="auto"/>
        <w:ind w:firstLine="3264" w:firstLineChars="739"/>
        <w:rPr>
          <w:rFonts w:hint="eastAsia"/>
          <w:b/>
          <w:color w:val="000000" w:themeColor="text1"/>
          <w:sz w:val="44"/>
          <w:highlight w:val="none"/>
          <w14:textFill>
            <w14:solidFill>
              <w14:schemeClr w14:val="tx1"/>
            </w14:solidFill>
          </w14:textFill>
        </w:rPr>
      </w:pPr>
    </w:p>
    <w:p>
      <w:pPr>
        <w:pStyle w:val="258"/>
        <w:tabs>
          <w:tab w:val="left" w:pos="0"/>
          <w:tab w:val="left" w:pos="180"/>
          <w:tab w:val="left" w:pos="360"/>
        </w:tabs>
        <w:spacing w:line="276" w:lineRule="auto"/>
        <w:ind w:firstLine="3264" w:firstLineChars="739"/>
        <w:rPr>
          <w:b/>
          <w:color w:val="000000" w:themeColor="text1"/>
          <w:sz w:val="44"/>
          <w:highlight w:val="none"/>
          <w14:textFill>
            <w14:solidFill>
              <w14:schemeClr w14:val="tx1"/>
            </w14:solidFill>
          </w14:textFill>
        </w:rPr>
      </w:pPr>
      <w:r>
        <w:rPr>
          <w:rFonts w:hint="eastAsia"/>
          <w:b/>
          <w:color w:val="000000" w:themeColor="text1"/>
          <w:sz w:val="44"/>
          <w:highlight w:val="none"/>
          <w14:textFill>
            <w14:solidFill>
              <w14:schemeClr w14:val="tx1"/>
            </w14:solidFill>
          </w14:textFill>
        </w:rPr>
        <w:t>三、项目要求：</w:t>
      </w:r>
    </w:p>
    <w:p>
      <w:pPr>
        <w:pStyle w:val="258"/>
        <w:tabs>
          <w:tab w:val="left" w:pos="0"/>
          <w:tab w:val="left" w:pos="180"/>
          <w:tab w:val="left" w:pos="360"/>
        </w:tabs>
        <w:spacing w:line="276" w:lineRule="auto"/>
        <w:ind w:firstLine="418" w:firstLineChars="190"/>
        <w:rPr>
          <w:rFonts w:hint="eastAsia" w:ascii="宋体" w:hAnsi="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1、墙面腻子找补一遍。</w:t>
      </w:r>
    </w:p>
    <w:p>
      <w:pPr>
        <w:pStyle w:val="258"/>
        <w:tabs>
          <w:tab w:val="left" w:pos="0"/>
          <w:tab w:val="left" w:pos="180"/>
          <w:tab w:val="left" w:pos="360"/>
        </w:tabs>
        <w:spacing w:line="276" w:lineRule="auto"/>
        <w:ind w:firstLine="418" w:firstLineChars="190"/>
        <w:rPr>
          <w:rFonts w:hint="eastAsia" w:ascii="宋体" w:hAnsi="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2、墙面刷白色乳胶漆二遍，乳胶漆甲醛含量符合GB／T 23993-2009要求。</w:t>
      </w:r>
    </w:p>
    <w:p>
      <w:pPr>
        <w:pStyle w:val="258"/>
        <w:tabs>
          <w:tab w:val="left" w:pos="0"/>
          <w:tab w:val="left" w:pos="180"/>
          <w:tab w:val="left" w:pos="360"/>
        </w:tabs>
        <w:spacing w:line="276" w:lineRule="auto"/>
        <w:ind w:firstLine="418" w:firstLineChars="190"/>
        <w:rPr>
          <w:rFonts w:hint="eastAsia" w:ascii="宋体" w:hAnsi="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3、因刷乳胶漆污染的物品清理干净，卫生达到甲方满意。</w:t>
      </w:r>
    </w:p>
    <w:p>
      <w:pPr>
        <w:pStyle w:val="258"/>
        <w:tabs>
          <w:tab w:val="left" w:pos="0"/>
          <w:tab w:val="left" w:pos="180"/>
          <w:tab w:val="left" w:pos="360"/>
        </w:tabs>
        <w:spacing w:line="276" w:lineRule="auto"/>
        <w:ind w:firstLine="418" w:firstLineChars="190"/>
        <w:rPr>
          <w:rFonts w:hint="eastAsia" w:ascii="宋体" w:hAnsi="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4、施工中产生的垃圾清运出校院，自行处理，费用乙方承担。</w:t>
      </w:r>
    </w:p>
    <w:p>
      <w:pPr>
        <w:pStyle w:val="258"/>
        <w:tabs>
          <w:tab w:val="left" w:pos="0"/>
          <w:tab w:val="left" w:pos="180"/>
          <w:tab w:val="left" w:pos="360"/>
        </w:tabs>
        <w:spacing w:line="276" w:lineRule="auto"/>
        <w:ind w:firstLine="418" w:firstLineChars="190"/>
        <w:rPr>
          <w:rFonts w:hint="eastAsia" w:ascii="宋体" w:hAnsi="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5、施工中出现的一切事故，由乙方承担，与甲方无关。</w:t>
      </w:r>
    </w:p>
    <w:p>
      <w:pPr>
        <w:pStyle w:val="258"/>
        <w:tabs>
          <w:tab w:val="left" w:pos="0"/>
          <w:tab w:val="left" w:pos="180"/>
          <w:tab w:val="left" w:pos="360"/>
        </w:tabs>
        <w:spacing w:line="276" w:lineRule="auto"/>
        <w:ind w:firstLine="418" w:firstLineChars="190"/>
        <w:rPr>
          <w:rFonts w:hint="default" w:ascii="宋体" w:hAnsi="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6、墙面上无用的宣传框、牌匾，由乙方摘除，放置甲方指定地点。</w:t>
      </w:r>
    </w:p>
    <w:p>
      <w:pPr>
        <w:pStyle w:val="258"/>
        <w:tabs>
          <w:tab w:val="left" w:pos="0"/>
          <w:tab w:val="left" w:pos="180"/>
          <w:tab w:val="left" w:pos="360"/>
        </w:tabs>
        <w:spacing w:line="276" w:lineRule="auto"/>
        <w:ind w:firstLine="0" w:firstLineChars="0"/>
        <w:jc w:val="center"/>
        <w:rPr>
          <w:b/>
          <w:color w:val="000000" w:themeColor="text1"/>
          <w:sz w:val="44"/>
          <w:highlight w:val="none"/>
          <w14:textFill>
            <w14:solidFill>
              <w14:schemeClr w14:val="tx1"/>
            </w14:solidFill>
          </w14:textFill>
        </w:rPr>
      </w:pPr>
      <w:r>
        <w:rPr>
          <w:rFonts w:hint="eastAsia"/>
          <w:b/>
          <w:color w:val="000000" w:themeColor="text1"/>
          <w:sz w:val="44"/>
          <w:highlight w:val="none"/>
          <w14:textFill>
            <w14:solidFill>
              <w14:schemeClr w14:val="tx1"/>
            </w14:solidFill>
          </w14:textFill>
        </w:rPr>
        <w:t>四、用料及工程量清单：</w:t>
      </w:r>
    </w:p>
    <w:tbl>
      <w:tblPr>
        <w:tblStyle w:val="48"/>
        <w:tblW w:w="96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5"/>
        <w:gridCol w:w="1635"/>
        <w:gridCol w:w="1281"/>
        <w:gridCol w:w="1316"/>
        <w:gridCol w:w="1721"/>
        <w:gridCol w:w="1088"/>
        <w:gridCol w:w="1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300"/>
                <w:lang w:val="en-US" w:eastAsia="zh-CN" w:bidi="ar"/>
              </w:rPr>
              <w:t>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300"/>
                <w:lang w:val="en-US" w:eastAsia="zh-CN" w:bidi="ar"/>
              </w:rPr>
              <w:t>技术参数</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300"/>
                <w:lang w:val="en-US" w:eastAsia="zh-CN" w:bidi="ar"/>
              </w:rPr>
              <w:t>计量单位</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300"/>
                <w:lang w:val="en-US" w:eastAsia="zh-CN" w:bidi="ar"/>
              </w:rPr>
              <w:t>需求数量</w:t>
            </w:r>
          </w:p>
        </w:tc>
        <w:tc>
          <w:tcPr>
            <w:tcW w:w="1721" w:type="dxa"/>
            <w:tcBorders>
              <w:top w:val="single" w:color="000000" w:sz="4" w:space="0"/>
              <w:left w:val="single" w:color="000000" w:sz="4" w:space="0"/>
              <w:bottom w:val="single" w:color="auto"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300"/>
                <w:lang w:val="en-US" w:eastAsia="zh-CN" w:bidi="ar"/>
              </w:rPr>
              <w:t>预算单价（元）</w:t>
            </w:r>
          </w:p>
        </w:tc>
        <w:tc>
          <w:tcPr>
            <w:tcW w:w="1088" w:type="dxa"/>
            <w:tcBorders>
              <w:top w:val="single" w:color="000000" w:sz="4" w:space="0"/>
              <w:left w:val="single" w:color="000000" w:sz="4" w:space="0"/>
              <w:bottom w:val="single" w:color="auto" w:sz="4" w:space="0"/>
              <w:right w:val="single" w:color="000000" w:sz="4" w:space="0"/>
            </w:tcBorders>
            <w:shd w:val="clear" w:color="auto" w:fill="auto"/>
            <w:noWrap/>
            <w:vAlign w:val="bottom"/>
          </w:tcPr>
          <w:p>
            <w:pPr>
              <w:keepNext w:val="0"/>
              <w:keepLines w:val="0"/>
              <w:widowControl/>
              <w:suppressLineNumbers w:val="0"/>
              <w:jc w:val="center"/>
              <w:textAlignment w:val="bottom"/>
              <w:rPr>
                <w:rStyle w:val="300"/>
                <w:rFonts w:hint="default"/>
                <w:lang w:val="en-US" w:eastAsia="zh-CN" w:bidi="ar"/>
              </w:rPr>
            </w:pPr>
            <w:r>
              <w:rPr>
                <w:rStyle w:val="300"/>
                <w:rFonts w:hint="eastAsia"/>
                <w:lang w:val="en-US" w:eastAsia="zh-CN" w:bidi="ar"/>
              </w:rPr>
              <w:t>预算总价</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Style w:val="30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墙面涂刷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白色乳胶漆（甲醛含量符合GB／T 23993-2009）</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平发米</w:t>
            </w:r>
          </w:p>
        </w:tc>
        <w:tc>
          <w:tcPr>
            <w:tcW w:w="1316"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1075</w:t>
            </w:r>
          </w:p>
        </w:tc>
        <w:tc>
          <w:tcPr>
            <w:tcW w:w="172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kern w:val="0"/>
                <w:sz w:val="18"/>
                <w:szCs w:val="18"/>
                <w:highlight w:val="none"/>
                <w:lang w:val="en-US" w:eastAsia="zh-CN" w:bidi="ar"/>
              </w:rPr>
            </w:pPr>
            <w:r>
              <w:rPr>
                <w:rFonts w:hint="eastAsia" w:ascii="宋体" w:hAnsi="宋体" w:cs="宋体"/>
                <w:color w:val="000000"/>
                <w:kern w:val="0"/>
                <w:sz w:val="18"/>
                <w:szCs w:val="18"/>
                <w:highlight w:val="none"/>
                <w:lang w:bidi="ar"/>
              </w:rPr>
              <w:t>10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ind w:firstLine="180" w:firstLineChars="10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10750</w:t>
            </w:r>
          </w:p>
        </w:tc>
        <w:tc>
          <w:tcPr>
            <w:tcW w:w="1088" w:type="dxa"/>
            <w:vMerge w:val="restart"/>
            <w:tcBorders>
              <w:top w:val="single" w:color="000000" w:sz="4" w:space="0"/>
              <w:left w:val="single" w:color="auto" w:sz="4" w:space="0"/>
              <w:right w:val="single" w:color="000000" w:sz="4" w:space="0"/>
            </w:tcBorders>
            <w:shd w:val="clear" w:color="auto" w:fill="auto"/>
            <w:noWrap/>
            <w:vAlign w:val="bottom"/>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含</w:t>
            </w:r>
            <w:bookmarkStart w:id="2" w:name="_GoBack"/>
            <w:bookmarkEnd w:id="2"/>
            <w:r>
              <w:rPr>
                <w:rFonts w:hint="eastAsia" w:ascii="宋体" w:hAnsi="宋体" w:cs="宋体"/>
                <w:i w:val="0"/>
                <w:iCs w:val="0"/>
                <w:color w:val="000000"/>
                <w:kern w:val="0"/>
                <w:sz w:val="18"/>
                <w:szCs w:val="18"/>
                <w:u w:val="none"/>
                <w:lang w:val="en-US" w:eastAsia="zh-CN" w:bidi="ar"/>
              </w:rPr>
              <w:t>运输、耗材、人工。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合计</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10750</w:t>
            </w:r>
          </w:p>
        </w:tc>
        <w:tc>
          <w:tcPr>
            <w:tcW w:w="1088" w:type="dxa"/>
            <w:vMerge w:val="continue"/>
            <w:tcBorders>
              <w:left w:val="single" w:color="auto"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bl>
    <w:p>
      <w:pPr>
        <w:pStyle w:val="258"/>
        <w:tabs>
          <w:tab w:val="left" w:pos="0"/>
          <w:tab w:val="left" w:pos="180"/>
          <w:tab w:val="left" w:pos="360"/>
        </w:tabs>
        <w:spacing w:line="276" w:lineRule="auto"/>
        <w:ind w:firstLine="0" w:firstLineChars="0"/>
        <w:rPr>
          <w:b/>
          <w:color w:val="000000"/>
          <w:sz w:val="44"/>
        </w:rPr>
      </w:pPr>
    </w:p>
    <w:p>
      <w:pPr>
        <w:ind w:firstLine="482" w:firstLineChars="200"/>
        <w:rPr>
          <w:rFonts w:ascii="宋体" w:hAnsi="宋体"/>
          <w:b/>
          <w:sz w:val="24"/>
          <w:szCs w:val="24"/>
        </w:rPr>
      </w:pPr>
      <w:r>
        <w:rPr>
          <w:rFonts w:hint="eastAsia" w:ascii="宋体" w:hAnsi="宋体" w:cs="宋体"/>
          <w:b/>
          <w:color w:val="000000"/>
          <w:kern w:val="0"/>
          <w:sz w:val="24"/>
          <w:szCs w:val="24"/>
        </w:rPr>
        <w:t>注：1、</w:t>
      </w:r>
      <w:r>
        <w:rPr>
          <w:rFonts w:hint="eastAsia" w:ascii="宋体" w:hAnsi="宋体"/>
          <w:b/>
          <w:sz w:val="24"/>
          <w:szCs w:val="24"/>
        </w:rPr>
        <w:t>本报价为</w:t>
      </w:r>
      <w:r>
        <w:rPr>
          <w:rFonts w:hint="eastAsia" w:ascii="宋体" w:hAnsi="宋体"/>
          <w:b/>
          <w:sz w:val="24"/>
          <w:szCs w:val="24"/>
          <w:lang w:val="en-US" w:eastAsia="zh-CN"/>
        </w:rPr>
        <w:t>包括耗材、运输、人工费、税费</w:t>
      </w:r>
      <w:r>
        <w:rPr>
          <w:rFonts w:hint="eastAsia" w:ascii="宋体" w:hAnsi="宋体"/>
          <w:b/>
          <w:sz w:val="24"/>
          <w:szCs w:val="24"/>
        </w:rPr>
        <w:t>等。</w:t>
      </w:r>
    </w:p>
    <w:p>
      <w:pPr>
        <w:ind w:firstLine="964" w:firstLineChars="400"/>
        <w:rPr>
          <w:rFonts w:ascii="宋体" w:hAnsi="宋体"/>
          <w:b/>
          <w:sz w:val="24"/>
          <w:szCs w:val="24"/>
        </w:rPr>
      </w:pPr>
      <w:r>
        <w:rPr>
          <w:rFonts w:hint="eastAsia" w:ascii="宋体" w:hAnsi="宋体"/>
          <w:b/>
          <w:sz w:val="24"/>
          <w:szCs w:val="24"/>
        </w:rPr>
        <w:t>2、各单价报价均不能超预算单价。</w:t>
      </w:r>
    </w:p>
    <w:p>
      <w:pPr>
        <w:pStyle w:val="2"/>
        <w:ind w:left="480" w:firstLine="0" w:firstLineChars="0"/>
        <w:rPr>
          <w:rFonts w:ascii="宋体" w:hAnsi="宋体"/>
          <w:b/>
          <w:kern w:val="2"/>
          <w:sz w:val="24"/>
          <w:szCs w:val="24"/>
        </w:rPr>
      </w:pPr>
      <w:r>
        <w:rPr>
          <w:rFonts w:hint="eastAsia"/>
        </w:rPr>
        <w:t xml:space="preserve">     </w:t>
      </w:r>
      <w:r>
        <w:rPr>
          <w:rFonts w:hint="eastAsia" w:ascii="宋体" w:hAnsi="宋体"/>
          <w:b/>
          <w:kern w:val="2"/>
          <w:sz w:val="24"/>
          <w:szCs w:val="24"/>
        </w:rPr>
        <w:t>3、</w:t>
      </w:r>
      <w:r>
        <w:rPr>
          <w:rFonts w:ascii="宋体" w:hAnsi="宋体"/>
          <w:b/>
          <w:kern w:val="2"/>
          <w:sz w:val="24"/>
          <w:szCs w:val="24"/>
        </w:rPr>
        <w:t>注：必须付分项报价表。</w:t>
      </w: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楷体">
    <w:panose1 w:val="02010609060101010101"/>
    <w:charset w:val="86"/>
    <w:family w:val="modern"/>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pStyle w:val="16"/>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9"/>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1">
    <w:nsid w:val="0000000E"/>
    <w:multiLevelType w:val="multilevel"/>
    <w:tmpl w:val="0000000E"/>
    <w:lvl w:ilvl="0" w:tentative="0">
      <w:start w:val="1"/>
      <w:numFmt w:val="decimal"/>
      <w:pStyle w:val="268"/>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2"/>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14"/>
    <w:multiLevelType w:val="multilevel"/>
    <w:tmpl w:val="00000014"/>
    <w:lvl w:ilvl="0" w:tentative="0">
      <w:start w:val="1"/>
      <w:numFmt w:val="decimal"/>
      <w:pStyle w:val="15"/>
      <w:lvlText w:val="第%1章."/>
      <w:lvlJc w:val="left"/>
      <w:pPr>
        <w:ind w:left="432" w:hanging="432"/>
      </w:pPr>
      <w:rPr>
        <w:rFonts w:hint="eastAsia" w:cs="Times New Roman"/>
      </w:rPr>
    </w:lvl>
    <w:lvl w:ilvl="1" w:tentative="0">
      <w:start w:val="1"/>
      <w:numFmt w:val="decimal"/>
      <w:pStyle w:val="164"/>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3">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2"/>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M2E4OGM2NjM4ZTYyOGE2NTE5OTJiYjM2N2QyY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55489B"/>
    <w:rsid w:val="05241F07"/>
    <w:rsid w:val="054E7908"/>
    <w:rsid w:val="05C55124"/>
    <w:rsid w:val="07B922C3"/>
    <w:rsid w:val="08BF7794"/>
    <w:rsid w:val="09D27438"/>
    <w:rsid w:val="0D9378B6"/>
    <w:rsid w:val="11BC3C7C"/>
    <w:rsid w:val="133E4AA9"/>
    <w:rsid w:val="14073642"/>
    <w:rsid w:val="155013FC"/>
    <w:rsid w:val="16220303"/>
    <w:rsid w:val="163B139F"/>
    <w:rsid w:val="19094ED0"/>
    <w:rsid w:val="194417AD"/>
    <w:rsid w:val="1A7254D6"/>
    <w:rsid w:val="1BE804D9"/>
    <w:rsid w:val="1C790F1A"/>
    <w:rsid w:val="1D3E6C48"/>
    <w:rsid w:val="1D4B2E52"/>
    <w:rsid w:val="249917FE"/>
    <w:rsid w:val="262B023E"/>
    <w:rsid w:val="300F0BC6"/>
    <w:rsid w:val="30507EBF"/>
    <w:rsid w:val="31D41ACA"/>
    <w:rsid w:val="35BE2E72"/>
    <w:rsid w:val="3F1E091D"/>
    <w:rsid w:val="46791F9D"/>
    <w:rsid w:val="46B17416"/>
    <w:rsid w:val="48A759E8"/>
    <w:rsid w:val="4B2500E2"/>
    <w:rsid w:val="4C7D56AE"/>
    <w:rsid w:val="530807FB"/>
    <w:rsid w:val="569F1AF1"/>
    <w:rsid w:val="57230D90"/>
    <w:rsid w:val="5AB30825"/>
    <w:rsid w:val="5ABF7577"/>
    <w:rsid w:val="5B092532"/>
    <w:rsid w:val="616C351D"/>
    <w:rsid w:val="616E7593"/>
    <w:rsid w:val="61B74AB7"/>
    <w:rsid w:val="622E1AC5"/>
    <w:rsid w:val="68A5389A"/>
    <w:rsid w:val="72EB0EF9"/>
    <w:rsid w:val="73CB7283"/>
    <w:rsid w:val="75855C54"/>
    <w:rsid w:val="76C23869"/>
    <w:rsid w:val="785106F5"/>
    <w:rsid w:val="7A0E0DD8"/>
    <w:rsid w:val="7B0B6013"/>
    <w:rsid w:val="7B7F5C3B"/>
    <w:rsid w:val="7BE43DE5"/>
    <w:rsid w:val="7BF11DCA"/>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7"/>
    <w:autoRedefine/>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58"/>
    <w:autoRedefine/>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6">
    <w:name w:val="heading 3"/>
    <w:basedOn w:val="1"/>
    <w:next w:val="1"/>
    <w:link w:val="59"/>
    <w:autoRedefine/>
    <w:qFormat/>
    <w:uiPriority w:val="99"/>
    <w:pPr>
      <w:keepNext/>
      <w:keepLines/>
      <w:spacing w:before="260" w:after="260" w:line="413" w:lineRule="auto"/>
      <w:outlineLvl w:val="2"/>
    </w:pPr>
    <w:rPr>
      <w:rFonts w:ascii="Calibri" w:hAnsi="Calibri"/>
      <w:b/>
      <w:kern w:val="0"/>
      <w:sz w:val="20"/>
    </w:rPr>
  </w:style>
  <w:style w:type="paragraph" w:styleId="7">
    <w:name w:val="heading 4"/>
    <w:basedOn w:val="1"/>
    <w:next w:val="1"/>
    <w:link w:val="60"/>
    <w:autoRedefine/>
    <w:qFormat/>
    <w:uiPriority w:val="99"/>
    <w:pPr>
      <w:keepNext/>
      <w:keepLines/>
      <w:spacing w:before="280" w:after="290" w:line="372" w:lineRule="auto"/>
      <w:outlineLvl w:val="3"/>
    </w:pPr>
    <w:rPr>
      <w:rFonts w:ascii="Arial" w:hAnsi="Arial" w:eastAsia="黑体"/>
      <w:b/>
      <w:kern w:val="0"/>
      <w:sz w:val="20"/>
    </w:rPr>
  </w:style>
  <w:style w:type="paragraph" w:styleId="8">
    <w:name w:val="heading 5"/>
    <w:basedOn w:val="1"/>
    <w:next w:val="1"/>
    <w:link w:val="61"/>
    <w:autoRedefine/>
    <w:qFormat/>
    <w:uiPriority w:val="99"/>
    <w:pPr>
      <w:keepNext/>
      <w:keepLines/>
      <w:spacing w:line="360" w:lineRule="auto"/>
      <w:jc w:val="left"/>
      <w:outlineLvl w:val="4"/>
    </w:pPr>
    <w:rPr>
      <w:rFonts w:ascii="Arial" w:hAnsi="Arial" w:eastAsia="华文中宋"/>
      <w:b/>
      <w:bCs/>
      <w:kern w:val="0"/>
      <w:sz w:val="28"/>
      <w:szCs w:val="28"/>
    </w:rPr>
  </w:style>
  <w:style w:type="paragraph" w:styleId="9">
    <w:name w:val="heading 6"/>
    <w:basedOn w:val="1"/>
    <w:next w:val="1"/>
    <w:link w:val="62"/>
    <w:autoRedefine/>
    <w:qFormat/>
    <w:uiPriority w:val="99"/>
    <w:pPr>
      <w:keepNext/>
      <w:keepLines/>
      <w:numPr>
        <w:ilvl w:val="5"/>
        <w:numId w:val="1"/>
      </w:numPr>
      <w:spacing w:before="240" w:after="64" w:line="317" w:lineRule="auto"/>
      <w:outlineLvl w:val="5"/>
    </w:pPr>
    <w:rPr>
      <w:rFonts w:ascii="Cambria" w:hAnsi="Cambria"/>
      <w:b/>
      <w:kern w:val="0"/>
      <w:sz w:val="24"/>
    </w:rPr>
  </w:style>
  <w:style w:type="paragraph" w:styleId="10">
    <w:name w:val="heading 7"/>
    <w:basedOn w:val="1"/>
    <w:next w:val="11"/>
    <w:link w:val="63"/>
    <w:autoRedefine/>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2">
    <w:name w:val="heading 8"/>
    <w:basedOn w:val="1"/>
    <w:next w:val="11"/>
    <w:link w:val="64"/>
    <w:autoRedefine/>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3">
    <w:name w:val="heading 9"/>
    <w:basedOn w:val="1"/>
    <w:next w:val="11"/>
    <w:link w:val="65"/>
    <w:autoRedefine/>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67"/>
    <w:autoRedefine/>
    <w:semiHidden/>
    <w:qFormat/>
    <w:locked/>
    <w:uiPriority w:val="99"/>
    <w:pPr>
      <w:ind w:firstLine="420" w:firstLineChars="200"/>
    </w:pPr>
  </w:style>
  <w:style w:type="paragraph" w:styleId="3">
    <w:name w:val="Body Text Indent"/>
    <w:basedOn w:val="1"/>
    <w:link w:val="66"/>
    <w:autoRedefine/>
    <w:qFormat/>
    <w:uiPriority w:val="99"/>
    <w:pPr>
      <w:ind w:firstLine="570"/>
    </w:pPr>
    <w:rPr>
      <w:kern w:val="0"/>
      <w:sz w:val="20"/>
    </w:rPr>
  </w:style>
  <w:style w:type="paragraph" w:styleId="11">
    <w:name w:val="Normal Indent"/>
    <w:basedOn w:val="1"/>
    <w:link w:val="124"/>
    <w:autoRedefine/>
    <w:qFormat/>
    <w:uiPriority w:val="99"/>
    <w:pPr>
      <w:ind w:firstLine="420" w:firstLineChars="200"/>
    </w:pPr>
    <w:rPr>
      <w:kern w:val="0"/>
      <w:sz w:val="20"/>
    </w:rPr>
  </w:style>
  <w:style w:type="paragraph" w:styleId="14">
    <w:name w:val="toc 7"/>
    <w:basedOn w:val="1"/>
    <w:next w:val="1"/>
    <w:autoRedefine/>
    <w:qFormat/>
    <w:uiPriority w:val="99"/>
    <w:pPr>
      <w:spacing w:line="360" w:lineRule="auto"/>
      <w:ind w:left="1440" w:firstLine="200" w:firstLineChars="200"/>
      <w:jc w:val="left"/>
    </w:pPr>
    <w:rPr>
      <w:rFonts w:ascii="Calibri" w:hAnsi="Calibri"/>
      <w:sz w:val="20"/>
    </w:rPr>
  </w:style>
  <w:style w:type="paragraph" w:styleId="15">
    <w:name w:val="List Bullet 4"/>
    <w:basedOn w:val="1"/>
    <w:autoRedefine/>
    <w:qFormat/>
    <w:locked/>
    <w:uiPriority w:val="99"/>
    <w:pPr>
      <w:numPr>
        <w:ilvl w:val="0"/>
        <w:numId w:val="2"/>
      </w:numPr>
      <w:tabs>
        <w:tab w:val="left" w:pos="1620"/>
      </w:tabs>
    </w:pPr>
    <w:rPr>
      <w:rFonts w:ascii="Calibri" w:hAnsi="Calibri"/>
      <w:szCs w:val="24"/>
    </w:rPr>
  </w:style>
  <w:style w:type="paragraph" w:styleId="16">
    <w:name w:val="List Number"/>
    <w:basedOn w:val="1"/>
    <w:autoRedefine/>
    <w:qFormat/>
    <w:locked/>
    <w:uiPriority w:val="99"/>
    <w:pPr>
      <w:numPr>
        <w:ilvl w:val="0"/>
        <w:numId w:val="1"/>
      </w:numPr>
      <w:tabs>
        <w:tab w:val="left" w:pos="360"/>
      </w:tabs>
    </w:pPr>
    <w:rPr>
      <w:rFonts w:ascii="Calibri" w:hAnsi="Calibri"/>
      <w:szCs w:val="24"/>
    </w:rPr>
  </w:style>
  <w:style w:type="paragraph" w:styleId="17">
    <w:name w:val="caption"/>
    <w:basedOn w:val="1"/>
    <w:next w:val="1"/>
    <w:autoRedefine/>
    <w:qFormat/>
    <w:uiPriority w:val="99"/>
    <w:pPr>
      <w:spacing w:line="360" w:lineRule="auto"/>
      <w:ind w:firstLine="200" w:firstLineChars="200"/>
      <w:jc w:val="left"/>
    </w:pPr>
    <w:rPr>
      <w:rFonts w:ascii="Cambria" w:hAnsi="Cambria" w:eastAsia="黑体"/>
      <w:sz w:val="20"/>
    </w:rPr>
  </w:style>
  <w:style w:type="paragraph" w:styleId="18">
    <w:name w:val="Document Map"/>
    <w:basedOn w:val="1"/>
    <w:link w:val="68"/>
    <w:autoRedefine/>
    <w:qFormat/>
    <w:locked/>
    <w:uiPriority w:val="99"/>
    <w:pPr>
      <w:shd w:val="clear" w:color="auto" w:fill="000080"/>
    </w:pPr>
    <w:rPr>
      <w:rFonts w:ascii="宋体"/>
      <w:kern w:val="0"/>
      <w:sz w:val="18"/>
      <w:szCs w:val="18"/>
    </w:rPr>
  </w:style>
  <w:style w:type="paragraph" w:styleId="19">
    <w:name w:val="annotation text"/>
    <w:basedOn w:val="1"/>
    <w:link w:val="69"/>
    <w:autoRedefine/>
    <w:qFormat/>
    <w:locked/>
    <w:uiPriority w:val="99"/>
    <w:pPr>
      <w:jc w:val="left"/>
    </w:pPr>
    <w:rPr>
      <w:kern w:val="0"/>
      <w:sz w:val="20"/>
    </w:rPr>
  </w:style>
  <w:style w:type="paragraph" w:styleId="20">
    <w:name w:val="Salutation"/>
    <w:basedOn w:val="1"/>
    <w:next w:val="1"/>
    <w:link w:val="70"/>
    <w:autoRedefine/>
    <w:qFormat/>
    <w:uiPriority w:val="99"/>
    <w:rPr>
      <w:kern w:val="0"/>
      <w:sz w:val="20"/>
    </w:rPr>
  </w:style>
  <w:style w:type="paragraph" w:styleId="21">
    <w:name w:val="Body Text 3"/>
    <w:basedOn w:val="1"/>
    <w:link w:val="71"/>
    <w:autoRedefine/>
    <w:qFormat/>
    <w:locked/>
    <w:uiPriority w:val="99"/>
    <w:pPr>
      <w:spacing w:after="120"/>
    </w:pPr>
    <w:rPr>
      <w:kern w:val="0"/>
      <w:sz w:val="16"/>
      <w:szCs w:val="16"/>
    </w:rPr>
  </w:style>
  <w:style w:type="paragraph" w:styleId="22">
    <w:name w:val="Body Text"/>
    <w:basedOn w:val="1"/>
    <w:link w:val="72"/>
    <w:autoRedefine/>
    <w:qFormat/>
    <w:uiPriority w:val="99"/>
    <w:rPr>
      <w:kern w:val="0"/>
      <w:sz w:val="20"/>
    </w:rPr>
  </w:style>
  <w:style w:type="paragraph" w:styleId="23">
    <w:name w:val="index 4"/>
    <w:basedOn w:val="1"/>
    <w:next w:val="1"/>
    <w:autoRedefine/>
    <w:qFormat/>
    <w:locked/>
    <w:uiPriority w:val="99"/>
    <w:pPr>
      <w:ind w:left="600" w:leftChars="600"/>
    </w:pPr>
    <w:rPr>
      <w:rFonts w:ascii="Calibri" w:hAnsi="Calibri"/>
    </w:rPr>
  </w:style>
  <w:style w:type="paragraph" w:styleId="24">
    <w:name w:val="toc 5"/>
    <w:basedOn w:val="1"/>
    <w:next w:val="1"/>
    <w:autoRedefine/>
    <w:qFormat/>
    <w:uiPriority w:val="99"/>
    <w:pPr>
      <w:spacing w:line="360" w:lineRule="auto"/>
      <w:ind w:left="960" w:firstLine="200" w:firstLineChars="200"/>
      <w:jc w:val="left"/>
    </w:pPr>
    <w:rPr>
      <w:rFonts w:ascii="Calibri" w:hAnsi="Calibri"/>
      <w:sz w:val="20"/>
    </w:rPr>
  </w:style>
  <w:style w:type="paragraph" w:styleId="25">
    <w:name w:val="toc 3"/>
    <w:basedOn w:val="26"/>
    <w:next w:val="26"/>
    <w:autoRedefine/>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6">
    <w:name w:val="（符号）目录3"/>
    <w:basedOn w:val="1"/>
    <w:autoRedefine/>
    <w:qFormat/>
    <w:uiPriority w:val="99"/>
    <w:pPr>
      <w:spacing w:line="500" w:lineRule="exact"/>
      <w:ind w:left="1000"/>
    </w:pPr>
    <w:rPr>
      <w:rFonts w:ascii="Calibri" w:hAnsi="Calibri" w:cs="宋体"/>
      <w:sz w:val="24"/>
    </w:rPr>
  </w:style>
  <w:style w:type="paragraph" w:styleId="27">
    <w:name w:val="Plain Text"/>
    <w:basedOn w:val="1"/>
    <w:link w:val="73"/>
    <w:autoRedefine/>
    <w:qFormat/>
    <w:uiPriority w:val="99"/>
    <w:rPr>
      <w:rFonts w:ascii="宋体" w:hAnsi="Courier New"/>
      <w:kern w:val="0"/>
      <w:szCs w:val="21"/>
    </w:rPr>
  </w:style>
  <w:style w:type="paragraph" w:styleId="28">
    <w:name w:val="toc 8"/>
    <w:basedOn w:val="1"/>
    <w:next w:val="1"/>
    <w:autoRedefine/>
    <w:qFormat/>
    <w:uiPriority w:val="99"/>
    <w:pPr>
      <w:spacing w:line="360" w:lineRule="auto"/>
      <w:ind w:left="1680" w:firstLine="200" w:firstLineChars="200"/>
      <w:jc w:val="left"/>
    </w:pPr>
    <w:rPr>
      <w:rFonts w:ascii="Calibri" w:hAnsi="Calibri"/>
      <w:sz w:val="20"/>
    </w:rPr>
  </w:style>
  <w:style w:type="paragraph" w:styleId="29">
    <w:name w:val="Date"/>
    <w:basedOn w:val="1"/>
    <w:next w:val="1"/>
    <w:link w:val="74"/>
    <w:autoRedefine/>
    <w:qFormat/>
    <w:uiPriority w:val="99"/>
    <w:pPr>
      <w:ind w:left="100" w:leftChars="2500"/>
    </w:pPr>
    <w:rPr>
      <w:kern w:val="0"/>
      <w:sz w:val="20"/>
    </w:rPr>
  </w:style>
  <w:style w:type="paragraph" w:styleId="30">
    <w:name w:val="Body Text Indent 2"/>
    <w:basedOn w:val="1"/>
    <w:link w:val="75"/>
    <w:autoRedefine/>
    <w:qFormat/>
    <w:uiPriority w:val="99"/>
    <w:pPr>
      <w:spacing w:line="440" w:lineRule="exact"/>
      <w:ind w:firstLine="602" w:firstLineChars="200"/>
    </w:pPr>
    <w:rPr>
      <w:kern w:val="0"/>
      <w:sz w:val="20"/>
    </w:rPr>
  </w:style>
  <w:style w:type="paragraph" w:styleId="31">
    <w:name w:val="Balloon Text"/>
    <w:basedOn w:val="1"/>
    <w:link w:val="76"/>
    <w:autoRedefine/>
    <w:qFormat/>
    <w:uiPriority w:val="99"/>
    <w:rPr>
      <w:kern w:val="0"/>
      <w:sz w:val="2"/>
    </w:rPr>
  </w:style>
  <w:style w:type="paragraph" w:styleId="32">
    <w:name w:val="footer"/>
    <w:basedOn w:val="1"/>
    <w:link w:val="90"/>
    <w:autoRedefine/>
    <w:qFormat/>
    <w:uiPriority w:val="99"/>
    <w:pPr>
      <w:pBdr>
        <w:top w:val="single" w:color="auto" w:sz="4" w:space="1"/>
      </w:pBdr>
      <w:tabs>
        <w:tab w:val="center" w:pos="4153"/>
        <w:tab w:val="right" w:pos="8306"/>
      </w:tabs>
      <w:snapToGrid w:val="0"/>
      <w:jc w:val="left"/>
    </w:pPr>
    <w:rPr>
      <w:kern w:val="0"/>
      <w:sz w:val="18"/>
    </w:rPr>
  </w:style>
  <w:style w:type="paragraph" w:styleId="33">
    <w:name w:val="header"/>
    <w:basedOn w:val="1"/>
    <w:link w:val="89"/>
    <w:autoRedefine/>
    <w:qFormat/>
    <w:uiPriority w:val="99"/>
    <w:pPr>
      <w:pBdr>
        <w:bottom w:val="single" w:color="auto" w:sz="6" w:space="1"/>
      </w:pBdr>
      <w:tabs>
        <w:tab w:val="center" w:pos="4153"/>
        <w:tab w:val="right" w:pos="8306"/>
      </w:tabs>
      <w:snapToGrid w:val="0"/>
      <w:jc w:val="center"/>
    </w:pPr>
    <w:rPr>
      <w:kern w:val="0"/>
      <w:sz w:val="18"/>
    </w:rPr>
  </w:style>
  <w:style w:type="paragraph" w:styleId="34">
    <w:name w:val="toc 1"/>
    <w:basedOn w:val="1"/>
    <w:next w:val="1"/>
    <w:autoRedefine/>
    <w:qFormat/>
    <w:uiPriority w:val="99"/>
  </w:style>
  <w:style w:type="paragraph" w:styleId="35">
    <w:name w:val="toc 4"/>
    <w:basedOn w:val="1"/>
    <w:next w:val="1"/>
    <w:autoRedefine/>
    <w:qFormat/>
    <w:uiPriority w:val="99"/>
    <w:pPr>
      <w:spacing w:line="360" w:lineRule="auto"/>
      <w:ind w:left="720" w:firstLine="200" w:firstLineChars="200"/>
      <w:jc w:val="left"/>
    </w:pPr>
    <w:rPr>
      <w:rFonts w:ascii="Calibri" w:hAnsi="Calibri"/>
      <w:sz w:val="20"/>
    </w:rPr>
  </w:style>
  <w:style w:type="paragraph" w:styleId="36">
    <w:name w:val="Subtitle"/>
    <w:basedOn w:val="1"/>
    <w:next w:val="1"/>
    <w:link w:val="79"/>
    <w:autoRedefine/>
    <w:qFormat/>
    <w:uiPriority w:val="99"/>
    <w:pPr>
      <w:spacing w:before="240" w:after="60" w:line="312" w:lineRule="auto"/>
      <w:jc w:val="center"/>
      <w:outlineLvl w:val="1"/>
    </w:pPr>
    <w:rPr>
      <w:rFonts w:ascii="Cambria" w:hAnsi="Cambria"/>
      <w:b/>
      <w:bCs/>
      <w:kern w:val="28"/>
      <w:sz w:val="32"/>
      <w:szCs w:val="32"/>
    </w:rPr>
  </w:style>
  <w:style w:type="paragraph" w:styleId="37">
    <w:name w:val="List"/>
    <w:basedOn w:val="1"/>
    <w:autoRedefine/>
    <w:qFormat/>
    <w:locked/>
    <w:uiPriority w:val="99"/>
    <w:pPr>
      <w:ind w:left="200" w:hanging="200" w:hangingChars="200"/>
    </w:pPr>
    <w:rPr>
      <w:rFonts w:ascii="Calibri" w:hAnsi="Calibri"/>
      <w:sz w:val="28"/>
      <w:szCs w:val="24"/>
    </w:rPr>
  </w:style>
  <w:style w:type="paragraph" w:styleId="38">
    <w:name w:val="toc 6"/>
    <w:basedOn w:val="1"/>
    <w:next w:val="1"/>
    <w:autoRedefine/>
    <w:qFormat/>
    <w:uiPriority w:val="99"/>
    <w:pPr>
      <w:spacing w:line="360" w:lineRule="auto"/>
      <w:ind w:left="1200" w:firstLine="200" w:firstLineChars="200"/>
      <w:jc w:val="left"/>
    </w:pPr>
    <w:rPr>
      <w:rFonts w:ascii="Calibri" w:hAnsi="Calibri"/>
      <w:sz w:val="20"/>
    </w:rPr>
  </w:style>
  <w:style w:type="paragraph" w:styleId="39">
    <w:name w:val="Body Text Indent 3"/>
    <w:basedOn w:val="1"/>
    <w:link w:val="80"/>
    <w:autoRedefine/>
    <w:qFormat/>
    <w:locked/>
    <w:uiPriority w:val="99"/>
    <w:pPr>
      <w:spacing w:after="120"/>
      <w:ind w:left="420" w:leftChars="200"/>
    </w:pPr>
    <w:rPr>
      <w:kern w:val="0"/>
      <w:sz w:val="16"/>
      <w:szCs w:val="16"/>
    </w:rPr>
  </w:style>
  <w:style w:type="paragraph" w:styleId="40">
    <w:name w:val="toc 2"/>
    <w:basedOn w:val="1"/>
    <w:next w:val="1"/>
    <w:autoRedefine/>
    <w:qFormat/>
    <w:uiPriority w:val="99"/>
    <w:pPr>
      <w:ind w:left="420" w:leftChars="200"/>
    </w:pPr>
  </w:style>
  <w:style w:type="paragraph" w:styleId="41">
    <w:name w:val="toc 9"/>
    <w:basedOn w:val="1"/>
    <w:next w:val="1"/>
    <w:autoRedefine/>
    <w:qFormat/>
    <w:uiPriority w:val="99"/>
    <w:pPr>
      <w:spacing w:line="360" w:lineRule="auto"/>
      <w:ind w:left="1920" w:firstLine="200" w:firstLineChars="200"/>
      <w:jc w:val="left"/>
    </w:pPr>
    <w:rPr>
      <w:rFonts w:ascii="Calibri" w:hAnsi="Calibri"/>
      <w:sz w:val="20"/>
    </w:rPr>
  </w:style>
  <w:style w:type="paragraph" w:styleId="42">
    <w:name w:val="Body Text 2"/>
    <w:basedOn w:val="1"/>
    <w:link w:val="81"/>
    <w:autoRedefine/>
    <w:qFormat/>
    <w:uiPriority w:val="99"/>
    <w:pPr>
      <w:spacing w:line="360" w:lineRule="exact"/>
    </w:pPr>
    <w:rPr>
      <w:kern w:val="0"/>
      <w:sz w:val="20"/>
    </w:rPr>
  </w:style>
  <w:style w:type="paragraph" w:styleId="43">
    <w:name w:val="HTML Preformatted"/>
    <w:basedOn w:val="1"/>
    <w:link w:val="82"/>
    <w:autoRedefine/>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4">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5">
    <w:name w:val="Title"/>
    <w:basedOn w:val="1"/>
    <w:next w:val="1"/>
    <w:link w:val="83"/>
    <w:autoRedefine/>
    <w:qFormat/>
    <w:uiPriority w:val="99"/>
    <w:pPr>
      <w:spacing w:before="240" w:after="60"/>
      <w:jc w:val="left"/>
      <w:outlineLvl w:val="0"/>
    </w:pPr>
    <w:rPr>
      <w:rFonts w:ascii="Cambria" w:hAnsi="Cambria"/>
      <w:b/>
      <w:bCs/>
      <w:kern w:val="0"/>
      <w:sz w:val="32"/>
      <w:szCs w:val="32"/>
    </w:rPr>
  </w:style>
  <w:style w:type="paragraph" w:styleId="46">
    <w:name w:val="annotation subject"/>
    <w:basedOn w:val="19"/>
    <w:next w:val="19"/>
    <w:link w:val="84"/>
    <w:autoRedefine/>
    <w:qFormat/>
    <w:locked/>
    <w:uiPriority w:val="99"/>
    <w:rPr>
      <w:rFonts w:ascii="Calibri" w:hAnsi="Calibri"/>
      <w:b/>
      <w:bCs/>
    </w:rPr>
  </w:style>
  <w:style w:type="paragraph" w:styleId="47">
    <w:name w:val="Body Text First Indent"/>
    <w:basedOn w:val="22"/>
    <w:link w:val="85"/>
    <w:autoRedefine/>
    <w:qFormat/>
    <w:locked/>
    <w:uiPriority w:val="99"/>
    <w:pPr>
      <w:spacing w:after="120"/>
      <w:ind w:firstLine="420" w:firstLineChars="100"/>
    </w:pPr>
    <w:rPr>
      <w:rFonts w:ascii="Calibri" w:hAnsi="Calibri"/>
    </w:rPr>
  </w:style>
  <w:style w:type="table" w:styleId="49">
    <w:name w:val="Table Grid"/>
    <w:basedOn w:val="4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autoRedefine/>
    <w:qFormat/>
    <w:uiPriority w:val="99"/>
    <w:rPr>
      <w:rFonts w:cs="Times New Roman"/>
      <w:b/>
    </w:rPr>
  </w:style>
  <w:style w:type="character" w:styleId="52">
    <w:name w:val="page number"/>
    <w:basedOn w:val="50"/>
    <w:autoRedefine/>
    <w:qFormat/>
    <w:uiPriority w:val="99"/>
    <w:rPr>
      <w:rFonts w:cs="Times New Roman"/>
    </w:rPr>
  </w:style>
  <w:style w:type="character" w:styleId="53">
    <w:name w:val="FollowedHyperlink"/>
    <w:basedOn w:val="50"/>
    <w:autoRedefine/>
    <w:qFormat/>
    <w:uiPriority w:val="99"/>
    <w:rPr>
      <w:rFonts w:cs="Times New Roman"/>
      <w:color w:val="800080"/>
      <w:u w:val="single"/>
    </w:rPr>
  </w:style>
  <w:style w:type="character" w:styleId="54">
    <w:name w:val="Emphasis"/>
    <w:basedOn w:val="50"/>
    <w:autoRedefine/>
    <w:qFormat/>
    <w:uiPriority w:val="99"/>
    <w:rPr>
      <w:rFonts w:cs="Times New Roman"/>
      <w:i/>
    </w:rPr>
  </w:style>
  <w:style w:type="character" w:styleId="55">
    <w:name w:val="Hyperlink"/>
    <w:basedOn w:val="50"/>
    <w:autoRedefine/>
    <w:qFormat/>
    <w:uiPriority w:val="99"/>
    <w:rPr>
      <w:rFonts w:cs="Times New Roman"/>
      <w:color w:val="0000FF"/>
      <w:u w:val="single"/>
    </w:rPr>
  </w:style>
  <w:style w:type="character" w:styleId="56">
    <w:name w:val="annotation reference"/>
    <w:basedOn w:val="50"/>
    <w:autoRedefine/>
    <w:qFormat/>
    <w:locked/>
    <w:uiPriority w:val="99"/>
    <w:rPr>
      <w:rFonts w:cs="Times New Roman"/>
      <w:sz w:val="21"/>
    </w:rPr>
  </w:style>
  <w:style w:type="character" w:customStyle="1" w:styleId="57">
    <w:name w:val="标题 1 Char"/>
    <w:basedOn w:val="50"/>
    <w:link w:val="4"/>
    <w:autoRedefine/>
    <w:qFormat/>
    <w:locked/>
    <w:uiPriority w:val="99"/>
    <w:rPr>
      <w:rFonts w:cs="Times New Roman"/>
      <w:b/>
      <w:kern w:val="44"/>
      <w:sz w:val="44"/>
    </w:rPr>
  </w:style>
  <w:style w:type="character" w:customStyle="1" w:styleId="58">
    <w:name w:val="标题 2 Char"/>
    <w:basedOn w:val="50"/>
    <w:link w:val="5"/>
    <w:autoRedefine/>
    <w:qFormat/>
    <w:locked/>
    <w:uiPriority w:val="99"/>
    <w:rPr>
      <w:rFonts w:ascii="Cambria" w:hAnsi="Cambria" w:eastAsia="宋体" w:cs="Times New Roman"/>
      <w:b/>
      <w:sz w:val="32"/>
    </w:rPr>
  </w:style>
  <w:style w:type="character" w:customStyle="1" w:styleId="59">
    <w:name w:val="标题 3 Char"/>
    <w:basedOn w:val="50"/>
    <w:link w:val="6"/>
    <w:autoRedefine/>
    <w:qFormat/>
    <w:locked/>
    <w:uiPriority w:val="99"/>
    <w:rPr>
      <w:rFonts w:ascii="Calibri" w:hAnsi="Calibri" w:cs="Times New Roman"/>
      <w:b/>
      <w:sz w:val="20"/>
    </w:rPr>
  </w:style>
  <w:style w:type="character" w:customStyle="1" w:styleId="60">
    <w:name w:val="标题 4 Char"/>
    <w:basedOn w:val="50"/>
    <w:link w:val="7"/>
    <w:autoRedefine/>
    <w:qFormat/>
    <w:locked/>
    <w:uiPriority w:val="99"/>
    <w:rPr>
      <w:rFonts w:ascii="Arial" w:hAnsi="Arial" w:eastAsia="黑体" w:cs="Times New Roman"/>
      <w:b/>
      <w:sz w:val="20"/>
    </w:rPr>
  </w:style>
  <w:style w:type="character" w:customStyle="1" w:styleId="61">
    <w:name w:val="标题 5 Char"/>
    <w:basedOn w:val="50"/>
    <w:link w:val="8"/>
    <w:autoRedefine/>
    <w:qFormat/>
    <w:locked/>
    <w:uiPriority w:val="99"/>
    <w:rPr>
      <w:rFonts w:ascii="Arial" w:hAnsi="Arial" w:eastAsia="华文中宋" w:cs="Times New Roman"/>
      <w:b/>
      <w:kern w:val="0"/>
      <w:sz w:val="28"/>
    </w:rPr>
  </w:style>
  <w:style w:type="character" w:customStyle="1" w:styleId="62">
    <w:name w:val="标题 6 Char"/>
    <w:basedOn w:val="50"/>
    <w:link w:val="9"/>
    <w:autoRedefine/>
    <w:qFormat/>
    <w:locked/>
    <w:uiPriority w:val="99"/>
    <w:rPr>
      <w:rFonts w:ascii="Cambria" w:hAnsi="Cambria"/>
      <w:b/>
      <w:kern w:val="0"/>
      <w:sz w:val="24"/>
      <w:szCs w:val="20"/>
    </w:rPr>
  </w:style>
  <w:style w:type="character" w:customStyle="1" w:styleId="63">
    <w:name w:val="标题 7 Char"/>
    <w:basedOn w:val="50"/>
    <w:link w:val="10"/>
    <w:autoRedefine/>
    <w:qFormat/>
    <w:locked/>
    <w:uiPriority w:val="99"/>
    <w:rPr>
      <w:rFonts w:ascii="Arial" w:hAnsi="Arial" w:cs="Times New Roman"/>
      <w:b/>
      <w:kern w:val="0"/>
      <w:sz w:val="24"/>
    </w:rPr>
  </w:style>
  <w:style w:type="character" w:customStyle="1" w:styleId="64">
    <w:name w:val="标题 8 Char"/>
    <w:basedOn w:val="50"/>
    <w:link w:val="12"/>
    <w:autoRedefine/>
    <w:qFormat/>
    <w:locked/>
    <w:uiPriority w:val="99"/>
    <w:rPr>
      <w:rFonts w:ascii="Cambria" w:hAnsi="Cambria" w:cs="Times New Roman"/>
      <w:kern w:val="0"/>
      <w:sz w:val="24"/>
    </w:rPr>
  </w:style>
  <w:style w:type="character" w:customStyle="1" w:styleId="65">
    <w:name w:val="标题 9 Char"/>
    <w:basedOn w:val="50"/>
    <w:link w:val="13"/>
    <w:autoRedefine/>
    <w:qFormat/>
    <w:locked/>
    <w:uiPriority w:val="99"/>
    <w:rPr>
      <w:rFonts w:ascii="Cambria" w:hAnsi="Cambria" w:cs="Times New Roman"/>
      <w:kern w:val="0"/>
      <w:sz w:val="21"/>
    </w:rPr>
  </w:style>
  <w:style w:type="character" w:customStyle="1" w:styleId="66">
    <w:name w:val="正文文本缩进 Char"/>
    <w:basedOn w:val="50"/>
    <w:link w:val="3"/>
    <w:autoRedefine/>
    <w:qFormat/>
    <w:locked/>
    <w:uiPriority w:val="99"/>
    <w:rPr>
      <w:rFonts w:cs="Times New Roman"/>
      <w:sz w:val="20"/>
    </w:rPr>
  </w:style>
  <w:style w:type="character" w:customStyle="1" w:styleId="67">
    <w:name w:val="正文首行缩进 2 Char"/>
    <w:basedOn w:val="66"/>
    <w:link w:val="2"/>
    <w:autoRedefine/>
    <w:semiHidden/>
    <w:qFormat/>
    <w:locked/>
    <w:uiPriority w:val="99"/>
    <w:rPr>
      <w:rFonts w:cs="Times New Roman"/>
      <w:sz w:val="20"/>
      <w:szCs w:val="20"/>
    </w:rPr>
  </w:style>
  <w:style w:type="character" w:customStyle="1" w:styleId="68">
    <w:name w:val="文档结构图 Char1"/>
    <w:basedOn w:val="50"/>
    <w:link w:val="18"/>
    <w:autoRedefine/>
    <w:semiHidden/>
    <w:qFormat/>
    <w:locked/>
    <w:uiPriority w:val="99"/>
    <w:rPr>
      <w:rFonts w:ascii="宋体" w:cs="Times New Roman"/>
      <w:sz w:val="18"/>
    </w:rPr>
  </w:style>
  <w:style w:type="character" w:customStyle="1" w:styleId="69">
    <w:name w:val="批注文字 Char1"/>
    <w:basedOn w:val="50"/>
    <w:link w:val="19"/>
    <w:autoRedefine/>
    <w:semiHidden/>
    <w:qFormat/>
    <w:locked/>
    <w:uiPriority w:val="99"/>
    <w:rPr>
      <w:rFonts w:cs="Times New Roman"/>
      <w:sz w:val="20"/>
    </w:rPr>
  </w:style>
  <w:style w:type="character" w:customStyle="1" w:styleId="70">
    <w:name w:val="称呼 Char"/>
    <w:basedOn w:val="50"/>
    <w:link w:val="20"/>
    <w:autoRedefine/>
    <w:qFormat/>
    <w:locked/>
    <w:uiPriority w:val="99"/>
    <w:rPr>
      <w:rFonts w:cs="Times New Roman"/>
      <w:sz w:val="20"/>
    </w:rPr>
  </w:style>
  <w:style w:type="character" w:customStyle="1" w:styleId="71">
    <w:name w:val="正文文本 3 Char1"/>
    <w:basedOn w:val="50"/>
    <w:link w:val="21"/>
    <w:autoRedefine/>
    <w:semiHidden/>
    <w:qFormat/>
    <w:locked/>
    <w:uiPriority w:val="99"/>
    <w:rPr>
      <w:rFonts w:cs="Times New Roman"/>
      <w:sz w:val="16"/>
    </w:rPr>
  </w:style>
  <w:style w:type="character" w:customStyle="1" w:styleId="72">
    <w:name w:val="正文文本 Char"/>
    <w:basedOn w:val="50"/>
    <w:link w:val="22"/>
    <w:autoRedefine/>
    <w:semiHidden/>
    <w:qFormat/>
    <w:locked/>
    <w:uiPriority w:val="99"/>
    <w:rPr>
      <w:rFonts w:cs="Times New Roman"/>
      <w:sz w:val="20"/>
    </w:rPr>
  </w:style>
  <w:style w:type="character" w:customStyle="1" w:styleId="73">
    <w:name w:val="纯文本 Char"/>
    <w:basedOn w:val="50"/>
    <w:link w:val="27"/>
    <w:autoRedefine/>
    <w:qFormat/>
    <w:locked/>
    <w:uiPriority w:val="99"/>
    <w:rPr>
      <w:rFonts w:ascii="宋体" w:hAnsi="Courier New" w:cs="Times New Roman"/>
      <w:sz w:val="21"/>
    </w:rPr>
  </w:style>
  <w:style w:type="character" w:customStyle="1" w:styleId="74">
    <w:name w:val="日期 Char"/>
    <w:basedOn w:val="50"/>
    <w:link w:val="29"/>
    <w:autoRedefine/>
    <w:qFormat/>
    <w:locked/>
    <w:uiPriority w:val="99"/>
    <w:rPr>
      <w:rFonts w:cs="Times New Roman"/>
      <w:sz w:val="20"/>
    </w:rPr>
  </w:style>
  <w:style w:type="character" w:customStyle="1" w:styleId="75">
    <w:name w:val="正文文本缩进 2 Char"/>
    <w:basedOn w:val="50"/>
    <w:link w:val="30"/>
    <w:autoRedefine/>
    <w:semiHidden/>
    <w:qFormat/>
    <w:locked/>
    <w:uiPriority w:val="99"/>
    <w:rPr>
      <w:rFonts w:cs="Times New Roman"/>
      <w:sz w:val="20"/>
    </w:rPr>
  </w:style>
  <w:style w:type="character" w:customStyle="1" w:styleId="76">
    <w:name w:val="批注框文本 Char"/>
    <w:basedOn w:val="50"/>
    <w:link w:val="31"/>
    <w:autoRedefine/>
    <w:qFormat/>
    <w:locked/>
    <w:uiPriority w:val="99"/>
    <w:rPr>
      <w:rFonts w:cs="Times New Roman"/>
      <w:sz w:val="2"/>
    </w:rPr>
  </w:style>
  <w:style w:type="character" w:customStyle="1" w:styleId="77">
    <w:name w:val="Footer Char"/>
    <w:basedOn w:val="50"/>
    <w:autoRedefine/>
    <w:qFormat/>
    <w:locked/>
    <w:uiPriority w:val="99"/>
    <w:rPr>
      <w:rFonts w:cs="Times New Roman"/>
      <w:kern w:val="2"/>
      <w:sz w:val="18"/>
    </w:rPr>
  </w:style>
  <w:style w:type="character" w:customStyle="1" w:styleId="78">
    <w:name w:val="Header Char"/>
    <w:basedOn w:val="50"/>
    <w:autoRedefine/>
    <w:qFormat/>
    <w:locked/>
    <w:uiPriority w:val="99"/>
    <w:rPr>
      <w:rFonts w:cs="Times New Roman"/>
      <w:kern w:val="2"/>
      <w:sz w:val="18"/>
    </w:rPr>
  </w:style>
  <w:style w:type="character" w:customStyle="1" w:styleId="79">
    <w:name w:val="副标题 Char1"/>
    <w:basedOn w:val="50"/>
    <w:link w:val="36"/>
    <w:autoRedefine/>
    <w:qFormat/>
    <w:locked/>
    <w:uiPriority w:val="99"/>
    <w:rPr>
      <w:rFonts w:ascii="Cambria" w:hAnsi="Cambria" w:cs="Times New Roman"/>
      <w:b/>
      <w:kern w:val="28"/>
      <w:sz w:val="32"/>
    </w:rPr>
  </w:style>
  <w:style w:type="character" w:customStyle="1" w:styleId="80">
    <w:name w:val="正文文本缩进 3 Char2"/>
    <w:basedOn w:val="50"/>
    <w:link w:val="39"/>
    <w:autoRedefine/>
    <w:semiHidden/>
    <w:qFormat/>
    <w:locked/>
    <w:uiPriority w:val="99"/>
    <w:rPr>
      <w:rFonts w:cs="Times New Roman"/>
      <w:sz w:val="16"/>
    </w:rPr>
  </w:style>
  <w:style w:type="character" w:customStyle="1" w:styleId="81">
    <w:name w:val="正文文本 2 Char"/>
    <w:basedOn w:val="50"/>
    <w:link w:val="42"/>
    <w:autoRedefine/>
    <w:semiHidden/>
    <w:qFormat/>
    <w:locked/>
    <w:uiPriority w:val="99"/>
    <w:rPr>
      <w:rFonts w:cs="Times New Roman"/>
      <w:sz w:val="20"/>
    </w:rPr>
  </w:style>
  <w:style w:type="character" w:customStyle="1" w:styleId="82">
    <w:name w:val="HTML 预设格式 Char1"/>
    <w:basedOn w:val="50"/>
    <w:link w:val="43"/>
    <w:autoRedefine/>
    <w:semiHidden/>
    <w:qFormat/>
    <w:locked/>
    <w:uiPriority w:val="99"/>
    <w:rPr>
      <w:rFonts w:ascii="Courier New" w:hAnsi="Courier New" w:cs="Times New Roman"/>
      <w:sz w:val="20"/>
    </w:rPr>
  </w:style>
  <w:style w:type="character" w:customStyle="1" w:styleId="83">
    <w:name w:val="标题 Char1"/>
    <w:basedOn w:val="50"/>
    <w:link w:val="45"/>
    <w:autoRedefine/>
    <w:qFormat/>
    <w:locked/>
    <w:uiPriority w:val="99"/>
    <w:rPr>
      <w:rFonts w:ascii="Cambria" w:hAnsi="Cambria" w:cs="Times New Roman"/>
      <w:b/>
      <w:sz w:val="32"/>
    </w:rPr>
  </w:style>
  <w:style w:type="character" w:customStyle="1" w:styleId="84">
    <w:name w:val="批注主题 Char"/>
    <w:basedOn w:val="69"/>
    <w:link w:val="46"/>
    <w:autoRedefine/>
    <w:qFormat/>
    <w:locked/>
    <w:uiPriority w:val="99"/>
    <w:rPr>
      <w:rFonts w:ascii="Calibri" w:hAnsi="Calibri" w:cs="Times New Roman"/>
      <w:b/>
      <w:sz w:val="20"/>
    </w:rPr>
  </w:style>
  <w:style w:type="character" w:customStyle="1" w:styleId="85">
    <w:name w:val="正文首行缩进 Char"/>
    <w:basedOn w:val="72"/>
    <w:link w:val="47"/>
    <w:autoRedefine/>
    <w:qFormat/>
    <w:locked/>
    <w:uiPriority w:val="99"/>
    <w:rPr>
      <w:rFonts w:ascii="Calibri" w:hAnsi="Calibri" w:cs="Times New Roman"/>
      <w:sz w:val="20"/>
    </w:rPr>
  </w:style>
  <w:style w:type="character" w:customStyle="1" w:styleId="86">
    <w:name w:val="样式9 Char Char Char"/>
    <w:link w:val="87"/>
    <w:autoRedefine/>
    <w:qFormat/>
    <w:locked/>
    <w:uiPriority w:val="99"/>
    <w:rPr>
      <w:spacing w:val="6"/>
      <w:sz w:val="24"/>
    </w:rPr>
  </w:style>
  <w:style w:type="paragraph" w:customStyle="1" w:styleId="87">
    <w:name w:val="样式9 Char"/>
    <w:basedOn w:val="1"/>
    <w:link w:val="86"/>
    <w:autoRedefine/>
    <w:qFormat/>
    <w:uiPriority w:val="99"/>
    <w:pPr>
      <w:widowControl/>
      <w:spacing w:line="440" w:lineRule="exact"/>
      <w:ind w:firstLine="200" w:firstLineChars="200"/>
      <w:jc w:val="left"/>
    </w:pPr>
    <w:rPr>
      <w:spacing w:val="6"/>
      <w:kern w:val="0"/>
      <w:sz w:val="24"/>
    </w:rPr>
  </w:style>
  <w:style w:type="character" w:customStyle="1" w:styleId="88">
    <w:name w:val="样式9 Char Char Char Char"/>
    <w:autoRedefine/>
    <w:qFormat/>
    <w:uiPriority w:val="99"/>
    <w:rPr>
      <w:rFonts w:eastAsia="宋体"/>
      <w:spacing w:val="6"/>
      <w:sz w:val="24"/>
      <w:lang w:val="en-US" w:eastAsia="zh-CN"/>
    </w:rPr>
  </w:style>
  <w:style w:type="character" w:customStyle="1" w:styleId="89">
    <w:name w:val="页眉 Char"/>
    <w:link w:val="33"/>
    <w:autoRedefine/>
    <w:qFormat/>
    <w:locked/>
    <w:uiPriority w:val="99"/>
    <w:rPr>
      <w:sz w:val="18"/>
    </w:rPr>
  </w:style>
  <w:style w:type="character" w:customStyle="1" w:styleId="90">
    <w:name w:val="页脚 Char"/>
    <w:link w:val="32"/>
    <w:autoRedefine/>
    <w:qFormat/>
    <w:locked/>
    <w:uiPriority w:val="99"/>
    <w:rPr>
      <w:sz w:val="18"/>
    </w:rPr>
  </w:style>
  <w:style w:type="paragraph" w:customStyle="1" w:styleId="91">
    <w:name w:val="默认段落字体 Para Char Char Char Char"/>
    <w:basedOn w:val="1"/>
    <w:autoRedefine/>
    <w:qFormat/>
    <w:uiPriority w:val="99"/>
    <w:rPr>
      <w:rFonts w:ascii="宋体"/>
      <w:kern w:val="0"/>
      <w:sz w:val="18"/>
      <w:u w:val="single"/>
    </w:rPr>
  </w:style>
  <w:style w:type="paragraph" w:customStyle="1" w:styleId="92">
    <w:name w:val="_Style 2"/>
    <w:basedOn w:val="1"/>
    <w:autoRedefine/>
    <w:qFormat/>
    <w:uiPriority w:val="99"/>
    <w:pPr>
      <w:ind w:firstLine="420" w:firstLineChars="200"/>
    </w:pPr>
  </w:style>
  <w:style w:type="paragraph" w:customStyle="1" w:styleId="93">
    <w:name w:val="Blockquote"/>
    <w:basedOn w:val="1"/>
    <w:autoRedefine/>
    <w:qFormat/>
    <w:uiPriority w:val="99"/>
    <w:pPr>
      <w:autoSpaceDE w:val="0"/>
      <w:autoSpaceDN w:val="0"/>
      <w:adjustRightInd w:val="0"/>
      <w:spacing w:before="100" w:after="100"/>
      <w:ind w:left="360" w:right="360"/>
      <w:jc w:val="left"/>
    </w:pPr>
    <w:rPr>
      <w:kern w:val="0"/>
      <w:sz w:val="24"/>
    </w:rPr>
  </w:style>
  <w:style w:type="paragraph" w:customStyle="1" w:styleId="94">
    <w:name w:val="样式1"/>
    <w:basedOn w:val="1"/>
    <w:autoRedefine/>
    <w:qFormat/>
    <w:uiPriority w:val="99"/>
    <w:pPr>
      <w:spacing w:line="520" w:lineRule="exact"/>
      <w:ind w:firstLine="665" w:firstLineChars="276"/>
    </w:pPr>
    <w:rPr>
      <w:rFonts w:ascii="宋体" w:hAnsi="宋体"/>
      <w:b/>
      <w:sz w:val="24"/>
    </w:rPr>
  </w:style>
  <w:style w:type="paragraph" w:customStyle="1" w:styleId="95">
    <w:name w:val="Char Char1 Char Char Char"/>
    <w:basedOn w:val="1"/>
    <w:autoRedefine/>
    <w:qFormat/>
    <w:uiPriority w:val="99"/>
    <w:rPr>
      <w:szCs w:val="24"/>
    </w:rPr>
  </w:style>
  <w:style w:type="paragraph" w:customStyle="1" w:styleId="96">
    <w:name w:val="Char1"/>
    <w:basedOn w:val="1"/>
    <w:autoRedefine/>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7">
    <w:name w:val="Char"/>
    <w:basedOn w:val="1"/>
    <w:autoRedefine/>
    <w:qFormat/>
    <w:uiPriority w:val="99"/>
    <w:rPr>
      <w:szCs w:val="24"/>
    </w:rPr>
  </w:style>
  <w:style w:type="paragraph" w:customStyle="1" w:styleId="98">
    <w:name w:val="Char Char Char Char Char Char2 Char"/>
    <w:basedOn w:val="1"/>
    <w:autoRedefine/>
    <w:qFormat/>
    <w:uiPriority w:val="99"/>
    <w:rPr>
      <w:szCs w:val="24"/>
    </w:rPr>
  </w:style>
  <w:style w:type="paragraph" w:customStyle="1" w:styleId="99">
    <w:name w:val="_Style 11"/>
    <w:basedOn w:val="1"/>
    <w:autoRedefine/>
    <w:qFormat/>
    <w:uiPriority w:val="99"/>
    <w:pPr>
      <w:adjustRightInd w:val="0"/>
      <w:spacing w:line="360" w:lineRule="atLeast"/>
    </w:pPr>
    <w:rPr>
      <w:szCs w:val="24"/>
    </w:rPr>
  </w:style>
  <w:style w:type="paragraph" w:customStyle="1" w:styleId="100">
    <w:name w:val="样式29"/>
    <w:basedOn w:val="87"/>
    <w:autoRedefine/>
    <w:qFormat/>
    <w:uiPriority w:val="99"/>
    <w:rPr>
      <w:rFonts w:eastAsia="楷体_GB2312"/>
    </w:rPr>
  </w:style>
  <w:style w:type="paragraph" w:customStyle="1" w:styleId="101">
    <w:name w:val="Char Char Char Char"/>
    <w:basedOn w:val="1"/>
    <w:autoRedefine/>
    <w:qFormat/>
    <w:uiPriority w:val="99"/>
    <w:pPr>
      <w:widowControl/>
      <w:spacing w:after="160" w:line="240" w:lineRule="exact"/>
      <w:jc w:val="left"/>
    </w:pPr>
    <w:rPr>
      <w:rFonts w:ascii="Verdana" w:hAnsi="Verdana"/>
      <w:kern w:val="0"/>
      <w:sz w:val="20"/>
      <w:lang w:eastAsia="en-US"/>
    </w:rPr>
  </w:style>
  <w:style w:type="paragraph" w:customStyle="1" w:styleId="102">
    <w:name w:val="样式7"/>
    <w:basedOn w:val="1"/>
    <w:autoRedefine/>
    <w:qFormat/>
    <w:uiPriority w:val="99"/>
    <w:pPr>
      <w:spacing w:line="480" w:lineRule="exact"/>
      <w:jc w:val="center"/>
    </w:pPr>
    <w:rPr>
      <w:rFonts w:eastAsia="方正大标宋简体"/>
      <w:spacing w:val="6"/>
      <w:sz w:val="44"/>
    </w:rPr>
  </w:style>
  <w:style w:type="paragraph" w:customStyle="1" w:styleId="103">
    <w:name w:val="1 Char"/>
    <w:basedOn w:val="1"/>
    <w:autoRedefine/>
    <w:qFormat/>
    <w:uiPriority w:val="99"/>
    <w:rPr>
      <w:rFonts w:ascii="Tahoma" w:hAnsi="Tahoma"/>
      <w:sz w:val="24"/>
    </w:rPr>
  </w:style>
  <w:style w:type="paragraph" w:customStyle="1" w:styleId="104">
    <w:name w:val="Char Char Char Char Char Char Char"/>
    <w:basedOn w:val="1"/>
    <w:autoRedefine/>
    <w:qFormat/>
    <w:uiPriority w:val="99"/>
    <w:pPr>
      <w:widowControl/>
      <w:snapToGrid w:val="0"/>
      <w:spacing w:after="160" w:line="360" w:lineRule="auto"/>
      <w:jc w:val="left"/>
    </w:pPr>
    <w:rPr>
      <w:kern w:val="0"/>
      <w:sz w:val="24"/>
      <w:lang w:eastAsia="en-US"/>
    </w:rPr>
  </w:style>
  <w:style w:type="character" w:customStyle="1" w:styleId="105">
    <w:name w:val="GTA正文-1 Char Char"/>
    <w:link w:val="106"/>
    <w:autoRedefine/>
    <w:qFormat/>
    <w:locked/>
    <w:uiPriority w:val="99"/>
  </w:style>
  <w:style w:type="paragraph" w:customStyle="1" w:styleId="106">
    <w:name w:val="GTA正文-1"/>
    <w:basedOn w:val="1"/>
    <w:link w:val="105"/>
    <w:autoRedefine/>
    <w:qFormat/>
    <w:uiPriority w:val="99"/>
    <w:pPr>
      <w:ind w:firstLine="420"/>
    </w:pPr>
    <w:rPr>
      <w:szCs w:val="22"/>
    </w:rPr>
  </w:style>
  <w:style w:type="character" w:customStyle="1" w:styleId="107">
    <w:name w:val="标题 1 Char Char"/>
    <w:autoRedefine/>
    <w:qFormat/>
    <w:uiPriority w:val="99"/>
    <w:rPr>
      <w:rFonts w:ascii="Tahoma" w:hAnsi="Tahoma"/>
      <w:b/>
      <w:kern w:val="44"/>
      <w:sz w:val="44"/>
    </w:rPr>
  </w:style>
  <w:style w:type="character" w:customStyle="1" w:styleId="108">
    <w:name w:val="style31"/>
    <w:autoRedefine/>
    <w:qFormat/>
    <w:uiPriority w:val="99"/>
    <w:rPr>
      <w:b/>
      <w:sz w:val="24"/>
    </w:rPr>
  </w:style>
  <w:style w:type="character" w:customStyle="1" w:styleId="109">
    <w:name w:val="headline-content"/>
    <w:autoRedefine/>
    <w:qFormat/>
    <w:uiPriority w:val="99"/>
  </w:style>
  <w:style w:type="character" w:customStyle="1" w:styleId="110">
    <w:name w:val="SC286822"/>
    <w:autoRedefine/>
    <w:qFormat/>
    <w:uiPriority w:val="99"/>
    <w:rPr>
      <w:color w:val="000000"/>
    </w:rPr>
  </w:style>
  <w:style w:type="character" w:customStyle="1" w:styleId="111">
    <w:name w:val="设计正文 Char Char"/>
    <w:link w:val="112"/>
    <w:autoRedefine/>
    <w:qFormat/>
    <w:locked/>
    <w:uiPriority w:val="99"/>
    <w:rPr>
      <w:rFonts w:eastAsia="仿宋_GB2312"/>
      <w:sz w:val="28"/>
    </w:rPr>
  </w:style>
  <w:style w:type="paragraph" w:customStyle="1" w:styleId="112">
    <w:name w:val="设计正文"/>
    <w:basedOn w:val="1"/>
    <w:link w:val="111"/>
    <w:autoRedefine/>
    <w:qFormat/>
    <w:uiPriority w:val="99"/>
    <w:pPr>
      <w:spacing w:line="360" w:lineRule="auto"/>
      <w:ind w:firstLine="480" w:firstLineChars="200"/>
    </w:pPr>
    <w:rPr>
      <w:rFonts w:eastAsia="仿宋_GB2312"/>
      <w:kern w:val="0"/>
      <w:sz w:val="28"/>
    </w:rPr>
  </w:style>
  <w:style w:type="character" w:customStyle="1" w:styleId="113">
    <w:name w:val="样式 宋体 小四"/>
    <w:autoRedefine/>
    <w:qFormat/>
    <w:uiPriority w:val="99"/>
    <w:rPr>
      <w:sz w:val="24"/>
    </w:rPr>
  </w:style>
  <w:style w:type="character" w:customStyle="1" w:styleId="114">
    <w:name w:val="纯文本 Char1"/>
    <w:autoRedefine/>
    <w:qFormat/>
    <w:uiPriority w:val="99"/>
    <w:rPr>
      <w:rFonts w:ascii="宋体" w:hAnsi="Courier New" w:eastAsia="宋体"/>
      <w:sz w:val="21"/>
    </w:rPr>
  </w:style>
  <w:style w:type="character" w:customStyle="1" w:styleId="115">
    <w:name w:val="列出段落 Char Char"/>
    <w:link w:val="116"/>
    <w:autoRedefine/>
    <w:qFormat/>
    <w:locked/>
    <w:uiPriority w:val="99"/>
    <w:rPr>
      <w:rFonts w:ascii="Calibri" w:hAnsi="Calibri"/>
      <w:kern w:val="1"/>
      <w:sz w:val="21"/>
      <w:lang w:eastAsia="ar-SA" w:bidi="ar-SA"/>
    </w:rPr>
  </w:style>
  <w:style w:type="paragraph" w:customStyle="1" w:styleId="116">
    <w:name w:val="列出段落21"/>
    <w:basedOn w:val="1"/>
    <w:link w:val="115"/>
    <w:autoRedefine/>
    <w:qFormat/>
    <w:uiPriority w:val="99"/>
    <w:pPr>
      <w:suppressAutoHyphens/>
      <w:ind w:firstLine="420"/>
    </w:pPr>
    <w:rPr>
      <w:rFonts w:ascii="Calibri" w:hAnsi="Calibri"/>
      <w:kern w:val="1"/>
      <w:lang w:eastAsia="ar-SA"/>
    </w:rPr>
  </w:style>
  <w:style w:type="character" w:customStyle="1" w:styleId="117">
    <w:name w:val="Char Char16"/>
    <w:autoRedefine/>
    <w:qFormat/>
    <w:uiPriority w:val="99"/>
    <w:rPr>
      <w:rFonts w:ascii="Times New Roman" w:hAnsi="Times New Roman" w:eastAsia="宋体"/>
      <w:b/>
      <w:kern w:val="44"/>
      <w:sz w:val="21"/>
    </w:rPr>
  </w:style>
  <w:style w:type="character" w:customStyle="1" w:styleId="118">
    <w:name w:val="apple-style-span"/>
    <w:autoRedefine/>
    <w:qFormat/>
    <w:uiPriority w:val="99"/>
  </w:style>
  <w:style w:type="character" w:customStyle="1" w:styleId="119">
    <w:name w:val="标题 1 Char Char Char"/>
    <w:autoRedefine/>
    <w:qFormat/>
    <w:uiPriority w:val="99"/>
    <w:rPr>
      <w:rFonts w:ascii="新宋体" w:hAnsi="新宋体" w:eastAsia="华文中宋"/>
      <w:b/>
      <w:kern w:val="44"/>
      <w:sz w:val="44"/>
    </w:rPr>
  </w:style>
  <w:style w:type="character" w:customStyle="1" w:styleId="120">
    <w:name w:val="headline-content2"/>
    <w:autoRedefine/>
    <w:qFormat/>
    <w:uiPriority w:val="99"/>
  </w:style>
  <w:style w:type="character" w:customStyle="1" w:styleId="121">
    <w:name w:val="文档结构图 Char Char"/>
    <w:link w:val="122"/>
    <w:autoRedefine/>
    <w:qFormat/>
    <w:locked/>
    <w:uiPriority w:val="99"/>
    <w:rPr>
      <w:rFonts w:ascii="宋体" w:hAnsi="Tahoma"/>
      <w:sz w:val="18"/>
    </w:rPr>
  </w:style>
  <w:style w:type="paragraph" w:customStyle="1" w:styleId="122">
    <w:name w:val="文档结构图1"/>
    <w:basedOn w:val="1"/>
    <w:link w:val="121"/>
    <w:autoRedefine/>
    <w:qFormat/>
    <w:uiPriority w:val="99"/>
    <w:pPr>
      <w:widowControl/>
      <w:adjustRightInd w:val="0"/>
      <w:snapToGrid w:val="0"/>
      <w:spacing w:after="200"/>
      <w:jc w:val="left"/>
    </w:pPr>
    <w:rPr>
      <w:rFonts w:ascii="宋体" w:hAnsi="Tahoma"/>
      <w:kern w:val="0"/>
      <w:sz w:val="18"/>
    </w:rPr>
  </w:style>
  <w:style w:type="character" w:customStyle="1" w:styleId="123">
    <w:name w:val="正文文本缩进 3 Char"/>
    <w:autoRedefine/>
    <w:qFormat/>
    <w:uiPriority w:val="99"/>
    <w:rPr>
      <w:sz w:val="16"/>
    </w:rPr>
  </w:style>
  <w:style w:type="character" w:customStyle="1" w:styleId="124">
    <w:name w:val="正文缩进 Char"/>
    <w:link w:val="11"/>
    <w:autoRedefine/>
    <w:qFormat/>
    <w:locked/>
    <w:uiPriority w:val="99"/>
    <w:rPr>
      <w:sz w:val="20"/>
    </w:rPr>
  </w:style>
  <w:style w:type="character" w:customStyle="1" w:styleId="125">
    <w:name w:val="标题 Char"/>
    <w:autoRedefine/>
    <w:qFormat/>
    <w:uiPriority w:val="99"/>
    <w:rPr>
      <w:rFonts w:ascii="Cambria" w:hAnsi="Cambria"/>
      <w:b/>
      <w:sz w:val="32"/>
    </w:rPr>
  </w:style>
  <w:style w:type="character" w:customStyle="1" w:styleId="126">
    <w:name w:val="Char Char14"/>
    <w:autoRedefine/>
    <w:qFormat/>
    <w:uiPriority w:val="99"/>
    <w:rPr>
      <w:b/>
      <w:sz w:val="32"/>
    </w:rPr>
  </w:style>
  <w:style w:type="character" w:customStyle="1" w:styleId="127">
    <w:name w:val="apple-converted-space"/>
    <w:autoRedefine/>
    <w:qFormat/>
    <w:uiPriority w:val="99"/>
  </w:style>
  <w:style w:type="character" w:customStyle="1" w:styleId="128">
    <w:name w:val="正文文本缩进 3 Char1"/>
    <w:autoRedefine/>
    <w:qFormat/>
    <w:uiPriority w:val="99"/>
    <w:rPr>
      <w:rFonts w:ascii="新宋体" w:hAnsi="新宋体" w:eastAsia="华文中宋"/>
      <w:sz w:val="16"/>
    </w:rPr>
  </w:style>
  <w:style w:type="character" w:customStyle="1" w:styleId="129">
    <w:name w:val="页眉 Char Char"/>
    <w:autoRedefine/>
    <w:qFormat/>
    <w:uiPriority w:val="99"/>
    <w:rPr>
      <w:rFonts w:ascii="新宋体" w:hAnsi="新宋体" w:eastAsia="华文中宋"/>
      <w:sz w:val="18"/>
    </w:rPr>
  </w:style>
  <w:style w:type="character" w:customStyle="1" w:styleId="130">
    <w:name w:val="页脚 Char Char"/>
    <w:autoRedefine/>
    <w:qFormat/>
    <w:uiPriority w:val="99"/>
    <w:rPr>
      <w:rFonts w:ascii="Tahoma" w:hAnsi="Tahoma"/>
      <w:sz w:val="18"/>
    </w:rPr>
  </w:style>
  <w:style w:type="character" w:customStyle="1" w:styleId="131">
    <w:name w:val="批注框文本 Char Char"/>
    <w:autoRedefine/>
    <w:qFormat/>
    <w:uiPriority w:val="99"/>
    <w:rPr>
      <w:rFonts w:ascii="新宋体" w:hAnsi="新宋体" w:eastAsia="华文中宋"/>
      <w:sz w:val="18"/>
    </w:rPr>
  </w:style>
  <w:style w:type="character" w:customStyle="1" w:styleId="132">
    <w:name w:val="paramname3"/>
    <w:autoRedefine/>
    <w:qFormat/>
    <w:uiPriority w:val="99"/>
    <w:rPr>
      <w:color w:val="999999"/>
    </w:rPr>
  </w:style>
  <w:style w:type="character" w:customStyle="1" w:styleId="133">
    <w:name w:val="标题 2 Char Char Char"/>
    <w:autoRedefine/>
    <w:qFormat/>
    <w:uiPriority w:val="99"/>
    <w:rPr>
      <w:rFonts w:ascii="Cambria" w:hAnsi="Cambria" w:eastAsia="华文中宋"/>
      <w:sz w:val="32"/>
    </w:rPr>
  </w:style>
  <w:style w:type="character" w:customStyle="1" w:styleId="134">
    <w:name w:val="副标题 Char"/>
    <w:autoRedefine/>
    <w:qFormat/>
    <w:uiPriority w:val="99"/>
    <w:rPr>
      <w:rFonts w:ascii="Cambria" w:hAnsi="Cambria"/>
      <w:b/>
      <w:kern w:val="28"/>
      <w:sz w:val="32"/>
    </w:rPr>
  </w:style>
  <w:style w:type="character" w:customStyle="1" w:styleId="135">
    <w:name w:val="px141"/>
    <w:autoRedefine/>
    <w:qFormat/>
    <w:uiPriority w:val="99"/>
    <w:rPr>
      <w:sz w:val="21"/>
    </w:rPr>
  </w:style>
  <w:style w:type="character" w:customStyle="1" w:styleId="136">
    <w:name w:val="正文文本 3 Char"/>
    <w:autoRedefine/>
    <w:qFormat/>
    <w:locked/>
    <w:uiPriority w:val="99"/>
    <w:rPr>
      <w:sz w:val="16"/>
    </w:rPr>
  </w:style>
  <w:style w:type="character" w:customStyle="1" w:styleId="137">
    <w:name w:val="文档结构图 Char"/>
    <w:autoRedefine/>
    <w:qFormat/>
    <w:uiPriority w:val="99"/>
    <w:rPr>
      <w:shd w:val="clear" w:color="auto" w:fill="000080"/>
    </w:rPr>
  </w:style>
  <w:style w:type="character" w:customStyle="1" w:styleId="138">
    <w:name w:val="（符号）邀请函中一、"/>
    <w:autoRedefine/>
    <w:qFormat/>
    <w:uiPriority w:val="99"/>
    <w:rPr>
      <w:rFonts w:ascii="黑体" w:hAnsi="黑体" w:eastAsia="黑体"/>
      <w:b/>
      <w:sz w:val="24"/>
    </w:rPr>
  </w:style>
  <w:style w:type="character" w:customStyle="1" w:styleId="139">
    <w:name w:val="标题 2 Char Char"/>
    <w:autoRedefine/>
    <w:qFormat/>
    <w:uiPriority w:val="99"/>
    <w:rPr>
      <w:rFonts w:ascii="Cambria" w:hAnsi="Cambria" w:eastAsia="宋体"/>
      <w:b/>
      <w:kern w:val="2"/>
      <w:sz w:val="32"/>
    </w:rPr>
  </w:style>
  <w:style w:type="character" w:customStyle="1" w:styleId="140">
    <w:name w:val="样式 仿宋"/>
    <w:autoRedefine/>
    <w:qFormat/>
    <w:uiPriority w:val="99"/>
    <w:rPr>
      <w:rFonts w:ascii="仿宋" w:hAnsi="仿宋" w:eastAsia="仿宋"/>
      <w:kern w:val="1"/>
      <w:sz w:val="24"/>
    </w:rPr>
  </w:style>
  <w:style w:type="character" w:customStyle="1" w:styleId="141">
    <w:name w:val="页眉 Char1"/>
    <w:autoRedefine/>
    <w:qFormat/>
    <w:uiPriority w:val="99"/>
    <w:rPr>
      <w:rFonts w:eastAsia="宋体"/>
      <w:kern w:val="2"/>
      <w:sz w:val="18"/>
      <w:lang w:val="en-US" w:eastAsia="zh-CN"/>
    </w:rPr>
  </w:style>
  <w:style w:type="character" w:customStyle="1" w:styleId="142">
    <w:name w:val="标题 4 Char Char"/>
    <w:autoRedefine/>
    <w:qFormat/>
    <w:uiPriority w:val="99"/>
    <w:rPr>
      <w:rFonts w:ascii="Cambria" w:hAnsi="Cambria" w:eastAsia="宋体"/>
      <w:b/>
      <w:sz w:val="28"/>
    </w:rPr>
  </w:style>
  <w:style w:type="character" w:customStyle="1" w:styleId="143">
    <w:name w:val="bodys1"/>
    <w:autoRedefine/>
    <w:qFormat/>
    <w:uiPriority w:val="99"/>
    <w:rPr>
      <w:rFonts w:ascii="新宋体" w:hAnsi="新宋体" w:eastAsia="新宋体"/>
      <w:spacing w:val="0"/>
      <w:sz w:val="21"/>
      <w:u w:val="none"/>
    </w:rPr>
  </w:style>
  <w:style w:type="character" w:customStyle="1" w:styleId="144">
    <w:name w:val="页脚 Char Char Char"/>
    <w:autoRedefine/>
    <w:qFormat/>
    <w:uiPriority w:val="99"/>
    <w:rPr>
      <w:rFonts w:ascii="新宋体" w:hAnsi="新宋体" w:eastAsia="华文中宋"/>
      <w:sz w:val="18"/>
    </w:rPr>
  </w:style>
  <w:style w:type="character" w:customStyle="1" w:styleId="145">
    <w:name w:val="Char Char15"/>
    <w:autoRedefine/>
    <w:qFormat/>
    <w:uiPriority w:val="99"/>
    <w:rPr>
      <w:rFonts w:ascii="Cambria" w:hAnsi="Cambria" w:eastAsia="宋体"/>
      <w:b/>
      <w:sz w:val="32"/>
    </w:rPr>
  </w:style>
  <w:style w:type="character" w:customStyle="1" w:styleId="146">
    <w:name w:val="SC286833"/>
    <w:autoRedefine/>
    <w:qFormat/>
    <w:uiPriority w:val="99"/>
    <w:rPr>
      <w:color w:val="000000"/>
      <w:sz w:val="16"/>
    </w:rPr>
  </w:style>
  <w:style w:type="character" w:customStyle="1" w:styleId="147">
    <w:name w:val="批注文字 Char"/>
    <w:autoRedefine/>
    <w:semiHidden/>
    <w:qFormat/>
    <w:locked/>
    <w:uiPriority w:val="99"/>
    <w:rPr>
      <w:rFonts w:eastAsia="宋体"/>
      <w:kern w:val="2"/>
      <w:sz w:val="21"/>
      <w:lang w:val="en-US" w:eastAsia="zh-CN"/>
    </w:rPr>
  </w:style>
  <w:style w:type="character" w:customStyle="1" w:styleId="148">
    <w:name w:val="ca-01"/>
    <w:autoRedefine/>
    <w:qFormat/>
    <w:uiPriority w:val="99"/>
    <w:rPr>
      <w:rFonts w:ascii="仿宋_GB2312" w:eastAsia="仿宋_GB2312"/>
      <w:sz w:val="32"/>
    </w:rPr>
  </w:style>
  <w:style w:type="character" w:customStyle="1" w:styleId="149">
    <w:name w:val="标题 3 Char Char"/>
    <w:autoRedefine/>
    <w:qFormat/>
    <w:uiPriority w:val="99"/>
    <w:rPr>
      <w:rFonts w:ascii="新宋体" w:hAnsi="新宋体" w:eastAsia="华文中宋"/>
      <w:sz w:val="32"/>
    </w:rPr>
  </w:style>
  <w:style w:type="character" w:customStyle="1" w:styleId="150">
    <w:name w:val="HTML 预设格式 Char"/>
    <w:autoRedefine/>
    <w:qFormat/>
    <w:uiPriority w:val="99"/>
    <w:rPr>
      <w:rFonts w:ascii="宋体" w:eastAsia="宋体"/>
      <w:sz w:val="24"/>
    </w:rPr>
  </w:style>
  <w:style w:type="character" w:customStyle="1" w:styleId="151">
    <w:name w:val="font61"/>
    <w:autoRedefine/>
    <w:qFormat/>
    <w:uiPriority w:val="99"/>
    <w:rPr>
      <w:rFonts w:ascii="宋体" w:hAnsi="宋体" w:eastAsia="宋体"/>
      <w:color w:val="000000"/>
      <w:sz w:val="20"/>
      <w:u w:val="none"/>
    </w:rPr>
  </w:style>
  <w:style w:type="paragraph" w:customStyle="1" w:styleId="152">
    <w:name w:val="列出段落1"/>
    <w:basedOn w:val="1"/>
    <w:autoRedefine/>
    <w:qFormat/>
    <w:uiPriority w:val="99"/>
    <w:pPr>
      <w:ind w:firstLine="420" w:firstLineChars="200"/>
    </w:pPr>
    <w:rPr>
      <w:rFonts w:ascii="Calibri" w:hAnsi="Calibri" w:cs="Calibri"/>
      <w:bCs/>
      <w:szCs w:val="21"/>
    </w:rPr>
  </w:style>
  <w:style w:type="paragraph" w:customStyle="1" w:styleId="153">
    <w:name w:val="（符号）二标题总则"/>
    <w:basedOn w:val="154"/>
    <w:autoRedefine/>
    <w:qFormat/>
    <w:uiPriority w:val="99"/>
  </w:style>
  <w:style w:type="paragraph" w:customStyle="1" w:styleId="154">
    <w:name w:val="(符号)一标题第一部分"/>
    <w:basedOn w:val="1"/>
    <w:autoRedefine/>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5">
    <w:name w:val="xl121"/>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6">
    <w:name w:val="pa-1"/>
    <w:basedOn w:val="1"/>
    <w:autoRedefine/>
    <w:qFormat/>
    <w:uiPriority w:val="99"/>
    <w:pPr>
      <w:widowControl/>
      <w:spacing w:line="360" w:lineRule="atLeast"/>
    </w:pPr>
    <w:rPr>
      <w:rFonts w:ascii="宋体" w:hAnsi="宋体"/>
      <w:kern w:val="0"/>
      <w:sz w:val="24"/>
    </w:rPr>
  </w:style>
  <w:style w:type="paragraph" w:customStyle="1" w:styleId="157">
    <w:name w:val="Char Char Char Char Char Char2 Char Char Char Char Char Char Char Char Char Char"/>
    <w:basedOn w:val="1"/>
    <w:autoRedefine/>
    <w:qFormat/>
    <w:uiPriority w:val="99"/>
    <w:rPr>
      <w:rFonts w:ascii="Calibri" w:hAnsi="Calibri"/>
    </w:rPr>
  </w:style>
  <w:style w:type="paragraph" w:customStyle="1" w:styleId="158">
    <w:name w:val="（符号）目录1"/>
    <w:basedOn w:val="1"/>
    <w:autoRedefine/>
    <w:qFormat/>
    <w:uiPriority w:val="99"/>
    <w:pPr>
      <w:spacing w:line="500" w:lineRule="exact"/>
    </w:pPr>
    <w:rPr>
      <w:rFonts w:ascii="Calibri" w:hAnsi="Calibri" w:cs="宋体"/>
      <w:sz w:val="24"/>
    </w:rPr>
  </w:style>
  <w:style w:type="paragraph" w:customStyle="1" w:styleId="159">
    <w:name w:val="Default"/>
    <w:autoRedefine/>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0">
    <w:name w:val="xl133"/>
    <w:basedOn w:val="1"/>
    <w:autoRedefine/>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1">
    <w:name w:val="font8"/>
    <w:basedOn w:val="1"/>
    <w:autoRedefine/>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2">
    <w:name w:val="xl10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3">
    <w:name w:val="xl10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4">
    <w:name w:val="样式 标题 2Heading"/>
    <w:basedOn w:val="5"/>
    <w:autoRedefine/>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5">
    <w:name w:val="CM4"/>
    <w:basedOn w:val="159"/>
    <w:next w:val="159"/>
    <w:autoRedefine/>
    <w:qFormat/>
    <w:uiPriority w:val="99"/>
    <w:pPr>
      <w:spacing w:line="236" w:lineRule="atLeast"/>
    </w:pPr>
    <w:rPr>
      <w:rFonts w:ascii="Times New Roman" w:eastAsia="宋体"/>
      <w:color w:val="auto"/>
      <w:szCs w:val="24"/>
    </w:rPr>
  </w:style>
  <w:style w:type="paragraph" w:customStyle="1" w:styleId="166">
    <w:name w:val="Char1 Char Char Char Char Char Char Char Char Char Char Char Char Char Char Char Char Char Char"/>
    <w:basedOn w:val="1"/>
    <w:autoRedefine/>
    <w:qFormat/>
    <w:uiPriority w:val="99"/>
    <w:rPr>
      <w:rFonts w:ascii="Calibri" w:hAnsi="Calibri"/>
    </w:rPr>
  </w:style>
  <w:style w:type="paragraph" w:customStyle="1" w:styleId="167">
    <w:name w:val="正文 New New New New New New New"/>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8">
    <w:name w:val="xl166"/>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69">
    <w:name w:val="xl180"/>
    <w:basedOn w:val="1"/>
    <w:autoRedefine/>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0">
    <w:name w:val="xl13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1">
    <w:name w:val="xl13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2">
    <w:name w:val="Char Char Char Char1"/>
    <w:basedOn w:val="1"/>
    <w:autoRedefine/>
    <w:qFormat/>
    <w:uiPriority w:val="99"/>
    <w:pPr>
      <w:ind w:firstLine="540" w:firstLineChars="225"/>
    </w:pPr>
    <w:rPr>
      <w:rFonts w:ascii="Calibri" w:hAnsi="Calibri"/>
    </w:rPr>
  </w:style>
  <w:style w:type="paragraph" w:customStyle="1" w:styleId="173">
    <w:name w:val="xl155"/>
    <w:basedOn w:val="1"/>
    <w:autoRedefine/>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4">
    <w:name w:val="xl151"/>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5">
    <w:name w:val="CM76"/>
    <w:basedOn w:val="159"/>
    <w:next w:val="159"/>
    <w:autoRedefine/>
    <w:qFormat/>
    <w:uiPriority w:val="99"/>
    <w:rPr>
      <w:rFonts w:ascii="Times New Roman" w:eastAsia="宋体"/>
      <w:color w:val="auto"/>
      <w:szCs w:val="24"/>
    </w:rPr>
  </w:style>
  <w:style w:type="paragraph" w:customStyle="1" w:styleId="176">
    <w:name w:val="xl179"/>
    <w:basedOn w:val="1"/>
    <w:autoRedefine/>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7">
    <w:name w:val="xl11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8">
    <w:name w:val="xl115"/>
    <w:basedOn w:val="1"/>
    <w:autoRedefine/>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79">
    <w:name w:val="Char2"/>
    <w:basedOn w:val="1"/>
    <w:autoRedefine/>
    <w:qFormat/>
    <w:uiPriority w:val="99"/>
    <w:pPr>
      <w:widowControl/>
      <w:spacing w:after="160" w:line="240" w:lineRule="exact"/>
      <w:jc w:val="left"/>
    </w:pPr>
    <w:rPr>
      <w:rFonts w:ascii="Calibri" w:hAnsi="Calibri"/>
      <w:b/>
      <w:kern w:val="28"/>
      <w:sz w:val="36"/>
    </w:rPr>
  </w:style>
  <w:style w:type="paragraph" w:customStyle="1" w:styleId="180">
    <w:name w:val="xl14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1">
    <w:name w:val="（符号）目录2"/>
    <w:basedOn w:val="1"/>
    <w:autoRedefine/>
    <w:qFormat/>
    <w:uiPriority w:val="99"/>
    <w:pPr>
      <w:spacing w:line="500" w:lineRule="exact"/>
      <w:ind w:left="480"/>
    </w:pPr>
    <w:rPr>
      <w:rFonts w:ascii="Calibri" w:hAnsi="Calibri" w:cs="宋体"/>
      <w:b/>
      <w:color w:val="000000"/>
      <w:sz w:val="24"/>
    </w:rPr>
  </w:style>
  <w:style w:type="paragraph" w:customStyle="1" w:styleId="182">
    <w:name w:val="(符号)五标题1.1.1"/>
    <w:basedOn w:val="1"/>
    <w:autoRedefine/>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3">
    <w:name w:val="xl164"/>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4">
    <w:name w:val="xl144"/>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5">
    <w:name w:val="xl117"/>
    <w:basedOn w:val="1"/>
    <w:autoRedefine/>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72"/>
    <w:basedOn w:val="1"/>
    <w:autoRedefine/>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7">
    <w:name w:val="xl1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8">
    <w:name w:val="_Style 12"/>
    <w:basedOn w:val="1"/>
    <w:next w:val="39"/>
    <w:autoRedefine/>
    <w:qFormat/>
    <w:uiPriority w:val="99"/>
    <w:pPr>
      <w:spacing w:after="120"/>
      <w:ind w:left="420" w:leftChars="200"/>
    </w:pPr>
    <w:rPr>
      <w:rFonts w:ascii="Calibri" w:hAnsi="Calibri"/>
      <w:sz w:val="16"/>
    </w:rPr>
  </w:style>
  <w:style w:type="paragraph" w:customStyle="1" w:styleId="189">
    <w:name w:val="xl111"/>
    <w:basedOn w:val="1"/>
    <w:autoRedefine/>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0">
    <w:name w:val="列出段落2"/>
    <w:basedOn w:val="1"/>
    <w:autoRedefine/>
    <w:qFormat/>
    <w:uiPriority w:val="99"/>
    <w:pPr>
      <w:widowControl/>
      <w:ind w:firstLine="420" w:firstLineChars="200"/>
      <w:jc w:val="left"/>
    </w:pPr>
    <w:rPr>
      <w:rFonts w:ascii="Calibri" w:hAnsi="Calibri"/>
      <w:kern w:val="0"/>
      <w:sz w:val="20"/>
    </w:rPr>
  </w:style>
  <w:style w:type="paragraph" w:customStyle="1" w:styleId="191">
    <w:name w:val="font6"/>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192">
    <w:name w:val="xl1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3">
    <w:name w:val="SP180449"/>
    <w:basedOn w:val="159"/>
    <w:next w:val="159"/>
    <w:autoRedefine/>
    <w:qFormat/>
    <w:uiPriority w:val="99"/>
    <w:rPr>
      <w:color w:val="auto"/>
    </w:rPr>
  </w:style>
  <w:style w:type="paragraph" w:customStyle="1" w:styleId="194">
    <w:name w:val="xl16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5">
    <w:name w:val="xl136"/>
    <w:basedOn w:val="1"/>
    <w:autoRedefine/>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6">
    <w:name w:val="xl183"/>
    <w:basedOn w:val="1"/>
    <w:autoRedefine/>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7">
    <w:name w:val="List Paragraph1"/>
    <w:basedOn w:val="1"/>
    <w:autoRedefine/>
    <w:qFormat/>
    <w:uiPriority w:val="99"/>
    <w:pPr>
      <w:ind w:firstLine="420" w:firstLineChars="200"/>
    </w:pPr>
    <w:rPr>
      <w:rFonts w:ascii="Calibri" w:hAnsi="Calibri"/>
      <w:szCs w:val="24"/>
    </w:rPr>
  </w:style>
  <w:style w:type="paragraph" w:customStyle="1" w:styleId="198">
    <w:name w:val="xl125"/>
    <w:basedOn w:val="1"/>
    <w:autoRedefine/>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99">
    <w:name w:val="xl143"/>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0">
    <w:name w:val="xl175"/>
    <w:basedOn w:val="1"/>
    <w:autoRedefine/>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1">
    <w:name w:val="xl128"/>
    <w:basedOn w:val="1"/>
    <w:autoRedefine/>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2">
    <w:name w:val="a"/>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03">
    <w:name w:val="xl153"/>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4">
    <w:name w:val="标书正文"/>
    <w:basedOn w:val="22"/>
    <w:autoRedefine/>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5">
    <w:name w:val="xl146"/>
    <w:basedOn w:val="1"/>
    <w:autoRedefine/>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6">
    <w:name w:val="xl108"/>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7">
    <w:name w:val="Char Char1 Char Char Char1"/>
    <w:basedOn w:val="1"/>
    <w:autoRedefine/>
    <w:qFormat/>
    <w:uiPriority w:val="99"/>
    <w:rPr>
      <w:rFonts w:ascii="Calibri" w:hAnsi="Calibri"/>
      <w:szCs w:val="24"/>
    </w:rPr>
  </w:style>
  <w:style w:type="paragraph" w:customStyle="1" w:styleId="208">
    <w:name w:val="xl148"/>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09">
    <w:name w:val="xl114"/>
    <w:basedOn w:val="1"/>
    <w:autoRedefine/>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0">
    <w:name w:val="xl173"/>
    <w:basedOn w:val="1"/>
    <w:autoRedefine/>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1">
    <w:name w:val="p0"/>
    <w:basedOn w:val="1"/>
    <w:autoRedefine/>
    <w:qFormat/>
    <w:uiPriority w:val="99"/>
    <w:pPr>
      <w:widowControl/>
    </w:pPr>
    <w:rPr>
      <w:rFonts w:ascii="Calibri" w:hAnsi="Calibri"/>
      <w:kern w:val="0"/>
      <w:szCs w:val="21"/>
    </w:rPr>
  </w:style>
  <w:style w:type="paragraph" w:customStyle="1" w:styleId="212">
    <w:name w:val="xl189"/>
    <w:basedOn w:val="1"/>
    <w:autoRedefine/>
    <w:qFormat/>
    <w:uiPriority w:val="99"/>
    <w:pPr>
      <w:widowControl/>
      <w:spacing w:before="100" w:beforeAutospacing="1" w:after="100" w:afterAutospacing="1"/>
      <w:jc w:val="center"/>
    </w:pPr>
    <w:rPr>
      <w:rFonts w:ascii="宋体" w:hAnsi="宋体" w:cs="宋体"/>
      <w:kern w:val="0"/>
      <w:sz w:val="20"/>
    </w:rPr>
  </w:style>
  <w:style w:type="paragraph" w:customStyle="1" w:styleId="213">
    <w:name w:val="xl107"/>
    <w:basedOn w:val="1"/>
    <w:autoRedefine/>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4">
    <w:name w:val="（符号）普通正文"/>
    <w:basedOn w:val="1"/>
    <w:autoRedefine/>
    <w:qFormat/>
    <w:uiPriority w:val="99"/>
    <w:pPr>
      <w:spacing w:line="460" w:lineRule="exact"/>
      <w:ind w:firstLine="480" w:firstLineChars="200"/>
    </w:pPr>
    <w:rPr>
      <w:rFonts w:ascii="宋体" w:hAnsi="宋体" w:cs="宋体"/>
      <w:sz w:val="24"/>
    </w:rPr>
  </w:style>
  <w:style w:type="paragraph" w:customStyle="1" w:styleId="215">
    <w:name w:val="Char Char Char Char Char Char Char Char Char Char Char Char Char Char"/>
    <w:basedOn w:val="1"/>
    <w:autoRedefine/>
    <w:qFormat/>
    <w:uiPriority w:val="99"/>
    <w:pPr>
      <w:widowControl/>
      <w:spacing w:after="160" w:line="240" w:lineRule="exact"/>
      <w:jc w:val="left"/>
    </w:pPr>
    <w:rPr>
      <w:rFonts w:ascii="Verdana" w:hAnsi="Verdana"/>
      <w:kern w:val="0"/>
      <w:sz w:val="20"/>
      <w:lang w:eastAsia="en-US"/>
    </w:rPr>
  </w:style>
  <w:style w:type="paragraph" w:customStyle="1" w:styleId="216">
    <w:name w:val="xl154"/>
    <w:basedOn w:val="1"/>
    <w:autoRedefine/>
    <w:qFormat/>
    <w:uiPriority w:val="99"/>
    <w:pPr>
      <w:widowControl/>
      <w:spacing w:before="100" w:beforeAutospacing="1" w:after="100" w:afterAutospacing="1"/>
      <w:jc w:val="left"/>
    </w:pPr>
    <w:rPr>
      <w:rFonts w:ascii="宋体" w:hAnsi="宋体" w:cs="宋体"/>
      <w:kern w:val="0"/>
      <w:sz w:val="28"/>
      <w:szCs w:val="28"/>
    </w:rPr>
  </w:style>
  <w:style w:type="paragraph" w:customStyle="1" w:styleId="217">
    <w:name w:val="xl109"/>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8">
    <w:name w:val="xl184"/>
    <w:basedOn w:val="1"/>
    <w:autoRedefine/>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9">
    <w:name w:val="xl129"/>
    <w:basedOn w:val="1"/>
    <w:autoRedefine/>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0">
    <w:name w:val="xl141"/>
    <w:basedOn w:val="1"/>
    <w:autoRedefine/>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1">
    <w:name w:val="Char Char Char Char Char Char Char1"/>
    <w:basedOn w:val="1"/>
    <w:autoRedefine/>
    <w:qFormat/>
    <w:uiPriority w:val="99"/>
    <w:pPr>
      <w:widowControl/>
      <w:snapToGrid w:val="0"/>
      <w:spacing w:after="160" w:line="360" w:lineRule="auto"/>
      <w:jc w:val="left"/>
    </w:pPr>
    <w:rPr>
      <w:rFonts w:ascii="Calibri" w:hAnsi="Calibri"/>
      <w:kern w:val="0"/>
      <w:sz w:val="24"/>
      <w:lang w:eastAsia="en-US"/>
    </w:rPr>
  </w:style>
  <w:style w:type="paragraph" w:customStyle="1" w:styleId="222">
    <w:name w:val="_Style 19"/>
    <w:basedOn w:val="1"/>
    <w:autoRedefine/>
    <w:qFormat/>
    <w:uiPriority w:val="99"/>
    <w:rPr>
      <w:rFonts w:ascii="Calibri" w:hAnsi="Calibri"/>
      <w:szCs w:val="24"/>
    </w:rPr>
  </w:style>
  <w:style w:type="paragraph" w:customStyle="1" w:styleId="223">
    <w:name w:val="xl174"/>
    <w:basedOn w:val="1"/>
    <w:autoRedefine/>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4">
    <w:name w:val="CM62"/>
    <w:basedOn w:val="159"/>
    <w:next w:val="159"/>
    <w:autoRedefine/>
    <w:qFormat/>
    <w:uiPriority w:val="99"/>
    <w:pPr>
      <w:spacing w:line="236" w:lineRule="atLeast"/>
    </w:pPr>
    <w:rPr>
      <w:rFonts w:ascii="Times New Roman" w:eastAsia="宋体"/>
      <w:color w:val="auto"/>
      <w:szCs w:val="24"/>
    </w:rPr>
  </w:style>
  <w:style w:type="paragraph" w:customStyle="1" w:styleId="225">
    <w:name w:val="xl150"/>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6">
    <w:name w:val="font5"/>
    <w:basedOn w:val="1"/>
    <w:autoRedefine/>
    <w:qFormat/>
    <w:uiPriority w:val="99"/>
    <w:pPr>
      <w:widowControl/>
      <w:spacing w:before="100" w:beforeAutospacing="1" w:after="100" w:afterAutospacing="1"/>
      <w:jc w:val="left"/>
    </w:pPr>
    <w:rPr>
      <w:rFonts w:ascii="宋体" w:hAnsi="宋体" w:cs="宋体"/>
      <w:kern w:val="0"/>
      <w:sz w:val="20"/>
    </w:rPr>
  </w:style>
  <w:style w:type="paragraph" w:customStyle="1" w:styleId="227">
    <w:name w:val="font7"/>
    <w:basedOn w:val="1"/>
    <w:autoRedefine/>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8">
    <w:name w:val="xl149"/>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29">
    <w:name w:val="xl158"/>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0">
    <w:name w:val="xl13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31">
    <w:name w:val="Char1 Char Char Char1 Char Char Char"/>
    <w:basedOn w:val="1"/>
    <w:autoRedefine/>
    <w:qFormat/>
    <w:uiPriority w:val="99"/>
    <w:pPr>
      <w:tabs>
        <w:tab w:val="left" w:pos="960"/>
        <w:tab w:val="left" w:pos="1980"/>
      </w:tabs>
      <w:ind w:left="1980" w:hanging="360"/>
    </w:pPr>
    <w:rPr>
      <w:rFonts w:ascii="Calibri" w:hAnsi="Calibri"/>
      <w:sz w:val="24"/>
      <w:szCs w:val="24"/>
    </w:rPr>
  </w:style>
  <w:style w:type="paragraph" w:customStyle="1" w:styleId="232">
    <w:name w:val="(符号)三标题1."/>
    <w:basedOn w:val="1"/>
    <w:autoRedefine/>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3">
    <w:name w:val="_Style 33"/>
    <w:basedOn w:val="1"/>
    <w:autoRedefine/>
    <w:qFormat/>
    <w:uiPriority w:val="99"/>
    <w:pPr>
      <w:spacing w:line="360" w:lineRule="auto"/>
      <w:ind w:firstLine="200" w:firstLineChars="200"/>
    </w:pPr>
    <w:rPr>
      <w:rFonts w:ascii="宋体" w:hAnsi="宋体"/>
      <w:sz w:val="24"/>
    </w:rPr>
  </w:style>
  <w:style w:type="paragraph" w:customStyle="1" w:styleId="234">
    <w:name w:val="样式 样式 小四 行距: 1.5 倍行距 首行缩进:  2 字符 + +中文正文"/>
    <w:basedOn w:val="1"/>
    <w:autoRedefine/>
    <w:qFormat/>
    <w:uiPriority w:val="99"/>
    <w:pPr>
      <w:spacing w:line="360" w:lineRule="auto"/>
      <w:ind w:firstLine="480" w:firstLineChars="200"/>
    </w:pPr>
    <w:rPr>
      <w:rFonts w:ascii="宋体" w:hAnsi="宋体" w:cs="宋体"/>
      <w:sz w:val="24"/>
    </w:rPr>
  </w:style>
  <w:style w:type="paragraph" w:customStyle="1" w:styleId="235">
    <w:name w:val="xl177"/>
    <w:basedOn w:val="1"/>
    <w:autoRedefine/>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6">
    <w:name w:val="xl162"/>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7">
    <w:name w:val="xl123"/>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8">
    <w:name w:val="xl156"/>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39">
    <w:name w:val="Char Char Char1 Char8"/>
    <w:basedOn w:val="1"/>
    <w:autoRedefine/>
    <w:qFormat/>
    <w:uiPriority w:val="99"/>
    <w:pPr>
      <w:spacing w:line="360" w:lineRule="auto"/>
      <w:ind w:firstLine="200" w:firstLineChars="200"/>
    </w:pPr>
    <w:rPr>
      <w:rFonts w:ascii="宋体" w:hAnsi="宋体" w:cs="宋体"/>
      <w:sz w:val="24"/>
      <w:szCs w:val="24"/>
    </w:rPr>
  </w:style>
  <w:style w:type="paragraph" w:customStyle="1" w:styleId="240">
    <w:name w:val="(符号)四标题1.1"/>
    <w:basedOn w:val="1"/>
    <w:autoRedefine/>
    <w:qFormat/>
    <w:uiPriority w:val="99"/>
    <w:pPr>
      <w:spacing w:line="520" w:lineRule="exact"/>
      <w:ind w:left="2" w:firstLine="2"/>
    </w:pPr>
    <w:rPr>
      <w:rFonts w:ascii="宋体" w:hAnsi="宋体" w:cs="宋体"/>
      <w:b/>
      <w:spacing w:val="-20"/>
      <w:kern w:val="0"/>
      <w:sz w:val="24"/>
    </w:rPr>
  </w:style>
  <w:style w:type="paragraph" w:customStyle="1" w:styleId="241">
    <w:name w:val="xl142"/>
    <w:basedOn w:val="1"/>
    <w:autoRedefine/>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2">
    <w:name w:val="小标题"/>
    <w:basedOn w:val="11"/>
    <w:autoRedefine/>
    <w:qFormat/>
    <w:uiPriority w:val="99"/>
    <w:pPr>
      <w:widowControl/>
      <w:spacing w:before="50" w:after="50"/>
      <w:ind w:firstLine="0" w:firstLineChars="0"/>
    </w:pPr>
    <w:rPr>
      <w:rFonts w:ascii="Calibri" w:hAnsi="Calibri"/>
      <w:b/>
      <w:sz w:val="24"/>
    </w:rPr>
  </w:style>
  <w:style w:type="paragraph" w:customStyle="1" w:styleId="243">
    <w:name w:val="TOC 标题1"/>
    <w:basedOn w:val="4"/>
    <w:next w:val="1"/>
    <w:autoRedefine/>
    <w:qFormat/>
    <w:uiPriority w:val="99"/>
    <w:pPr>
      <w:spacing w:line="578" w:lineRule="auto"/>
      <w:ind w:firstLine="200" w:firstLineChars="200"/>
      <w:jc w:val="center"/>
      <w:outlineLvl w:val="9"/>
    </w:pPr>
    <w:rPr>
      <w:rFonts w:ascii="Arial" w:hAnsi="Arial"/>
    </w:rPr>
  </w:style>
  <w:style w:type="paragraph" w:customStyle="1" w:styleId="244">
    <w:name w:val="xl147"/>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5">
    <w:name w:val="xl11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6">
    <w:name w:val="无间隔1"/>
    <w:autoRedefine/>
    <w:qFormat/>
    <w:uiPriority w:val="99"/>
    <w:pPr>
      <w:widowControl w:val="0"/>
      <w:jc w:val="both"/>
    </w:pPr>
    <w:rPr>
      <w:rFonts w:ascii="Calibri" w:hAnsi="Calibri" w:eastAsia="宋体" w:cs="Times New Roman"/>
      <w:kern w:val="2"/>
      <w:sz w:val="24"/>
      <w:lang w:val="en-US" w:eastAsia="zh-CN" w:bidi="ar-SA"/>
    </w:rPr>
  </w:style>
  <w:style w:type="paragraph" w:customStyle="1" w:styleId="247">
    <w:name w:val="reader-word-layer"/>
    <w:basedOn w:val="1"/>
    <w:autoRedefine/>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8">
    <w:name w:val="xl119"/>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49">
    <w:name w:val="xl169"/>
    <w:basedOn w:val="1"/>
    <w:autoRedefine/>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0">
    <w:name w:val="xl118"/>
    <w:basedOn w:val="1"/>
    <w:autoRedefine/>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1">
    <w:name w:val="xl160"/>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2">
    <w:name w:val="xl15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3">
    <w:name w:val="xl104"/>
    <w:basedOn w:val="1"/>
    <w:autoRedefine/>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4">
    <w:name w:val="Main_heading"/>
    <w:basedOn w:val="1"/>
    <w:next w:val="1"/>
    <w:autoRedefine/>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5">
    <w:name w:val="Char11"/>
    <w:basedOn w:val="1"/>
    <w:autoRedefine/>
    <w:qFormat/>
    <w:uiPriority w:val="99"/>
    <w:rPr>
      <w:rFonts w:ascii="仿宋_GB2312" w:hAnsi="Calibri" w:eastAsia="仿宋_GB2312"/>
      <w:b/>
      <w:sz w:val="32"/>
    </w:rPr>
  </w:style>
  <w:style w:type="paragraph" w:customStyle="1" w:styleId="256">
    <w:name w:val="xl159"/>
    <w:basedOn w:val="1"/>
    <w:autoRedefine/>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7">
    <w:name w:val="xl168"/>
    <w:basedOn w:val="1"/>
    <w:autoRedefine/>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8">
    <w:name w:val="列出段落3"/>
    <w:basedOn w:val="1"/>
    <w:autoRedefine/>
    <w:qFormat/>
    <w:uiPriority w:val="99"/>
    <w:pPr>
      <w:ind w:firstLine="200" w:firstLineChars="200"/>
    </w:pPr>
    <w:rPr>
      <w:rFonts w:ascii="Calibri" w:hAnsi="Calibri"/>
    </w:rPr>
  </w:style>
  <w:style w:type="paragraph" w:customStyle="1" w:styleId="259">
    <w:name w:val="gta-1"/>
    <w:basedOn w:val="1"/>
    <w:autoRedefine/>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0">
    <w:name w:val="xl120"/>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1">
    <w:name w:val="xl178"/>
    <w:basedOn w:val="1"/>
    <w:autoRedefine/>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2">
    <w:name w:val="xl135"/>
    <w:basedOn w:val="1"/>
    <w:autoRedefine/>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3">
    <w:name w:val="xl131"/>
    <w:basedOn w:val="1"/>
    <w:autoRedefine/>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4">
    <w:name w:val="p16"/>
    <w:basedOn w:val="1"/>
    <w:autoRedefine/>
    <w:qFormat/>
    <w:uiPriority w:val="99"/>
    <w:pPr>
      <w:widowControl/>
      <w:spacing w:line="360" w:lineRule="atLeast"/>
      <w:jc w:val="left"/>
    </w:pPr>
    <w:rPr>
      <w:rFonts w:ascii="Calibri" w:hAnsi="Calibri"/>
      <w:kern w:val="0"/>
      <w:sz w:val="24"/>
      <w:szCs w:val="24"/>
    </w:rPr>
  </w:style>
  <w:style w:type="paragraph" w:customStyle="1" w:styleId="265">
    <w:name w:val="xl167"/>
    <w:basedOn w:val="1"/>
    <w:autoRedefine/>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6">
    <w:name w:val="正文 New"/>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7">
    <w:name w:val="xl137"/>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8">
    <w:name w:val="(符号)三标题1.1"/>
    <w:basedOn w:val="1"/>
    <w:autoRedefine/>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69">
    <w:name w:val="xl188"/>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0">
    <w:name w:val="xl185"/>
    <w:basedOn w:val="1"/>
    <w:autoRedefine/>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63"/>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2">
    <w:name w:val="（符号）三标题1.1"/>
    <w:basedOn w:val="1"/>
    <w:autoRedefine/>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3">
    <w:name w:val="xl1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4">
    <w:name w:val="xl181"/>
    <w:basedOn w:val="1"/>
    <w:autoRedefine/>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5">
    <w:name w:val="xl187"/>
    <w:basedOn w:val="1"/>
    <w:autoRedefine/>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6">
    <w:name w:val="CM77"/>
    <w:basedOn w:val="159"/>
    <w:next w:val="159"/>
    <w:autoRedefine/>
    <w:qFormat/>
    <w:uiPriority w:val="99"/>
    <w:rPr>
      <w:rFonts w:ascii="Times New Roman" w:eastAsia="宋体"/>
      <w:color w:val="auto"/>
      <w:szCs w:val="24"/>
    </w:rPr>
  </w:style>
  <w:style w:type="paragraph" w:customStyle="1" w:styleId="277">
    <w:name w:val="xl182"/>
    <w:basedOn w:val="1"/>
    <w:autoRedefine/>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8">
    <w:name w:val="xl176"/>
    <w:basedOn w:val="1"/>
    <w:autoRedefine/>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79">
    <w:name w:val="style1"/>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80">
    <w:name w:val="xl140"/>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1">
    <w:name w:val="pa-4"/>
    <w:basedOn w:val="1"/>
    <w:autoRedefine/>
    <w:qFormat/>
    <w:uiPriority w:val="99"/>
    <w:pPr>
      <w:widowControl/>
      <w:spacing w:before="150" w:after="150"/>
      <w:jc w:val="left"/>
    </w:pPr>
    <w:rPr>
      <w:rFonts w:ascii="宋体" w:hAnsi="宋体" w:cs="宋体"/>
      <w:kern w:val="0"/>
      <w:sz w:val="24"/>
      <w:szCs w:val="24"/>
    </w:rPr>
  </w:style>
  <w:style w:type="paragraph" w:customStyle="1" w:styleId="282">
    <w:name w:val="xl1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3">
    <w:name w:val="xl13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4">
    <w:name w:val="Char Char Char"/>
    <w:basedOn w:val="18"/>
    <w:autoRedefine/>
    <w:qFormat/>
    <w:uiPriority w:val="99"/>
  </w:style>
  <w:style w:type="paragraph" w:customStyle="1" w:styleId="285">
    <w:name w:val="xl152"/>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6">
    <w:name w:val="xl112"/>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7">
    <w:name w:val="标准"/>
    <w:basedOn w:val="1"/>
    <w:autoRedefine/>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8">
    <w:name w:val="xl171"/>
    <w:basedOn w:val="1"/>
    <w:autoRedefine/>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89">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0">
    <w:name w:val="xl165"/>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1">
    <w:name w:val="xl186"/>
    <w:basedOn w:val="1"/>
    <w:autoRedefine/>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16"/>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3">
    <w:name w:val="xl170"/>
    <w:basedOn w:val="1"/>
    <w:autoRedefine/>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4">
    <w:name w:val="首行缩进(A-S-1)"/>
    <w:basedOn w:val="1"/>
    <w:autoRedefine/>
    <w:qFormat/>
    <w:uiPriority w:val="99"/>
    <w:pPr>
      <w:widowControl/>
      <w:spacing w:line="360" w:lineRule="auto"/>
      <w:ind w:firstLine="454"/>
      <w:jc w:val="left"/>
    </w:pPr>
    <w:rPr>
      <w:rFonts w:ascii="Calibri" w:hAnsi="Calibri"/>
      <w:kern w:val="0"/>
      <w:sz w:val="24"/>
      <w:lang w:eastAsia="en-US"/>
    </w:rPr>
  </w:style>
  <w:style w:type="paragraph" w:customStyle="1" w:styleId="295">
    <w:name w:val="xl122"/>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6">
    <w:name w:val="文档正文"/>
    <w:basedOn w:val="1"/>
    <w:autoRedefine/>
    <w:qFormat/>
    <w:uiPriority w:val="99"/>
    <w:pPr>
      <w:adjustRightInd w:val="0"/>
      <w:spacing w:line="500" w:lineRule="exact"/>
      <w:ind w:firstLine="567"/>
    </w:pPr>
    <w:rPr>
      <w:rFonts w:ascii="仿宋_GB2312" w:hAnsi="宋体" w:eastAsia="仿宋_GB2312"/>
      <w:bCs/>
      <w:kern w:val="0"/>
      <w:sz w:val="28"/>
    </w:rPr>
  </w:style>
  <w:style w:type="paragraph" w:customStyle="1" w:styleId="297">
    <w:name w:val="样式 样式 左侧:  2 字符 + 左侧:  0.85 厘米 首行缩进:  2 字符1"/>
    <w:basedOn w:val="1"/>
    <w:autoRedefine/>
    <w:qFormat/>
    <w:uiPriority w:val="0"/>
    <w:pPr>
      <w:ind w:left="482" w:firstLine="200" w:firstLineChars="200"/>
    </w:pPr>
    <w:rPr>
      <w:rFonts w:cs="宋体"/>
    </w:rPr>
  </w:style>
  <w:style w:type="character" w:customStyle="1" w:styleId="298">
    <w:name w:val="font01"/>
    <w:basedOn w:val="50"/>
    <w:autoRedefine/>
    <w:qFormat/>
    <w:uiPriority w:val="0"/>
    <w:rPr>
      <w:rFonts w:hint="eastAsia" w:ascii="宋体" w:hAnsi="宋体" w:eastAsia="宋体" w:cs="宋体"/>
      <w:color w:val="000000"/>
      <w:sz w:val="22"/>
      <w:szCs w:val="22"/>
      <w:u w:val="none"/>
    </w:rPr>
  </w:style>
  <w:style w:type="paragraph" w:styleId="299">
    <w:name w:val="List Paragraph"/>
    <w:basedOn w:val="1"/>
    <w:autoRedefine/>
    <w:unhideWhenUsed/>
    <w:qFormat/>
    <w:uiPriority w:val="99"/>
    <w:pPr>
      <w:ind w:firstLine="420" w:firstLineChars="200"/>
    </w:pPr>
  </w:style>
  <w:style w:type="character" w:customStyle="1" w:styleId="300">
    <w:name w:val="font11"/>
    <w:basedOn w:val="50"/>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FC12C-711D-469D-B7F4-47E27E6FBE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367</Words>
  <Characters>2095</Characters>
  <Lines>17</Lines>
  <Paragraphs>4</Paragraphs>
  <TotalTime>0</TotalTime>
  <ScaleCrop>false</ScaleCrop>
  <LinksUpToDate>false</LinksUpToDate>
  <CharactersWithSpaces>2458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pubbing</cp:lastModifiedBy>
  <cp:lastPrinted>2024-01-24T00:07:00Z</cp:lastPrinted>
  <dcterms:modified xsi:type="dcterms:W3CDTF">2024-04-18T09:04:20Z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824BFC47C30B4BBEB97F6C894FA418F4_13</vt:lpwstr>
  </property>
</Properties>
</file>