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聊城市技师学院培训楼电缆恢复采购项目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编号：JYTP2023-030</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二三年十一月</w:t>
      </w:r>
    </w:p>
    <w:p>
      <w:pPr>
        <w:pStyle w:val="2"/>
        <w:ind w:firstLine="622"/>
        <w:jc w:val="center"/>
        <w:rPr>
          <w:rFonts w:ascii="黑体" w:hAnsi="黑体" w:eastAsia="黑体"/>
          <w:b/>
          <w:bCs/>
          <w:color w:val="000000"/>
          <w:sz w:val="31"/>
          <w:szCs w:val="31"/>
          <w:shd w:val="clear" w:color="auto" w:fill="FFFFFF"/>
        </w:rPr>
      </w:pPr>
      <w:bookmarkStart w:id="2" w:name="_GoBack"/>
      <w:bookmarkStart w:id="0" w:name="_Toc441648515"/>
      <w:r>
        <w:rPr>
          <w:rFonts w:hint="eastAsia" w:ascii="黑体" w:hAnsi="黑体" w:eastAsia="黑体"/>
          <w:b/>
          <w:bCs/>
          <w:color w:val="000000"/>
          <w:sz w:val="31"/>
          <w:szCs w:val="31"/>
          <w:shd w:val="clear" w:color="auto" w:fill="FFFFFF"/>
        </w:rPr>
        <w:t>聊城市技师学院培训楼电缆恢复采购项目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二、项目名称：聊城市技师学院培训楼电缆恢复采购项目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个包：聊城市技师学院培训楼电缆恢复采购项目，详见项目说明。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3年11月3日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3年11月7日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3年11月8日9</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3年11月8日9</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11月2日</w:t>
      </w:r>
      <w:bookmarkEnd w:id="0"/>
      <w:bookmarkStart w:id="1" w:name="_Toc232666482"/>
    </w:p>
    <w:bookmarkEnd w:id="2"/>
    <w:p>
      <w:pPr>
        <w:spacing w:line="480" w:lineRule="auto"/>
        <w:jc w:val="center"/>
        <w:rPr>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聊城市技师学院培训楼电缆恢复采购项目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聊城市技师学院培训楼电缆恢复采购项目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rPr>
              <w:t>42075.07元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rPr>
                <w:rFonts w:hint="default" w:ascii="宋体" w:hAnsi="宋体" w:eastAsia="宋体" w:cs="宋体"/>
                <w:sz w:val="24"/>
                <w:szCs w:val="24"/>
                <w:lang w:val="en-US" w:eastAsia="zh-CN"/>
              </w:rPr>
            </w:pPr>
            <w:r>
              <w:rPr>
                <w:rFonts w:hint="eastAsia" w:ascii="宋体" w:hAnsi="宋体" w:cs="宋体"/>
                <w:sz w:val="24"/>
                <w:szCs w:val="24"/>
              </w:rPr>
              <w:t>符合国家标准</w:t>
            </w:r>
            <w:r>
              <w:rPr>
                <w:rFonts w:hint="eastAsia" w:ascii="宋体" w:hAnsi="宋体" w:cs="宋体"/>
                <w:sz w:val="24"/>
                <w:szCs w:val="24"/>
                <w:lang w:eastAsia="zh-CN"/>
              </w:rPr>
              <w:t>，</w:t>
            </w:r>
            <w:r>
              <w:rPr>
                <w:rFonts w:hint="eastAsia" w:ascii="宋体" w:hAnsi="宋体" w:cs="宋体"/>
                <w:sz w:val="24"/>
                <w:szCs w:val="24"/>
                <w:highlight w:val="green"/>
                <w:lang w:val="en-US" w:eastAsia="zh-CN"/>
              </w:rPr>
              <w:t>质保期两年。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服务要求</w:t>
            </w:r>
          </w:p>
        </w:tc>
        <w:tc>
          <w:tcPr>
            <w:tcW w:w="8127" w:type="dxa"/>
            <w:vAlign w:val="center"/>
          </w:tcPr>
          <w:p>
            <w:pPr>
              <w:spacing w:line="276" w:lineRule="auto"/>
              <w:jc w:val="left"/>
              <w:rPr>
                <w:rFonts w:ascii="宋体" w:hAnsi="宋体"/>
                <w:szCs w:val="21"/>
              </w:rPr>
            </w:pPr>
            <w:r>
              <w:rPr>
                <w:rFonts w:ascii="宋体" w:hAnsi="宋体"/>
                <w:szCs w:val="21"/>
              </w:rPr>
              <w:t>接甲方通知后，</w:t>
            </w:r>
            <w:r>
              <w:rPr>
                <w:rFonts w:hint="eastAsia" w:ascii="宋体" w:hAnsi="宋体"/>
                <w:szCs w:val="21"/>
              </w:rPr>
              <w:t>7日内完工。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highlight w:val="green"/>
              </w:rPr>
              <w:t>工程完工经验收合格审计后付工程款的90%,10%为质保金，两年后无质量问题，质保金无息一次性付清。</w:t>
            </w:r>
            <w:r>
              <w:rPr>
                <w:rFonts w:hint="eastAsia" w:ascii="宋体" w:hAnsi="宋体" w:eastAsia="宋体"/>
                <w:spacing w:val="0"/>
                <w:sz w:val="21"/>
                <w:szCs w:val="21"/>
              </w:rPr>
              <w:t>（依据财政实际拨款情况，进行支付）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3年11月3日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3年11月7日（北京时间），每日上午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w:t>
            </w:r>
            <w:r>
              <w:rPr>
                <w:rFonts w:asci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3年11月8日9</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3年11月8日9</w:t>
            </w:r>
            <w:r>
              <w:rPr>
                <w:rFonts w:hint="eastAsia" w:ascii="宋体" w:hAnsi="宋体"/>
                <w:sz w:val="24"/>
                <w:szCs w:val="24"/>
              </w:rPr>
              <w:t>时</w:t>
            </w:r>
            <w:r>
              <w:rPr>
                <w:rFonts w:hint="eastAsia" w:ascii="宋体"/>
                <w:sz w:val="24"/>
                <w:szCs w:val="24"/>
              </w:rPr>
              <w:t>0</w:t>
            </w:r>
            <w:r>
              <w:rPr>
                <w:rFonts w:ascii="宋体"/>
                <w:sz w:val="24"/>
                <w:szCs w:val="24"/>
              </w:rPr>
              <w:t>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p>
    <w:p>
      <w:pPr>
        <w:spacing w:line="480" w:lineRule="auto"/>
        <w:rPr>
          <w:b/>
          <w:sz w:val="24"/>
          <w:szCs w:val="24"/>
        </w:rPr>
      </w:pPr>
      <w:r>
        <w:rPr>
          <w:rFonts w:hint="eastAsia"/>
          <w:b/>
          <w:sz w:val="24"/>
          <w:szCs w:val="24"/>
        </w:rPr>
        <w:t>附件：</w:t>
      </w:r>
    </w:p>
    <w:p>
      <w:pPr>
        <w:spacing w:line="480" w:lineRule="auto"/>
        <w:rPr>
          <w:b/>
          <w:bCs/>
          <w:sz w:val="32"/>
          <w:szCs w:val="32"/>
        </w:rPr>
      </w:pPr>
      <w:r>
        <w:rPr>
          <w:rFonts w:hint="eastAsia"/>
          <w:b/>
          <w:bCs/>
          <w:sz w:val="32"/>
          <w:szCs w:val="32"/>
        </w:rPr>
        <w:t>分项报价表（项目说明中如有则需要提供）</w:t>
      </w:r>
    </w:p>
    <w:tbl>
      <w:tblPr>
        <w:tblStyle w:val="48"/>
        <w:tblW w:w="9100" w:type="dxa"/>
        <w:tblInd w:w="93" w:type="dxa"/>
        <w:tblLayout w:type="autofit"/>
        <w:tblCellMar>
          <w:top w:w="0" w:type="dxa"/>
          <w:left w:w="108" w:type="dxa"/>
          <w:bottom w:w="0" w:type="dxa"/>
          <w:right w:w="108" w:type="dxa"/>
        </w:tblCellMar>
      </w:tblPr>
      <w:tblGrid>
        <w:gridCol w:w="1575"/>
        <w:gridCol w:w="965"/>
        <w:gridCol w:w="1080"/>
        <w:gridCol w:w="1080"/>
        <w:gridCol w:w="1420"/>
        <w:gridCol w:w="1900"/>
        <w:gridCol w:w="1080"/>
      </w:tblGrid>
      <w:tr>
        <w:tblPrEx>
          <w:tblCellMar>
            <w:top w:w="0" w:type="dxa"/>
            <w:left w:w="108" w:type="dxa"/>
            <w:bottom w:w="0" w:type="dxa"/>
            <w:right w:w="108" w:type="dxa"/>
          </w:tblCellMar>
        </w:tblPrEx>
        <w:trPr>
          <w:trHeight w:val="270"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名称</w:t>
            </w:r>
          </w:p>
        </w:tc>
        <w:tc>
          <w:tcPr>
            <w:tcW w:w="965"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需求数量</w:t>
            </w:r>
          </w:p>
        </w:tc>
        <w:tc>
          <w:tcPr>
            <w:tcW w:w="14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单价（元）</w:t>
            </w:r>
          </w:p>
        </w:tc>
        <w:tc>
          <w:tcPr>
            <w:tcW w:w="19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金额（元）</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培训电缆恢复</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color w:val="000000"/>
                <w:kern w:val="0"/>
                <w:sz w:val="22"/>
                <w:szCs w:val="22"/>
              </w:rPr>
            </w:pP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合计：</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color w:val="000000"/>
                <w:kern w:val="0"/>
                <w:sz w:val="22"/>
                <w:szCs w:val="22"/>
              </w:rPr>
            </w:pP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258"/>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pStyle w:val="258"/>
        <w:tabs>
          <w:tab w:val="left" w:pos="0"/>
          <w:tab w:val="left" w:pos="180"/>
          <w:tab w:val="left" w:pos="360"/>
        </w:tabs>
        <w:spacing w:line="276" w:lineRule="auto"/>
        <w:ind w:firstLine="199" w:firstLineChars="83"/>
        <w:rPr>
          <w:rFonts w:ascii="仿宋_GB2312" w:hAnsi="仿宋_GB2312" w:eastAsia="仿宋_GB2312"/>
          <w:sz w:val="24"/>
        </w:rPr>
      </w:pPr>
      <w:r>
        <w:rPr>
          <w:rFonts w:hint="eastAsia" w:ascii="仿宋_GB2312" w:hAnsi="仿宋_GB2312" w:eastAsia="仿宋_GB2312"/>
          <w:sz w:val="24"/>
        </w:rPr>
        <w:t>1.查找原埋地电缆断点。</w:t>
      </w:r>
    </w:p>
    <w:p>
      <w:pPr>
        <w:pStyle w:val="258"/>
        <w:tabs>
          <w:tab w:val="left" w:pos="0"/>
          <w:tab w:val="left" w:pos="180"/>
          <w:tab w:val="left" w:pos="360"/>
        </w:tabs>
        <w:spacing w:line="276" w:lineRule="auto"/>
        <w:ind w:firstLine="199" w:firstLineChars="83"/>
        <w:rPr>
          <w:rFonts w:ascii="仿宋_GB2312" w:hAnsi="仿宋_GB2312" w:eastAsia="仿宋_GB2312"/>
          <w:sz w:val="24"/>
        </w:rPr>
      </w:pPr>
      <w:r>
        <w:rPr>
          <w:rFonts w:hint="eastAsia" w:ascii="仿宋_GB2312" w:hAnsi="仿宋_GB2312" w:eastAsia="仿宋_GB2312"/>
          <w:sz w:val="24"/>
        </w:rPr>
        <w:t>2.新增电缆与原电缆型号一致-YJV4*35+1*16。</w:t>
      </w:r>
    </w:p>
    <w:p>
      <w:pPr>
        <w:pStyle w:val="258"/>
        <w:tabs>
          <w:tab w:val="left" w:pos="0"/>
          <w:tab w:val="left" w:pos="180"/>
          <w:tab w:val="left" w:pos="360"/>
        </w:tabs>
        <w:spacing w:line="276" w:lineRule="auto"/>
        <w:ind w:firstLine="240" w:firstLineChars="100"/>
        <w:rPr>
          <w:rFonts w:ascii="仿宋_GB2312" w:hAnsi="仿宋_GB2312" w:eastAsia="仿宋_GB2312"/>
          <w:sz w:val="24"/>
        </w:rPr>
      </w:pPr>
      <w:r>
        <w:rPr>
          <w:rFonts w:hint="eastAsia" w:ascii="仿宋_GB2312" w:hAnsi="仿宋_GB2312" w:eastAsia="仿宋_GB2312"/>
          <w:sz w:val="24"/>
        </w:rPr>
        <w:t xml:space="preserve">3.包含水泥路面、花砖地面、绿化带破除并恢复，线管铺设，顶管以及垃圾清 </w:t>
      </w:r>
    </w:p>
    <w:p>
      <w:pPr>
        <w:pStyle w:val="258"/>
        <w:tabs>
          <w:tab w:val="left" w:pos="0"/>
          <w:tab w:val="left" w:pos="180"/>
          <w:tab w:val="left" w:pos="360"/>
        </w:tabs>
        <w:spacing w:line="276" w:lineRule="auto"/>
        <w:ind w:firstLine="196" w:firstLineChars="82"/>
        <w:rPr>
          <w:rFonts w:ascii="仿宋_GB2312" w:hAnsi="仿宋_GB2312" w:eastAsia="仿宋_GB2312"/>
          <w:sz w:val="24"/>
        </w:rPr>
      </w:pPr>
      <w:r>
        <w:rPr>
          <w:rFonts w:hint="eastAsia" w:ascii="仿宋_GB2312" w:hAnsi="仿宋_GB2312" w:eastAsia="仿宋_GB2312"/>
          <w:sz w:val="24"/>
        </w:rPr>
        <w:t>4.具体工作量详见清单。</w:t>
      </w:r>
    </w:p>
    <w:p>
      <w:pPr>
        <w:pStyle w:val="258"/>
        <w:tabs>
          <w:tab w:val="left" w:pos="0"/>
          <w:tab w:val="left" w:pos="180"/>
          <w:tab w:val="left" w:pos="360"/>
        </w:tabs>
        <w:spacing w:line="276" w:lineRule="auto"/>
        <w:ind w:firstLine="3313" w:firstLineChars="750"/>
        <w:rPr>
          <w:b/>
          <w:color w:val="000000"/>
          <w:sz w:val="44"/>
        </w:rPr>
      </w:pPr>
      <w:r>
        <w:rPr>
          <w:rFonts w:hint="eastAsia"/>
          <w:b/>
          <w:color w:val="000000"/>
          <w:sz w:val="44"/>
        </w:rPr>
        <w:t>四、用料清单：</w:t>
      </w:r>
    </w:p>
    <w:tbl>
      <w:tblPr>
        <w:tblStyle w:val="48"/>
        <w:tblW w:w="9100" w:type="dxa"/>
        <w:tblInd w:w="93" w:type="dxa"/>
        <w:tblLayout w:type="autofit"/>
        <w:tblCellMar>
          <w:top w:w="0" w:type="dxa"/>
          <w:left w:w="108" w:type="dxa"/>
          <w:bottom w:w="0" w:type="dxa"/>
          <w:right w:w="108" w:type="dxa"/>
        </w:tblCellMar>
      </w:tblPr>
      <w:tblGrid>
        <w:gridCol w:w="1575"/>
        <w:gridCol w:w="965"/>
        <w:gridCol w:w="1080"/>
        <w:gridCol w:w="1080"/>
        <w:gridCol w:w="1420"/>
        <w:gridCol w:w="1900"/>
        <w:gridCol w:w="1080"/>
      </w:tblGrid>
      <w:tr>
        <w:tblPrEx>
          <w:tblCellMar>
            <w:top w:w="0" w:type="dxa"/>
            <w:left w:w="108" w:type="dxa"/>
            <w:bottom w:w="0" w:type="dxa"/>
            <w:right w:w="108" w:type="dxa"/>
          </w:tblCellMar>
        </w:tblPrEx>
        <w:trPr>
          <w:trHeight w:val="270"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名称</w:t>
            </w:r>
          </w:p>
        </w:tc>
        <w:tc>
          <w:tcPr>
            <w:tcW w:w="965"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需求数量</w:t>
            </w:r>
          </w:p>
        </w:tc>
        <w:tc>
          <w:tcPr>
            <w:tcW w:w="14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预计单价（元）</w:t>
            </w:r>
          </w:p>
        </w:tc>
        <w:tc>
          <w:tcPr>
            <w:tcW w:w="19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预计金额（元）</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培训电缆恢复</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r>
              <w:rPr>
                <w:rFonts w:hint="eastAsia" w:ascii="宋体" w:hAnsi="宋体"/>
                <w:bCs/>
                <w:color w:val="000000"/>
                <w:sz w:val="24"/>
                <w:szCs w:val="24"/>
              </w:rPr>
              <w:t>42075.07</w:t>
            </w:r>
          </w:p>
        </w:tc>
        <w:tc>
          <w:tcPr>
            <w:tcW w:w="19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color w:val="000000"/>
                <w:kern w:val="0"/>
                <w:sz w:val="22"/>
                <w:szCs w:val="22"/>
              </w:rPr>
            </w:pPr>
            <w:r>
              <w:rPr>
                <w:rFonts w:hint="eastAsia" w:ascii="宋体" w:hAnsi="宋体"/>
                <w:bCs/>
                <w:color w:val="000000"/>
                <w:sz w:val="24"/>
                <w:szCs w:val="24"/>
              </w:rPr>
              <w:t>42075.07</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157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合计：</w:t>
            </w:r>
          </w:p>
        </w:tc>
        <w:tc>
          <w:tcPr>
            <w:tcW w:w="9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cs="宋体"/>
                <w:color w:val="000000"/>
                <w:kern w:val="0"/>
                <w:sz w:val="22"/>
                <w:szCs w:val="22"/>
              </w:rPr>
            </w:pP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258"/>
        <w:tabs>
          <w:tab w:val="left" w:pos="0"/>
          <w:tab w:val="left" w:pos="180"/>
          <w:tab w:val="left" w:pos="360"/>
        </w:tabs>
        <w:spacing w:line="276" w:lineRule="auto"/>
        <w:ind w:firstLine="3313" w:firstLineChars="750"/>
        <w:rPr>
          <w:b/>
          <w:color w:val="000000"/>
          <w:sz w:val="44"/>
        </w:rPr>
      </w:pPr>
    </w:p>
    <w:tbl>
      <w:tblPr>
        <w:tblStyle w:val="48"/>
        <w:tblW w:w="9920" w:type="dxa"/>
        <w:tblInd w:w="93" w:type="dxa"/>
        <w:tblLayout w:type="autofit"/>
        <w:tblCellMar>
          <w:top w:w="0" w:type="dxa"/>
          <w:left w:w="108" w:type="dxa"/>
          <w:bottom w:w="0" w:type="dxa"/>
          <w:right w:w="108" w:type="dxa"/>
        </w:tblCellMar>
      </w:tblPr>
      <w:tblGrid>
        <w:gridCol w:w="720"/>
        <w:gridCol w:w="100"/>
        <w:gridCol w:w="20"/>
        <w:gridCol w:w="380"/>
        <w:gridCol w:w="860"/>
        <w:gridCol w:w="160"/>
        <w:gridCol w:w="340"/>
        <w:gridCol w:w="680"/>
        <w:gridCol w:w="20"/>
        <w:gridCol w:w="560"/>
        <w:gridCol w:w="1280"/>
        <w:gridCol w:w="160"/>
        <w:gridCol w:w="120"/>
        <w:gridCol w:w="420"/>
        <w:gridCol w:w="40"/>
        <w:gridCol w:w="100"/>
        <w:gridCol w:w="460"/>
        <w:gridCol w:w="160"/>
        <w:gridCol w:w="20"/>
        <w:gridCol w:w="20"/>
        <w:gridCol w:w="60"/>
        <w:gridCol w:w="180"/>
        <w:gridCol w:w="700"/>
        <w:gridCol w:w="120"/>
        <w:gridCol w:w="160"/>
        <w:gridCol w:w="40"/>
        <w:gridCol w:w="900"/>
        <w:gridCol w:w="20"/>
        <w:gridCol w:w="20"/>
        <w:gridCol w:w="1060"/>
        <w:gridCol w:w="20"/>
        <w:gridCol w:w="20"/>
      </w:tblGrid>
      <w:tr>
        <w:tblPrEx>
          <w:tblCellMar>
            <w:top w:w="0" w:type="dxa"/>
            <w:left w:w="108" w:type="dxa"/>
            <w:bottom w:w="0" w:type="dxa"/>
            <w:right w:w="108" w:type="dxa"/>
          </w:tblCellMar>
        </w:tblPrEx>
        <w:trPr>
          <w:gridAfter w:val="2"/>
          <w:wAfter w:w="40" w:type="dxa"/>
          <w:trHeight w:val="795" w:hRule="atLeast"/>
        </w:trPr>
        <w:tc>
          <w:tcPr>
            <w:tcW w:w="9880" w:type="dxa"/>
            <w:gridSpan w:val="30"/>
            <w:tcBorders>
              <w:top w:val="nil"/>
              <w:left w:val="nil"/>
              <w:bottom w:val="nil"/>
              <w:right w:val="nil"/>
            </w:tcBorders>
            <w:shd w:val="clear" w:color="FFFFFF" w:fill="FFFFFF"/>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分部分项工程量清单与计价表</w:t>
            </w:r>
          </w:p>
        </w:tc>
      </w:tr>
      <w:tr>
        <w:tblPrEx>
          <w:tblCellMar>
            <w:top w:w="0" w:type="dxa"/>
            <w:left w:w="108" w:type="dxa"/>
            <w:bottom w:w="0" w:type="dxa"/>
            <w:right w:w="108" w:type="dxa"/>
          </w:tblCellMar>
        </w:tblPrEx>
        <w:trPr>
          <w:gridAfter w:val="2"/>
          <w:wAfter w:w="40" w:type="dxa"/>
          <w:trHeight w:val="510" w:hRule="atLeast"/>
        </w:trPr>
        <w:tc>
          <w:tcPr>
            <w:tcW w:w="3260" w:type="dxa"/>
            <w:gridSpan w:val="8"/>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工程名称：培训楼电缆恢复</w:t>
            </w:r>
          </w:p>
        </w:tc>
        <w:tc>
          <w:tcPr>
            <w:tcW w:w="3320" w:type="dxa"/>
            <w:gridSpan w:val="10"/>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标段：</w:t>
            </w:r>
          </w:p>
        </w:tc>
        <w:tc>
          <w:tcPr>
            <w:tcW w:w="3300" w:type="dxa"/>
            <w:gridSpan w:val="12"/>
            <w:tcBorders>
              <w:top w:val="nil"/>
              <w:left w:val="nil"/>
              <w:bottom w:val="nil"/>
              <w:right w:val="nil"/>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第 1 页  共 1 页</w:t>
            </w:r>
          </w:p>
        </w:tc>
      </w:tr>
      <w:tr>
        <w:tblPrEx>
          <w:tblCellMar>
            <w:top w:w="0" w:type="dxa"/>
            <w:left w:w="108" w:type="dxa"/>
            <w:bottom w:w="0" w:type="dxa"/>
            <w:right w:w="108" w:type="dxa"/>
          </w:tblCellMar>
        </w:tblPrEx>
        <w:trPr>
          <w:gridAfter w:val="2"/>
          <w:wAfter w:w="40" w:type="dxa"/>
          <w:trHeight w:val="315" w:hRule="atLeast"/>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1360"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项目编码</w:t>
            </w:r>
          </w:p>
        </w:tc>
        <w:tc>
          <w:tcPr>
            <w:tcW w:w="3320" w:type="dxa"/>
            <w:gridSpan w:val="8"/>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r>
              <w:rPr>
                <w:rFonts w:hint="eastAsia" w:ascii="黑体" w:hAnsi="黑体" w:eastAsia="黑体" w:cs="宋体"/>
                <w:kern w:val="0"/>
                <w:sz w:val="18"/>
                <w:szCs w:val="18"/>
              </w:rPr>
              <w:br w:type="textWrapping"/>
            </w:r>
            <w:r>
              <w:rPr>
                <w:rFonts w:hint="eastAsia" w:ascii="黑体" w:hAnsi="黑体" w:eastAsia="黑体" w:cs="宋体"/>
                <w:kern w:val="0"/>
                <w:sz w:val="18"/>
                <w:szCs w:val="18"/>
              </w:rPr>
              <w:t>项目特征</w:t>
            </w:r>
          </w:p>
        </w:tc>
        <w:tc>
          <w:tcPr>
            <w:tcW w:w="560"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计量单位</w:t>
            </w:r>
          </w:p>
        </w:tc>
        <w:tc>
          <w:tcPr>
            <w:tcW w:w="900" w:type="dxa"/>
            <w:gridSpan w:val="6"/>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工程数量</w:t>
            </w:r>
          </w:p>
        </w:tc>
        <w:tc>
          <w:tcPr>
            <w:tcW w:w="3020" w:type="dxa"/>
            <w:gridSpan w:val="8"/>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r>
      <w:tr>
        <w:tblPrEx>
          <w:tblCellMar>
            <w:top w:w="0" w:type="dxa"/>
            <w:left w:w="108" w:type="dxa"/>
            <w:bottom w:w="0" w:type="dxa"/>
            <w:right w:w="108" w:type="dxa"/>
          </w:tblCellMar>
        </w:tblPrEx>
        <w:trPr>
          <w:gridAfter w:val="2"/>
          <w:wAfter w:w="40" w:type="dxa"/>
          <w:trHeight w:val="510" w:hRule="atLeast"/>
        </w:trPr>
        <w:tc>
          <w:tcPr>
            <w:tcW w:w="720"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1360" w:type="dxa"/>
            <w:gridSpan w:val="4"/>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3320" w:type="dxa"/>
            <w:gridSpan w:val="8"/>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560"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900" w:type="dxa"/>
            <w:gridSpan w:val="6"/>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综合单价</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合价</w:t>
            </w:r>
          </w:p>
        </w:tc>
        <w:tc>
          <w:tcPr>
            <w:tcW w:w="1060" w:type="dxa"/>
            <w:tcBorders>
              <w:top w:val="nil"/>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其中：暂估价</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030404017001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配电箱</w:t>
            </w:r>
            <w:r>
              <w:rPr>
                <w:rFonts w:hint="eastAsia" w:ascii="宋体" w:hAnsi="宋体" w:cs="宋体"/>
                <w:kern w:val="0"/>
                <w:sz w:val="18"/>
                <w:szCs w:val="18"/>
              </w:rPr>
              <w:br w:type="textWrapping"/>
            </w:r>
            <w:r>
              <w:rPr>
                <w:rFonts w:hint="eastAsia" w:ascii="宋体" w:hAnsi="宋体" w:cs="宋体"/>
                <w:kern w:val="0"/>
                <w:sz w:val="18"/>
                <w:szCs w:val="18"/>
              </w:rPr>
              <w:t>1.名称:配电箱</w:t>
            </w:r>
            <w:r>
              <w:rPr>
                <w:rFonts w:hint="eastAsia" w:ascii="宋体" w:hAnsi="宋体" w:cs="宋体"/>
                <w:kern w:val="0"/>
                <w:sz w:val="18"/>
                <w:szCs w:val="18"/>
              </w:rPr>
              <w:br w:type="textWrapping"/>
            </w:r>
            <w:r>
              <w:rPr>
                <w:rFonts w:hint="eastAsia" w:ascii="宋体" w:hAnsi="宋体" w:cs="宋体"/>
                <w:kern w:val="0"/>
                <w:sz w:val="18"/>
                <w:szCs w:val="18"/>
              </w:rPr>
              <w:t>2.安装方式:距地1.6m明装</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96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030408001001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电力电缆</w:t>
            </w:r>
            <w:r>
              <w:rPr>
                <w:rFonts w:hint="eastAsia" w:ascii="宋体" w:hAnsi="宋体" w:cs="宋体"/>
                <w:kern w:val="0"/>
                <w:sz w:val="18"/>
                <w:szCs w:val="18"/>
              </w:rPr>
              <w:br w:type="textWrapping"/>
            </w:r>
            <w:r>
              <w:rPr>
                <w:rFonts w:hint="eastAsia" w:ascii="宋体" w:hAnsi="宋体" w:cs="宋体"/>
                <w:kern w:val="0"/>
                <w:sz w:val="18"/>
                <w:szCs w:val="18"/>
              </w:rPr>
              <w:t>1.名称:电力电缆</w:t>
            </w:r>
            <w:r>
              <w:rPr>
                <w:rFonts w:hint="eastAsia" w:ascii="宋体" w:hAnsi="宋体" w:cs="宋体"/>
                <w:kern w:val="0"/>
                <w:sz w:val="18"/>
                <w:szCs w:val="18"/>
              </w:rPr>
              <w:br w:type="textWrapping"/>
            </w:r>
            <w:r>
              <w:rPr>
                <w:rFonts w:hint="eastAsia" w:ascii="宋体" w:hAnsi="宋体" w:cs="宋体"/>
                <w:kern w:val="0"/>
                <w:sz w:val="18"/>
                <w:szCs w:val="18"/>
              </w:rPr>
              <w:t>2.型号:YJV4*35+1*16</w:t>
            </w:r>
            <w:r>
              <w:rPr>
                <w:rFonts w:hint="eastAsia" w:ascii="宋体" w:hAnsi="宋体" w:cs="宋体"/>
                <w:kern w:val="0"/>
                <w:sz w:val="18"/>
                <w:szCs w:val="18"/>
              </w:rPr>
              <w:br w:type="textWrapping"/>
            </w:r>
            <w:r>
              <w:rPr>
                <w:rFonts w:hint="eastAsia" w:ascii="宋体" w:hAnsi="宋体" w:cs="宋体"/>
                <w:kern w:val="0"/>
                <w:sz w:val="18"/>
                <w:szCs w:val="18"/>
              </w:rPr>
              <w:t>3.敷设方式、部位:穿管敷设</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206.4</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030408006001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电力电缆头</w:t>
            </w:r>
            <w:r>
              <w:rPr>
                <w:rFonts w:hint="eastAsia" w:ascii="宋体" w:hAnsi="宋体" w:cs="宋体"/>
                <w:kern w:val="0"/>
                <w:sz w:val="18"/>
                <w:szCs w:val="18"/>
              </w:rPr>
              <w:br w:type="textWrapping"/>
            </w:r>
            <w:r>
              <w:rPr>
                <w:rFonts w:hint="eastAsia" w:ascii="宋体" w:hAnsi="宋体" w:cs="宋体"/>
                <w:kern w:val="0"/>
                <w:sz w:val="18"/>
                <w:szCs w:val="18"/>
              </w:rPr>
              <w:t>1.名称:电缆终端头</w:t>
            </w:r>
            <w:r>
              <w:rPr>
                <w:rFonts w:hint="eastAsia" w:ascii="宋体" w:hAnsi="宋体" w:cs="宋体"/>
                <w:kern w:val="0"/>
                <w:sz w:val="18"/>
                <w:szCs w:val="18"/>
              </w:rPr>
              <w:br w:type="textWrapping"/>
            </w:r>
            <w:r>
              <w:rPr>
                <w:rFonts w:hint="eastAsia" w:ascii="宋体" w:hAnsi="宋体" w:cs="宋体"/>
                <w:kern w:val="0"/>
                <w:sz w:val="18"/>
                <w:szCs w:val="18"/>
              </w:rPr>
              <w:t>2.型号:YJV4*35+1*16</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030408006002</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电力电缆头</w:t>
            </w:r>
            <w:r>
              <w:rPr>
                <w:rFonts w:hint="eastAsia" w:ascii="宋体" w:hAnsi="宋体" w:cs="宋体"/>
                <w:kern w:val="0"/>
                <w:sz w:val="18"/>
                <w:szCs w:val="18"/>
              </w:rPr>
              <w:br w:type="textWrapping"/>
            </w:r>
            <w:r>
              <w:rPr>
                <w:rFonts w:hint="eastAsia" w:ascii="宋体" w:hAnsi="宋体" w:cs="宋体"/>
                <w:kern w:val="0"/>
                <w:sz w:val="18"/>
                <w:szCs w:val="18"/>
              </w:rPr>
              <w:t>1.名称:电缆中间头</w:t>
            </w:r>
            <w:r>
              <w:rPr>
                <w:rFonts w:hint="eastAsia" w:ascii="宋体" w:hAnsi="宋体" w:cs="宋体"/>
                <w:kern w:val="0"/>
                <w:sz w:val="18"/>
                <w:szCs w:val="18"/>
              </w:rPr>
              <w:br w:type="textWrapping"/>
            </w:r>
            <w:r>
              <w:rPr>
                <w:rFonts w:hint="eastAsia" w:ascii="宋体" w:hAnsi="宋体" w:cs="宋体"/>
                <w:kern w:val="0"/>
                <w:sz w:val="18"/>
                <w:szCs w:val="18"/>
              </w:rPr>
              <w:t>2.型号:YJV4*35+1*16</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96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030408003001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电缆保护管</w:t>
            </w:r>
            <w:r>
              <w:rPr>
                <w:rFonts w:hint="eastAsia" w:ascii="宋体" w:hAnsi="宋体" w:cs="宋体"/>
                <w:kern w:val="0"/>
                <w:sz w:val="18"/>
                <w:szCs w:val="18"/>
              </w:rPr>
              <w:br w:type="textWrapping"/>
            </w:r>
            <w:r>
              <w:rPr>
                <w:rFonts w:hint="eastAsia" w:ascii="宋体" w:hAnsi="宋体" w:cs="宋体"/>
                <w:kern w:val="0"/>
                <w:sz w:val="18"/>
                <w:szCs w:val="18"/>
              </w:rPr>
              <w:t>1.名称:电缆保护管</w:t>
            </w:r>
            <w:r>
              <w:rPr>
                <w:rFonts w:hint="eastAsia" w:ascii="宋体" w:hAnsi="宋体" w:cs="宋体"/>
                <w:kern w:val="0"/>
                <w:sz w:val="18"/>
                <w:szCs w:val="18"/>
              </w:rPr>
              <w:br w:type="textWrapping"/>
            </w:r>
            <w:r>
              <w:rPr>
                <w:rFonts w:hint="eastAsia" w:ascii="宋体" w:hAnsi="宋体" w:cs="宋体"/>
                <w:kern w:val="0"/>
                <w:sz w:val="18"/>
                <w:szCs w:val="18"/>
              </w:rPr>
              <w:t>2.材质:PE63</w:t>
            </w:r>
            <w:r>
              <w:rPr>
                <w:rFonts w:hint="eastAsia" w:ascii="宋体" w:hAnsi="宋体" w:cs="宋体"/>
                <w:kern w:val="0"/>
                <w:sz w:val="18"/>
                <w:szCs w:val="18"/>
              </w:rPr>
              <w:br w:type="textWrapping"/>
            </w:r>
            <w:r>
              <w:rPr>
                <w:rFonts w:hint="eastAsia" w:ascii="宋体" w:hAnsi="宋体" w:cs="宋体"/>
                <w:kern w:val="0"/>
                <w:sz w:val="18"/>
                <w:szCs w:val="18"/>
              </w:rPr>
              <w:t>3.敷设方式:埋地敷设</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63.6</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51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03B001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查找电缆断点</w:t>
            </w:r>
            <w:r>
              <w:rPr>
                <w:rFonts w:hint="eastAsia" w:ascii="宋体" w:hAnsi="宋体" w:cs="宋体"/>
                <w:kern w:val="0"/>
                <w:sz w:val="18"/>
                <w:szCs w:val="18"/>
              </w:rPr>
              <w:br w:type="textWrapping"/>
            </w:r>
            <w:r>
              <w:rPr>
                <w:rFonts w:hint="eastAsia" w:ascii="宋体" w:hAnsi="宋体" w:cs="宋体"/>
                <w:kern w:val="0"/>
                <w:sz w:val="18"/>
                <w:szCs w:val="18"/>
              </w:rPr>
              <w:t>1.说明:查找埋地电缆断点</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处</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51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040501012001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顶管</w:t>
            </w:r>
            <w:r>
              <w:rPr>
                <w:rFonts w:hint="eastAsia" w:ascii="宋体" w:hAnsi="宋体" w:cs="宋体"/>
                <w:kern w:val="0"/>
                <w:sz w:val="18"/>
                <w:szCs w:val="18"/>
              </w:rPr>
              <w:br w:type="textWrapping"/>
            </w:r>
            <w:r>
              <w:rPr>
                <w:rFonts w:hint="eastAsia" w:ascii="宋体" w:hAnsi="宋体" w:cs="宋体"/>
                <w:kern w:val="0"/>
                <w:sz w:val="18"/>
                <w:szCs w:val="18"/>
              </w:rPr>
              <w:t>1.顶管工作方式:水平导向钻进PE63管</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62.8</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041001001001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拆除路面</w:t>
            </w:r>
            <w:r>
              <w:rPr>
                <w:rFonts w:hint="eastAsia" w:ascii="宋体" w:hAnsi="宋体" w:cs="宋体"/>
                <w:kern w:val="0"/>
                <w:sz w:val="18"/>
                <w:szCs w:val="18"/>
              </w:rPr>
              <w:br w:type="textWrapping"/>
            </w:r>
            <w:r>
              <w:rPr>
                <w:rFonts w:hint="eastAsia" w:ascii="宋体" w:hAnsi="宋体" w:cs="宋体"/>
                <w:kern w:val="0"/>
                <w:sz w:val="18"/>
                <w:szCs w:val="18"/>
              </w:rPr>
              <w:t>1.材质:混凝土路面拆除（含垃圾外运）</w:t>
            </w:r>
            <w:r>
              <w:rPr>
                <w:rFonts w:hint="eastAsia" w:ascii="宋体" w:hAnsi="宋体" w:cs="宋体"/>
                <w:kern w:val="0"/>
                <w:sz w:val="18"/>
                <w:szCs w:val="18"/>
              </w:rPr>
              <w:br w:type="textWrapping"/>
            </w:r>
            <w:r>
              <w:rPr>
                <w:rFonts w:hint="eastAsia" w:ascii="宋体" w:hAnsi="宋体" w:cs="宋体"/>
                <w:kern w:val="0"/>
                <w:sz w:val="18"/>
                <w:szCs w:val="18"/>
              </w:rPr>
              <w:t>2.厚度:300mm</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040203007001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水泥混凝土</w:t>
            </w:r>
            <w:r>
              <w:rPr>
                <w:rFonts w:hint="eastAsia" w:ascii="宋体" w:hAnsi="宋体" w:cs="宋体"/>
                <w:kern w:val="0"/>
                <w:sz w:val="18"/>
                <w:szCs w:val="18"/>
              </w:rPr>
              <w:br w:type="textWrapping"/>
            </w:r>
            <w:r>
              <w:rPr>
                <w:rFonts w:hint="eastAsia" w:ascii="宋体" w:hAnsi="宋体" w:cs="宋体"/>
                <w:kern w:val="0"/>
                <w:sz w:val="18"/>
                <w:szCs w:val="18"/>
              </w:rPr>
              <w:t>1.混凝土强度等级:C20混凝土</w:t>
            </w:r>
            <w:r>
              <w:rPr>
                <w:rFonts w:hint="eastAsia" w:ascii="宋体" w:hAnsi="宋体" w:cs="宋体"/>
                <w:kern w:val="0"/>
                <w:sz w:val="18"/>
                <w:szCs w:val="18"/>
              </w:rPr>
              <w:br w:type="textWrapping"/>
            </w:r>
            <w:r>
              <w:rPr>
                <w:rFonts w:hint="eastAsia" w:ascii="宋体" w:hAnsi="宋体" w:cs="宋体"/>
                <w:kern w:val="0"/>
                <w:sz w:val="18"/>
                <w:szCs w:val="18"/>
              </w:rPr>
              <w:t>2.厚度:300mm</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8</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51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041001002001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拆除人行道</w:t>
            </w:r>
            <w:r>
              <w:rPr>
                <w:rFonts w:hint="eastAsia" w:ascii="宋体" w:hAnsi="宋体" w:cs="宋体"/>
                <w:kern w:val="0"/>
                <w:sz w:val="18"/>
                <w:szCs w:val="18"/>
              </w:rPr>
              <w:br w:type="textWrapping"/>
            </w:r>
            <w:r>
              <w:rPr>
                <w:rFonts w:hint="eastAsia" w:ascii="宋体" w:hAnsi="宋体" w:cs="宋体"/>
                <w:kern w:val="0"/>
                <w:sz w:val="18"/>
                <w:szCs w:val="18"/>
              </w:rPr>
              <w:t>1.材质:花砖地面拆除</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51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040203008001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块料面层</w:t>
            </w:r>
            <w:r>
              <w:rPr>
                <w:rFonts w:hint="eastAsia" w:ascii="宋体" w:hAnsi="宋体" w:cs="宋体"/>
                <w:kern w:val="0"/>
                <w:sz w:val="18"/>
                <w:szCs w:val="18"/>
              </w:rPr>
              <w:br w:type="textWrapping"/>
            </w:r>
            <w:r>
              <w:rPr>
                <w:rFonts w:hint="eastAsia" w:ascii="宋体" w:hAnsi="宋体" w:cs="宋体"/>
                <w:kern w:val="0"/>
                <w:sz w:val="18"/>
                <w:szCs w:val="18"/>
              </w:rPr>
              <w:t>1.块料品种、规格:原花砖地面恢复</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010101003001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挖沟槽土方</w:t>
            </w:r>
            <w:r>
              <w:rPr>
                <w:rFonts w:hint="eastAsia" w:ascii="宋体" w:hAnsi="宋体" w:cs="宋体"/>
                <w:kern w:val="0"/>
                <w:sz w:val="18"/>
                <w:szCs w:val="18"/>
              </w:rPr>
              <w:br w:type="textWrapping"/>
            </w:r>
            <w:r>
              <w:rPr>
                <w:rFonts w:hint="eastAsia" w:ascii="宋体" w:hAnsi="宋体" w:cs="宋体"/>
                <w:kern w:val="0"/>
                <w:sz w:val="18"/>
                <w:szCs w:val="18"/>
              </w:rPr>
              <w:t>1.土壤类别:普通土</w:t>
            </w:r>
            <w:r>
              <w:rPr>
                <w:rFonts w:hint="eastAsia" w:ascii="宋体" w:hAnsi="宋体" w:cs="宋体"/>
                <w:kern w:val="0"/>
                <w:sz w:val="18"/>
                <w:szCs w:val="18"/>
              </w:rPr>
              <w:br w:type="textWrapping"/>
            </w:r>
            <w:r>
              <w:rPr>
                <w:rFonts w:hint="eastAsia" w:ascii="宋体" w:hAnsi="宋体" w:cs="宋体"/>
                <w:kern w:val="0"/>
                <w:sz w:val="18"/>
                <w:szCs w:val="18"/>
              </w:rPr>
              <w:t>2.挖土深度:2m 内</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m3</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15.9</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735"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010101004001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挖基坑土方</w:t>
            </w:r>
            <w:r>
              <w:rPr>
                <w:rFonts w:hint="eastAsia" w:ascii="宋体" w:hAnsi="宋体" w:cs="宋体"/>
                <w:kern w:val="0"/>
                <w:sz w:val="18"/>
                <w:szCs w:val="18"/>
              </w:rPr>
              <w:br w:type="textWrapping"/>
            </w:r>
            <w:r>
              <w:rPr>
                <w:rFonts w:hint="eastAsia" w:ascii="宋体" w:hAnsi="宋体" w:cs="宋体"/>
                <w:kern w:val="0"/>
                <w:sz w:val="18"/>
                <w:szCs w:val="18"/>
              </w:rPr>
              <w:t>1.土壤类别:普通土</w:t>
            </w:r>
            <w:r>
              <w:rPr>
                <w:rFonts w:hint="eastAsia" w:ascii="宋体" w:hAnsi="宋体" w:cs="宋体"/>
                <w:kern w:val="0"/>
                <w:sz w:val="18"/>
                <w:szCs w:val="18"/>
              </w:rPr>
              <w:br w:type="textWrapping"/>
            </w:r>
            <w:r>
              <w:rPr>
                <w:rFonts w:hint="eastAsia" w:ascii="宋体" w:hAnsi="宋体" w:cs="宋体"/>
                <w:kern w:val="0"/>
                <w:sz w:val="18"/>
                <w:szCs w:val="18"/>
              </w:rPr>
              <w:t>2.挖土深度:2m 内</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m3</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960" w:hRule="atLeast"/>
        </w:trPr>
        <w:tc>
          <w:tcPr>
            <w:tcW w:w="7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360" w:type="dxa"/>
            <w:gridSpan w:val="4"/>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010103001001</w:t>
            </w:r>
          </w:p>
        </w:tc>
        <w:tc>
          <w:tcPr>
            <w:tcW w:w="3320" w:type="dxa"/>
            <w:gridSpan w:val="8"/>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回填方</w:t>
            </w:r>
            <w:r>
              <w:rPr>
                <w:rFonts w:hint="eastAsia" w:ascii="宋体" w:hAnsi="宋体" w:cs="宋体"/>
                <w:kern w:val="0"/>
                <w:sz w:val="18"/>
                <w:szCs w:val="18"/>
              </w:rPr>
              <w:br w:type="textWrapping"/>
            </w:r>
            <w:r>
              <w:rPr>
                <w:rFonts w:hint="eastAsia" w:ascii="宋体" w:hAnsi="宋体" w:cs="宋体"/>
                <w:kern w:val="0"/>
                <w:sz w:val="18"/>
                <w:szCs w:val="18"/>
              </w:rPr>
              <w:t>1.密实度要求:分层夯填</w:t>
            </w:r>
            <w:r>
              <w:rPr>
                <w:rFonts w:hint="eastAsia" w:ascii="宋体" w:hAnsi="宋体" w:cs="宋体"/>
                <w:kern w:val="0"/>
                <w:sz w:val="18"/>
                <w:szCs w:val="18"/>
              </w:rPr>
              <w:br w:type="textWrapping"/>
            </w:r>
            <w:r>
              <w:rPr>
                <w:rFonts w:hint="eastAsia" w:ascii="宋体" w:hAnsi="宋体" w:cs="宋体"/>
                <w:kern w:val="0"/>
                <w:sz w:val="18"/>
                <w:szCs w:val="18"/>
              </w:rPr>
              <w:t>2.填方材料品种:素土</w:t>
            </w:r>
            <w:r>
              <w:rPr>
                <w:rFonts w:hint="eastAsia" w:ascii="宋体" w:hAnsi="宋体" w:cs="宋体"/>
                <w:kern w:val="0"/>
                <w:sz w:val="18"/>
                <w:szCs w:val="18"/>
              </w:rPr>
              <w:br w:type="textWrapping"/>
            </w:r>
            <w:r>
              <w:rPr>
                <w:rFonts w:hint="eastAsia" w:ascii="宋体" w:hAnsi="宋体" w:cs="宋体"/>
                <w:kern w:val="0"/>
                <w:sz w:val="18"/>
                <w:szCs w:val="18"/>
              </w:rPr>
              <w:t>3.填方来源、运距:原土回填</w:t>
            </w:r>
          </w:p>
        </w:tc>
        <w:tc>
          <w:tcPr>
            <w:tcW w:w="56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m3</w:t>
            </w:r>
          </w:p>
        </w:tc>
        <w:tc>
          <w:tcPr>
            <w:tcW w:w="90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27.9</w:t>
            </w:r>
          </w:p>
        </w:tc>
        <w:tc>
          <w:tcPr>
            <w:tcW w:w="980" w:type="dxa"/>
            <w:gridSpan w:val="3"/>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315" w:hRule="atLeast"/>
        </w:trPr>
        <w:tc>
          <w:tcPr>
            <w:tcW w:w="7840" w:type="dxa"/>
            <w:gridSpan w:val="25"/>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本页小计</w:t>
            </w:r>
          </w:p>
        </w:tc>
        <w:tc>
          <w:tcPr>
            <w:tcW w:w="98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2"/>
          <w:wAfter w:w="40" w:type="dxa"/>
          <w:trHeight w:val="315" w:hRule="atLeast"/>
        </w:trPr>
        <w:tc>
          <w:tcPr>
            <w:tcW w:w="7840" w:type="dxa"/>
            <w:gridSpan w:val="25"/>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980" w:type="dxa"/>
            <w:gridSpan w:val="4"/>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95" w:hRule="atLeast"/>
        </w:trPr>
        <w:tc>
          <w:tcPr>
            <w:tcW w:w="9900" w:type="dxa"/>
            <w:gridSpan w:val="31"/>
            <w:tcBorders>
              <w:top w:val="nil"/>
              <w:left w:val="nil"/>
              <w:bottom w:val="nil"/>
              <w:right w:val="nil"/>
            </w:tcBorders>
            <w:shd w:val="clear" w:color="FFFFFF" w:fill="FFFFFF"/>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措施项目清单与计价表(一)</w:t>
            </w:r>
          </w:p>
        </w:tc>
      </w:tr>
      <w:tr>
        <w:tblPrEx>
          <w:tblCellMar>
            <w:top w:w="0" w:type="dxa"/>
            <w:left w:w="108" w:type="dxa"/>
            <w:bottom w:w="0" w:type="dxa"/>
            <w:right w:w="108" w:type="dxa"/>
          </w:tblCellMar>
        </w:tblPrEx>
        <w:trPr>
          <w:gridAfter w:val="1"/>
          <w:wAfter w:w="20" w:type="dxa"/>
          <w:trHeight w:val="510" w:hRule="atLeast"/>
        </w:trPr>
        <w:tc>
          <w:tcPr>
            <w:tcW w:w="3280" w:type="dxa"/>
            <w:gridSpan w:val="9"/>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工程名称：培训楼电缆恢复</w:t>
            </w:r>
          </w:p>
        </w:tc>
        <w:tc>
          <w:tcPr>
            <w:tcW w:w="3320" w:type="dxa"/>
            <w:gridSpan w:val="10"/>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标段：</w:t>
            </w:r>
          </w:p>
        </w:tc>
        <w:tc>
          <w:tcPr>
            <w:tcW w:w="3300" w:type="dxa"/>
            <w:gridSpan w:val="12"/>
            <w:tcBorders>
              <w:top w:val="nil"/>
              <w:left w:val="nil"/>
              <w:bottom w:val="nil"/>
              <w:right w:val="nil"/>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第 1 页  共 1 页</w:t>
            </w:r>
          </w:p>
        </w:tc>
      </w:tr>
      <w:tr>
        <w:tblPrEx>
          <w:tblCellMar>
            <w:top w:w="0" w:type="dxa"/>
            <w:left w:w="108" w:type="dxa"/>
            <w:bottom w:w="0" w:type="dxa"/>
            <w:right w:w="108" w:type="dxa"/>
          </w:tblCellMar>
        </w:tblPrEx>
        <w:trPr>
          <w:gridAfter w:val="1"/>
          <w:wAfter w:w="20" w:type="dxa"/>
          <w:trHeight w:val="345" w:hRule="atLeast"/>
        </w:trPr>
        <w:tc>
          <w:tcPr>
            <w:tcW w:w="820"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1760" w:type="dxa"/>
            <w:gridSpan w:val="5"/>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项目编码</w:t>
            </w:r>
          </w:p>
        </w:tc>
        <w:tc>
          <w:tcPr>
            <w:tcW w:w="2700" w:type="dxa"/>
            <w:gridSpan w:val="5"/>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p>
        </w:tc>
        <w:tc>
          <w:tcPr>
            <w:tcW w:w="1140" w:type="dxa"/>
            <w:gridSpan w:val="5"/>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计算基础</w:t>
            </w:r>
          </w:p>
        </w:tc>
        <w:tc>
          <w:tcPr>
            <w:tcW w:w="1140" w:type="dxa"/>
            <w:gridSpan w:val="6"/>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费 率（%）</w:t>
            </w:r>
          </w:p>
        </w:tc>
        <w:tc>
          <w:tcPr>
            <w:tcW w:w="1220" w:type="dxa"/>
            <w:gridSpan w:val="4"/>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c>
          <w:tcPr>
            <w:tcW w:w="1120" w:type="dxa"/>
            <w:gridSpan w:val="4"/>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备注</w:t>
            </w:r>
          </w:p>
        </w:tc>
      </w:tr>
      <w:tr>
        <w:tblPrEx>
          <w:tblCellMar>
            <w:top w:w="0" w:type="dxa"/>
            <w:left w:w="108" w:type="dxa"/>
            <w:bottom w:w="0" w:type="dxa"/>
            <w:right w:w="108" w:type="dxa"/>
          </w:tblCellMar>
        </w:tblPrEx>
        <w:trPr>
          <w:gridAfter w:val="1"/>
          <w:wAfter w:w="20" w:type="dxa"/>
          <w:trHeight w:val="315" w:hRule="atLeast"/>
        </w:trPr>
        <w:tc>
          <w:tcPr>
            <w:tcW w:w="820"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6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031302002001</w:t>
            </w:r>
          </w:p>
        </w:tc>
        <w:tc>
          <w:tcPr>
            <w:tcW w:w="2700"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夜间施工费</w:t>
            </w:r>
          </w:p>
        </w:tc>
        <w:tc>
          <w:tcPr>
            <w:tcW w:w="114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315" w:hRule="atLeast"/>
        </w:trPr>
        <w:tc>
          <w:tcPr>
            <w:tcW w:w="820"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6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031302004001</w:t>
            </w:r>
          </w:p>
        </w:tc>
        <w:tc>
          <w:tcPr>
            <w:tcW w:w="2700"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二次搬运费</w:t>
            </w:r>
          </w:p>
        </w:tc>
        <w:tc>
          <w:tcPr>
            <w:tcW w:w="114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315" w:hRule="atLeast"/>
        </w:trPr>
        <w:tc>
          <w:tcPr>
            <w:tcW w:w="820"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76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031302005001</w:t>
            </w:r>
          </w:p>
        </w:tc>
        <w:tc>
          <w:tcPr>
            <w:tcW w:w="2700"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冬雨季施工增加费</w:t>
            </w:r>
          </w:p>
        </w:tc>
        <w:tc>
          <w:tcPr>
            <w:tcW w:w="114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315" w:hRule="atLeast"/>
        </w:trPr>
        <w:tc>
          <w:tcPr>
            <w:tcW w:w="820" w:type="dxa"/>
            <w:gridSpan w:val="2"/>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6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031302006001</w:t>
            </w:r>
          </w:p>
        </w:tc>
        <w:tc>
          <w:tcPr>
            <w:tcW w:w="2700" w:type="dxa"/>
            <w:gridSpan w:val="5"/>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已完工程及设备保护费</w:t>
            </w:r>
          </w:p>
        </w:tc>
        <w:tc>
          <w:tcPr>
            <w:tcW w:w="114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14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225" w:hRule="atLeast"/>
        </w:trPr>
        <w:tc>
          <w:tcPr>
            <w:tcW w:w="7560" w:type="dxa"/>
            <w:gridSpan w:val="23"/>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1220" w:type="dxa"/>
            <w:gridSpan w:val="4"/>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20" w:type="dxa"/>
            <w:gridSpan w:val="4"/>
            <w:tcBorders>
              <w:top w:val="nil"/>
              <w:left w:val="nil"/>
              <w:bottom w:val="single" w:color="000000" w:sz="8" w:space="0"/>
              <w:right w:val="single" w:color="000000" w:sz="8" w:space="0"/>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　</w:t>
            </w:r>
          </w:p>
        </w:tc>
      </w:tr>
      <w:tr>
        <w:tblPrEx>
          <w:tblCellMar>
            <w:top w:w="0" w:type="dxa"/>
            <w:left w:w="108" w:type="dxa"/>
            <w:bottom w:w="0" w:type="dxa"/>
            <w:right w:w="108" w:type="dxa"/>
          </w:tblCellMar>
        </w:tblPrEx>
        <w:trPr>
          <w:trHeight w:val="795" w:hRule="atLeast"/>
        </w:trPr>
        <w:tc>
          <w:tcPr>
            <w:tcW w:w="9920" w:type="dxa"/>
            <w:gridSpan w:val="32"/>
            <w:tcBorders>
              <w:top w:val="nil"/>
              <w:left w:val="nil"/>
              <w:bottom w:val="nil"/>
              <w:right w:val="nil"/>
            </w:tcBorders>
            <w:shd w:val="clear" w:color="FFFFFF" w:fill="FFFFFF"/>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措施项目清单与计价表(二)</w:t>
            </w:r>
          </w:p>
        </w:tc>
      </w:tr>
      <w:tr>
        <w:tblPrEx>
          <w:tblCellMar>
            <w:top w:w="0" w:type="dxa"/>
            <w:left w:w="108" w:type="dxa"/>
            <w:bottom w:w="0" w:type="dxa"/>
            <w:right w:w="108" w:type="dxa"/>
          </w:tblCellMar>
        </w:tblPrEx>
        <w:trPr>
          <w:trHeight w:val="510" w:hRule="atLeast"/>
        </w:trPr>
        <w:tc>
          <w:tcPr>
            <w:tcW w:w="3280" w:type="dxa"/>
            <w:gridSpan w:val="9"/>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工程名称：培训楼电缆恢复</w:t>
            </w:r>
          </w:p>
        </w:tc>
        <w:tc>
          <w:tcPr>
            <w:tcW w:w="3340" w:type="dxa"/>
            <w:gridSpan w:val="11"/>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标段：</w:t>
            </w:r>
          </w:p>
        </w:tc>
        <w:tc>
          <w:tcPr>
            <w:tcW w:w="3300" w:type="dxa"/>
            <w:gridSpan w:val="12"/>
            <w:tcBorders>
              <w:top w:val="nil"/>
              <w:left w:val="nil"/>
              <w:bottom w:val="nil"/>
              <w:right w:val="nil"/>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第 1 页  共 1 页</w:t>
            </w:r>
          </w:p>
        </w:tc>
      </w:tr>
      <w:tr>
        <w:tblPrEx>
          <w:tblCellMar>
            <w:top w:w="0" w:type="dxa"/>
            <w:left w:w="108" w:type="dxa"/>
            <w:bottom w:w="0" w:type="dxa"/>
            <w:right w:w="108" w:type="dxa"/>
          </w:tblCellMar>
        </w:tblPrEx>
        <w:trPr>
          <w:trHeight w:val="225" w:hRule="atLeast"/>
        </w:trPr>
        <w:tc>
          <w:tcPr>
            <w:tcW w:w="840" w:type="dxa"/>
            <w:gridSpan w:val="3"/>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1400"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项目编码</w:t>
            </w:r>
          </w:p>
        </w:tc>
        <w:tc>
          <w:tcPr>
            <w:tcW w:w="2880" w:type="dxa"/>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r>
              <w:rPr>
                <w:rFonts w:hint="eastAsia" w:ascii="黑体" w:hAnsi="黑体" w:eastAsia="黑体" w:cs="宋体"/>
                <w:kern w:val="0"/>
                <w:sz w:val="18"/>
                <w:szCs w:val="18"/>
              </w:rPr>
              <w:br w:type="textWrapping"/>
            </w:r>
            <w:r>
              <w:rPr>
                <w:rFonts w:hint="eastAsia" w:ascii="黑体" w:hAnsi="黑体" w:eastAsia="黑体" w:cs="宋体"/>
                <w:kern w:val="0"/>
                <w:sz w:val="18"/>
                <w:szCs w:val="18"/>
              </w:rPr>
              <w:t>项目特征</w:t>
            </w:r>
          </w:p>
        </w:tc>
        <w:tc>
          <w:tcPr>
            <w:tcW w:w="700"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计量</w:t>
            </w:r>
            <w:r>
              <w:rPr>
                <w:rFonts w:hint="eastAsia" w:ascii="黑体" w:hAnsi="黑体" w:eastAsia="黑体" w:cs="宋体"/>
                <w:kern w:val="0"/>
                <w:sz w:val="18"/>
                <w:szCs w:val="18"/>
              </w:rPr>
              <w:br w:type="textWrapping"/>
            </w:r>
            <w:r>
              <w:rPr>
                <w:rFonts w:hint="eastAsia" w:ascii="黑体" w:hAnsi="黑体" w:eastAsia="黑体" w:cs="宋体"/>
                <w:kern w:val="0"/>
                <w:sz w:val="18"/>
                <w:szCs w:val="18"/>
              </w:rPr>
              <w:t>单位</w:t>
            </w:r>
          </w:p>
        </w:tc>
        <w:tc>
          <w:tcPr>
            <w:tcW w:w="860" w:type="dxa"/>
            <w:gridSpan w:val="7"/>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工程数量</w:t>
            </w:r>
          </w:p>
        </w:tc>
        <w:tc>
          <w:tcPr>
            <w:tcW w:w="3240" w:type="dxa"/>
            <w:gridSpan w:val="11"/>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r>
      <w:tr>
        <w:tblPrEx>
          <w:tblCellMar>
            <w:top w:w="0" w:type="dxa"/>
            <w:left w:w="108" w:type="dxa"/>
            <w:bottom w:w="0" w:type="dxa"/>
            <w:right w:w="108" w:type="dxa"/>
          </w:tblCellMar>
        </w:tblPrEx>
        <w:trPr>
          <w:trHeight w:val="510" w:hRule="atLeast"/>
        </w:trPr>
        <w:tc>
          <w:tcPr>
            <w:tcW w:w="840" w:type="dxa"/>
            <w:gridSpan w:val="3"/>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1400"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2880" w:type="dxa"/>
            <w:gridSpan w:val="5"/>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700" w:type="dxa"/>
            <w:gridSpan w:val="3"/>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860" w:type="dxa"/>
            <w:gridSpan w:val="7"/>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100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综合单价</w:t>
            </w:r>
          </w:p>
        </w:tc>
        <w:tc>
          <w:tcPr>
            <w:tcW w:w="1120" w:type="dxa"/>
            <w:gridSpan w:val="4"/>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合价</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其中：暂估价</w:t>
            </w:r>
          </w:p>
        </w:tc>
      </w:tr>
      <w:tr>
        <w:tblPrEx>
          <w:tblCellMar>
            <w:top w:w="0" w:type="dxa"/>
            <w:left w:w="108" w:type="dxa"/>
            <w:bottom w:w="0" w:type="dxa"/>
            <w:right w:w="108" w:type="dxa"/>
          </w:tblCellMar>
        </w:tblPrEx>
        <w:trPr>
          <w:trHeight w:val="225" w:hRule="atLeast"/>
        </w:trPr>
        <w:tc>
          <w:tcPr>
            <w:tcW w:w="7680" w:type="dxa"/>
            <w:gridSpan w:val="24"/>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本页小计</w:t>
            </w:r>
          </w:p>
        </w:tc>
        <w:tc>
          <w:tcPr>
            <w:tcW w:w="1120" w:type="dxa"/>
            <w:gridSpan w:val="4"/>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　</w:t>
            </w:r>
          </w:p>
        </w:tc>
        <w:tc>
          <w:tcPr>
            <w:tcW w:w="1120" w:type="dxa"/>
            <w:gridSpan w:val="4"/>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25" w:hRule="atLeast"/>
        </w:trPr>
        <w:tc>
          <w:tcPr>
            <w:tcW w:w="7680" w:type="dxa"/>
            <w:gridSpan w:val="24"/>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1120" w:type="dxa"/>
            <w:gridSpan w:val="4"/>
            <w:tcBorders>
              <w:top w:val="nil"/>
              <w:left w:val="nil"/>
              <w:bottom w:val="single" w:color="000000" w:sz="8" w:space="0"/>
              <w:right w:val="single" w:color="000000" w:sz="4" w:space="0"/>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　</w:t>
            </w:r>
          </w:p>
        </w:tc>
        <w:tc>
          <w:tcPr>
            <w:tcW w:w="1120" w:type="dxa"/>
            <w:gridSpan w:val="4"/>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95" w:hRule="atLeast"/>
        </w:trPr>
        <w:tc>
          <w:tcPr>
            <w:tcW w:w="9900" w:type="dxa"/>
            <w:gridSpan w:val="31"/>
            <w:tcBorders>
              <w:top w:val="nil"/>
              <w:left w:val="nil"/>
              <w:bottom w:val="nil"/>
              <w:right w:val="nil"/>
            </w:tcBorders>
            <w:shd w:val="clear" w:color="FFFFFF" w:fill="FFFFFF"/>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规费、税金项目清单与计价表</w:t>
            </w:r>
          </w:p>
        </w:tc>
      </w:tr>
      <w:tr>
        <w:tblPrEx>
          <w:tblCellMar>
            <w:top w:w="0" w:type="dxa"/>
            <w:left w:w="108" w:type="dxa"/>
            <w:bottom w:w="0" w:type="dxa"/>
            <w:right w:w="108" w:type="dxa"/>
          </w:tblCellMar>
        </w:tblPrEx>
        <w:trPr>
          <w:gridAfter w:val="1"/>
          <w:wAfter w:w="20" w:type="dxa"/>
          <w:trHeight w:val="510" w:hRule="atLeast"/>
        </w:trPr>
        <w:tc>
          <w:tcPr>
            <w:tcW w:w="3280" w:type="dxa"/>
            <w:gridSpan w:val="9"/>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工程名称：培训楼电缆恢复</w:t>
            </w:r>
          </w:p>
        </w:tc>
        <w:tc>
          <w:tcPr>
            <w:tcW w:w="3320" w:type="dxa"/>
            <w:gridSpan w:val="10"/>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标段：</w:t>
            </w:r>
          </w:p>
        </w:tc>
        <w:tc>
          <w:tcPr>
            <w:tcW w:w="3300" w:type="dxa"/>
            <w:gridSpan w:val="12"/>
            <w:tcBorders>
              <w:top w:val="nil"/>
              <w:left w:val="nil"/>
              <w:bottom w:val="nil"/>
              <w:right w:val="nil"/>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第 1 页  共 1 页</w:t>
            </w:r>
          </w:p>
        </w:tc>
      </w:tr>
      <w:tr>
        <w:tblPrEx>
          <w:tblCellMar>
            <w:top w:w="0" w:type="dxa"/>
            <w:left w:w="108" w:type="dxa"/>
            <w:bottom w:w="0" w:type="dxa"/>
            <w:right w:w="108" w:type="dxa"/>
          </w:tblCellMar>
        </w:tblPrEx>
        <w:trPr>
          <w:gridAfter w:val="1"/>
          <w:wAfter w:w="20" w:type="dxa"/>
          <w:trHeight w:val="285" w:hRule="atLeast"/>
        </w:trPr>
        <w:tc>
          <w:tcPr>
            <w:tcW w:w="1220" w:type="dxa"/>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2620" w:type="dxa"/>
            <w:gridSpan w:val="6"/>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p>
        </w:tc>
        <w:tc>
          <w:tcPr>
            <w:tcW w:w="2020" w:type="dxa"/>
            <w:gridSpan w:val="5"/>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计算基础</w:t>
            </w:r>
          </w:p>
        </w:tc>
        <w:tc>
          <w:tcPr>
            <w:tcW w:w="2020" w:type="dxa"/>
            <w:gridSpan w:val="11"/>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费率(%)</w:t>
            </w:r>
          </w:p>
        </w:tc>
        <w:tc>
          <w:tcPr>
            <w:tcW w:w="2020" w:type="dxa"/>
            <w:gridSpan w:val="5"/>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r>
      <w:tr>
        <w:tblPrEx>
          <w:tblCellMar>
            <w:top w:w="0" w:type="dxa"/>
            <w:left w:w="108" w:type="dxa"/>
            <w:bottom w:w="0" w:type="dxa"/>
            <w:right w:w="108" w:type="dxa"/>
          </w:tblCellMar>
        </w:tblPrEx>
        <w:trPr>
          <w:gridAfter w:val="1"/>
          <w:wAfter w:w="20" w:type="dxa"/>
          <w:trHeight w:val="28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规费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28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安全文明施工费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1.1.1</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安全施工费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3.51</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1.1.2</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环境保护费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0.29</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1.1.3</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文明施工费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0.59</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1.1.4</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临时设施费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1.76</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社会保险费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1.52</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0.35</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建设项目工伤保险</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0.105</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73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优质优价费</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0</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1185" w:hRule="atLeast"/>
        </w:trPr>
        <w:tc>
          <w:tcPr>
            <w:tcW w:w="1220" w:type="dxa"/>
            <w:gridSpan w:val="4"/>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620"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税金</w:t>
            </w:r>
          </w:p>
        </w:tc>
        <w:tc>
          <w:tcPr>
            <w:tcW w:w="2020" w:type="dxa"/>
            <w:gridSpan w:val="5"/>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分部分项工程费+措施项目费+其他项目费+规费+设备费-不取税金_合计-甲供材料费-甲供主材费-甲供设备费</w:t>
            </w:r>
          </w:p>
        </w:tc>
        <w:tc>
          <w:tcPr>
            <w:tcW w:w="2020" w:type="dxa"/>
            <w:gridSpan w:val="11"/>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9</w:t>
            </w:r>
          </w:p>
        </w:tc>
        <w:tc>
          <w:tcPr>
            <w:tcW w:w="2020" w:type="dxa"/>
            <w:gridSpan w:val="5"/>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gridAfter w:val="1"/>
          <w:wAfter w:w="20" w:type="dxa"/>
          <w:trHeight w:val="285" w:hRule="atLeast"/>
        </w:trPr>
        <w:tc>
          <w:tcPr>
            <w:tcW w:w="7880" w:type="dxa"/>
            <w:gridSpan w:val="26"/>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2020" w:type="dxa"/>
            <w:gridSpan w:val="5"/>
            <w:tcBorders>
              <w:top w:val="nil"/>
              <w:left w:val="nil"/>
              <w:bottom w:val="single" w:color="000000" w:sz="8" w:space="0"/>
              <w:right w:val="single" w:color="000000" w:sz="8" w:space="0"/>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　</w:t>
            </w:r>
          </w:p>
        </w:tc>
      </w:tr>
    </w:tbl>
    <w:p>
      <w:pPr>
        <w:pStyle w:val="258"/>
        <w:tabs>
          <w:tab w:val="left" w:pos="0"/>
          <w:tab w:val="left" w:pos="180"/>
          <w:tab w:val="left" w:pos="360"/>
        </w:tabs>
        <w:spacing w:line="276" w:lineRule="auto"/>
        <w:ind w:firstLine="3313" w:firstLineChars="750"/>
        <w:rPr>
          <w:b/>
          <w:color w:val="000000"/>
          <w:sz w:val="4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ODk4ODg5NjIzNmE2MzA5YTY2OTRlYTQzNGRkY2E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E414B"/>
    <w:rsid w:val="001E49E8"/>
    <w:rsid w:val="001F54FF"/>
    <w:rsid w:val="001F7280"/>
    <w:rsid w:val="00235CC7"/>
    <w:rsid w:val="00246B27"/>
    <w:rsid w:val="002A7360"/>
    <w:rsid w:val="002B2BCC"/>
    <w:rsid w:val="002C4C18"/>
    <w:rsid w:val="00311EDA"/>
    <w:rsid w:val="0031516A"/>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6C00"/>
    <w:rsid w:val="00541B96"/>
    <w:rsid w:val="005434AA"/>
    <w:rsid w:val="005451C3"/>
    <w:rsid w:val="00550FC2"/>
    <w:rsid w:val="00551DC7"/>
    <w:rsid w:val="00564EFB"/>
    <w:rsid w:val="00571B40"/>
    <w:rsid w:val="0059302B"/>
    <w:rsid w:val="005B567C"/>
    <w:rsid w:val="005C4002"/>
    <w:rsid w:val="005E4122"/>
    <w:rsid w:val="005E514C"/>
    <w:rsid w:val="0060219B"/>
    <w:rsid w:val="0061159B"/>
    <w:rsid w:val="00612CBA"/>
    <w:rsid w:val="006379FD"/>
    <w:rsid w:val="006602FC"/>
    <w:rsid w:val="00660B6B"/>
    <w:rsid w:val="00690D34"/>
    <w:rsid w:val="006911F0"/>
    <w:rsid w:val="006928EA"/>
    <w:rsid w:val="006B02A1"/>
    <w:rsid w:val="006C4C1D"/>
    <w:rsid w:val="006E4062"/>
    <w:rsid w:val="006E6647"/>
    <w:rsid w:val="007257AD"/>
    <w:rsid w:val="0074304A"/>
    <w:rsid w:val="00752485"/>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B4D0F"/>
    <w:rsid w:val="00AB6EB6"/>
    <w:rsid w:val="00AD7E61"/>
    <w:rsid w:val="00B1759A"/>
    <w:rsid w:val="00B2065B"/>
    <w:rsid w:val="00B468FC"/>
    <w:rsid w:val="00B53824"/>
    <w:rsid w:val="00B87E60"/>
    <w:rsid w:val="00BA08CB"/>
    <w:rsid w:val="00BE179A"/>
    <w:rsid w:val="00C53DB9"/>
    <w:rsid w:val="00C61B22"/>
    <w:rsid w:val="00CD4943"/>
    <w:rsid w:val="00D4642C"/>
    <w:rsid w:val="00D53E87"/>
    <w:rsid w:val="00D914C4"/>
    <w:rsid w:val="00DA329D"/>
    <w:rsid w:val="00DA7A6E"/>
    <w:rsid w:val="00DE106B"/>
    <w:rsid w:val="00DF0936"/>
    <w:rsid w:val="00DF12C7"/>
    <w:rsid w:val="00E003D2"/>
    <w:rsid w:val="00E15134"/>
    <w:rsid w:val="00E177D8"/>
    <w:rsid w:val="00E43306"/>
    <w:rsid w:val="00E45004"/>
    <w:rsid w:val="00E7382A"/>
    <w:rsid w:val="00E85EAE"/>
    <w:rsid w:val="00E923EC"/>
    <w:rsid w:val="00EB5E8C"/>
    <w:rsid w:val="00ED0FC4"/>
    <w:rsid w:val="00EE680D"/>
    <w:rsid w:val="00F0268F"/>
    <w:rsid w:val="00F041DA"/>
    <w:rsid w:val="00FB345F"/>
    <w:rsid w:val="00FC3827"/>
    <w:rsid w:val="00FF1FEF"/>
    <w:rsid w:val="0255489B"/>
    <w:rsid w:val="05241F07"/>
    <w:rsid w:val="05C55124"/>
    <w:rsid w:val="08BF7794"/>
    <w:rsid w:val="09D27438"/>
    <w:rsid w:val="11BC3C7C"/>
    <w:rsid w:val="155013FC"/>
    <w:rsid w:val="16220303"/>
    <w:rsid w:val="194417AD"/>
    <w:rsid w:val="1A7254D6"/>
    <w:rsid w:val="1BE804D9"/>
    <w:rsid w:val="1C790F1A"/>
    <w:rsid w:val="1D4B2E52"/>
    <w:rsid w:val="300F0BC6"/>
    <w:rsid w:val="30507EBF"/>
    <w:rsid w:val="31D41ACA"/>
    <w:rsid w:val="46791F9D"/>
    <w:rsid w:val="48A759E8"/>
    <w:rsid w:val="4B2500E2"/>
    <w:rsid w:val="530807FB"/>
    <w:rsid w:val="5AB30825"/>
    <w:rsid w:val="616C351D"/>
    <w:rsid w:val="72EB0EF9"/>
    <w:rsid w:val="73CB7283"/>
    <w:rsid w:val="74A94ADD"/>
    <w:rsid w:val="76C23869"/>
    <w:rsid w:val="7B7F5C3B"/>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qFormat/>
    <w:uiPriority w:val="99"/>
    <w:pPr>
      <w:ind w:firstLine="570"/>
    </w:pPr>
    <w:rPr>
      <w:kern w:val="0"/>
      <w:sz w:val="20"/>
    </w:rPr>
  </w:style>
  <w:style w:type="paragraph" w:styleId="11">
    <w:name w:val="Normal Indent"/>
    <w:basedOn w:val="1"/>
    <w:link w:val="124"/>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qFormat/>
    <w:locked/>
    <w:uiPriority w:val="99"/>
    <w:pPr>
      <w:shd w:val="clear" w:color="auto" w:fill="000080"/>
    </w:pPr>
    <w:rPr>
      <w:rFonts w:ascii="宋体"/>
      <w:kern w:val="0"/>
      <w:sz w:val="18"/>
      <w:szCs w:val="18"/>
    </w:rPr>
  </w:style>
  <w:style w:type="paragraph" w:styleId="19">
    <w:name w:val="annotation text"/>
    <w:basedOn w:val="1"/>
    <w:link w:val="69"/>
    <w:qFormat/>
    <w:locked/>
    <w:uiPriority w:val="99"/>
    <w:pPr>
      <w:jc w:val="left"/>
    </w:pPr>
    <w:rPr>
      <w:kern w:val="0"/>
      <w:sz w:val="20"/>
    </w:rPr>
  </w:style>
  <w:style w:type="paragraph" w:styleId="20">
    <w:name w:val="Salutation"/>
    <w:basedOn w:val="1"/>
    <w:next w:val="1"/>
    <w:link w:val="70"/>
    <w:qFormat/>
    <w:uiPriority w:val="99"/>
    <w:rPr>
      <w:kern w:val="0"/>
      <w:sz w:val="20"/>
    </w:rPr>
  </w:style>
  <w:style w:type="paragraph" w:styleId="21">
    <w:name w:val="Body Text 3"/>
    <w:basedOn w:val="1"/>
    <w:link w:val="71"/>
    <w:qFormat/>
    <w:locked/>
    <w:uiPriority w:val="99"/>
    <w:pPr>
      <w:spacing w:after="120"/>
    </w:pPr>
    <w:rPr>
      <w:kern w:val="0"/>
      <w:sz w:val="16"/>
      <w:szCs w:val="16"/>
    </w:rPr>
  </w:style>
  <w:style w:type="paragraph" w:styleId="22">
    <w:name w:val="Body Text"/>
    <w:basedOn w:val="1"/>
    <w:link w:val="72"/>
    <w:qFormat/>
    <w:uiPriority w:val="99"/>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3"/>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qFormat/>
    <w:uiPriority w:val="99"/>
    <w:pPr>
      <w:ind w:left="100" w:leftChars="2500"/>
    </w:pPr>
    <w:rPr>
      <w:kern w:val="0"/>
      <w:sz w:val="20"/>
    </w:rPr>
  </w:style>
  <w:style w:type="paragraph" w:styleId="30">
    <w:name w:val="Body Text Indent 2"/>
    <w:basedOn w:val="1"/>
    <w:link w:val="75"/>
    <w:qFormat/>
    <w:uiPriority w:val="99"/>
    <w:pPr>
      <w:spacing w:line="440" w:lineRule="exact"/>
      <w:ind w:firstLine="602" w:firstLineChars="200"/>
    </w:pPr>
    <w:rPr>
      <w:kern w:val="0"/>
      <w:sz w:val="20"/>
    </w:rPr>
  </w:style>
  <w:style w:type="paragraph" w:styleId="31">
    <w:name w:val="Balloon Text"/>
    <w:basedOn w:val="1"/>
    <w:link w:val="76"/>
    <w:qFormat/>
    <w:uiPriority w:val="99"/>
    <w:rPr>
      <w:kern w:val="0"/>
      <w:sz w:val="2"/>
    </w:rPr>
  </w:style>
  <w:style w:type="paragraph" w:styleId="32">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qFormat/>
    <w:uiPriority w:val="99"/>
    <w:pPr>
      <w:spacing w:line="360" w:lineRule="exact"/>
    </w:pPr>
    <w:rPr>
      <w:kern w:val="0"/>
      <w:sz w:val="20"/>
    </w:rPr>
  </w:style>
  <w:style w:type="paragraph" w:styleId="43">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qFormat/>
    <w:locked/>
    <w:uiPriority w:val="99"/>
    <w:rPr>
      <w:rFonts w:ascii="Calibri" w:hAnsi="Calibri"/>
      <w:b/>
      <w:bCs/>
    </w:rPr>
  </w:style>
  <w:style w:type="paragraph" w:styleId="47">
    <w:name w:val="Body Text First Indent"/>
    <w:basedOn w:val="22"/>
    <w:link w:val="85"/>
    <w:qFormat/>
    <w:locked/>
    <w:uiPriority w:val="99"/>
    <w:pPr>
      <w:spacing w:after="120"/>
      <w:ind w:firstLine="420" w:firstLineChars="100"/>
    </w:pPr>
    <w:rPr>
      <w:rFonts w:ascii="Calibri" w:hAnsi="Calibri"/>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4"/>
    <w:qFormat/>
    <w:locked/>
    <w:uiPriority w:val="99"/>
    <w:rPr>
      <w:rFonts w:cs="Times New Roman"/>
      <w:b/>
      <w:kern w:val="44"/>
      <w:sz w:val="44"/>
    </w:rPr>
  </w:style>
  <w:style w:type="character" w:customStyle="1" w:styleId="58">
    <w:name w:val="标题 2 Char"/>
    <w:basedOn w:val="50"/>
    <w:link w:val="5"/>
    <w:qFormat/>
    <w:locked/>
    <w:uiPriority w:val="99"/>
    <w:rPr>
      <w:rFonts w:ascii="Cambria" w:hAnsi="Cambria" w:eastAsia="宋体" w:cs="Times New Roman"/>
      <w:b/>
      <w:sz w:val="32"/>
    </w:rPr>
  </w:style>
  <w:style w:type="character" w:customStyle="1" w:styleId="59">
    <w:name w:val="标题 3 Char"/>
    <w:basedOn w:val="50"/>
    <w:link w:val="6"/>
    <w:qFormat/>
    <w:locked/>
    <w:uiPriority w:val="99"/>
    <w:rPr>
      <w:rFonts w:ascii="Calibri" w:hAnsi="Calibri" w:cs="Times New Roman"/>
      <w:b/>
      <w:sz w:val="20"/>
    </w:rPr>
  </w:style>
  <w:style w:type="character" w:customStyle="1" w:styleId="60">
    <w:name w:val="标题 4 Char"/>
    <w:basedOn w:val="50"/>
    <w:link w:val="7"/>
    <w:qFormat/>
    <w:locked/>
    <w:uiPriority w:val="99"/>
    <w:rPr>
      <w:rFonts w:ascii="Arial" w:hAnsi="Arial" w:eastAsia="黑体" w:cs="Times New Roman"/>
      <w:b/>
      <w:sz w:val="20"/>
    </w:rPr>
  </w:style>
  <w:style w:type="character" w:customStyle="1" w:styleId="61">
    <w:name w:val="标题 5 Char"/>
    <w:basedOn w:val="50"/>
    <w:link w:val="8"/>
    <w:qFormat/>
    <w:locked/>
    <w:uiPriority w:val="99"/>
    <w:rPr>
      <w:rFonts w:ascii="Arial" w:hAnsi="Arial" w:eastAsia="华文中宋" w:cs="Times New Roman"/>
      <w:b/>
      <w:kern w:val="0"/>
      <w:sz w:val="28"/>
    </w:rPr>
  </w:style>
  <w:style w:type="character" w:customStyle="1" w:styleId="62">
    <w:name w:val="标题 6 Char"/>
    <w:basedOn w:val="50"/>
    <w:link w:val="9"/>
    <w:qFormat/>
    <w:locked/>
    <w:uiPriority w:val="99"/>
    <w:rPr>
      <w:rFonts w:ascii="Cambria" w:hAnsi="Cambria"/>
      <w:b/>
      <w:kern w:val="0"/>
      <w:sz w:val="24"/>
      <w:szCs w:val="20"/>
    </w:rPr>
  </w:style>
  <w:style w:type="character" w:customStyle="1" w:styleId="63">
    <w:name w:val="标题 7 Char"/>
    <w:basedOn w:val="50"/>
    <w:link w:val="10"/>
    <w:qFormat/>
    <w:locked/>
    <w:uiPriority w:val="99"/>
    <w:rPr>
      <w:rFonts w:ascii="Arial" w:hAnsi="Arial" w:cs="Times New Roman"/>
      <w:b/>
      <w:kern w:val="0"/>
      <w:sz w:val="24"/>
    </w:rPr>
  </w:style>
  <w:style w:type="character" w:customStyle="1" w:styleId="64">
    <w:name w:val="标题 8 Char"/>
    <w:basedOn w:val="50"/>
    <w:link w:val="12"/>
    <w:qFormat/>
    <w:locked/>
    <w:uiPriority w:val="99"/>
    <w:rPr>
      <w:rFonts w:ascii="Cambria" w:hAnsi="Cambria" w:cs="Times New Roman"/>
      <w:kern w:val="0"/>
      <w:sz w:val="24"/>
    </w:rPr>
  </w:style>
  <w:style w:type="character" w:customStyle="1" w:styleId="65">
    <w:name w:val="标题 9 Char"/>
    <w:basedOn w:val="50"/>
    <w:link w:val="13"/>
    <w:qFormat/>
    <w:locked/>
    <w:uiPriority w:val="99"/>
    <w:rPr>
      <w:rFonts w:ascii="Cambria" w:hAnsi="Cambria" w:cs="Times New Roman"/>
      <w:kern w:val="0"/>
      <w:sz w:val="21"/>
    </w:rPr>
  </w:style>
  <w:style w:type="character" w:customStyle="1" w:styleId="66">
    <w:name w:val="正文文本缩进 Char"/>
    <w:basedOn w:val="50"/>
    <w:link w:val="3"/>
    <w:qFormat/>
    <w:locked/>
    <w:uiPriority w:val="99"/>
    <w:rPr>
      <w:rFonts w:cs="Times New Roman"/>
      <w:sz w:val="20"/>
    </w:rPr>
  </w:style>
  <w:style w:type="character" w:customStyle="1" w:styleId="67">
    <w:name w:val="正文首行缩进 2 Char"/>
    <w:basedOn w:val="66"/>
    <w:link w:val="2"/>
    <w:semiHidden/>
    <w:qFormat/>
    <w:locked/>
    <w:uiPriority w:val="99"/>
    <w:rPr>
      <w:rFonts w:cs="Times New Roman"/>
      <w:sz w:val="20"/>
      <w:szCs w:val="20"/>
    </w:rPr>
  </w:style>
  <w:style w:type="character" w:customStyle="1" w:styleId="68">
    <w:name w:val="文档结构图 Char1"/>
    <w:basedOn w:val="50"/>
    <w:link w:val="18"/>
    <w:semiHidden/>
    <w:qFormat/>
    <w:locked/>
    <w:uiPriority w:val="99"/>
    <w:rPr>
      <w:rFonts w:ascii="宋体" w:cs="Times New Roman"/>
      <w:sz w:val="18"/>
    </w:rPr>
  </w:style>
  <w:style w:type="character" w:customStyle="1" w:styleId="69">
    <w:name w:val="批注文字 Char1"/>
    <w:basedOn w:val="50"/>
    <w:link w:val="19"/>
    <w:semiHidden/>
    <w:qFormat/>
    <w:locked/>
    <w:uiPriority w:val="99"/>
    <w:rPr>
      <w:rFonts w:cs="Times New Roman"/>
      <w:sz w:val="20"/>
    </w:rPr>
  </w:style>
  <w:style w:type="character" w:customStyle="1" w:styleId="70">
    <w:name w:val="称呼 Char"/>
    <w:basedOn w:val="50"/>
    <w:link w:val="20"/>
    <w:qFormat/>
    <w:locked/>
    <w:uiPriority w:val="99"/>
    <w:rPr>
      <w:rFonts w:cs="Times New Roman"/>
      <w:sz w:val="20"/>
    </w:rPr>
  </w:style>
  <w:style w:type="character" w:customStyle="1" w:styleId="71">
    <w:name w:val="正文文本 3 Char1"/>
    <w:basedOn w:val="50"/>
    <w:link w:val="21"/>
    <w:semiHidden/>
    <w:qFormat/>
    <w:locked/>
    <w:uiPriority w:val="99"/>
    <w:rPr>
      <w:rFonts w:cs="Times New Roman"/>
      <w:sz w:val="16"/>
    </w:rPr>
  </w:style>
  <w:style w:type="character" w:customStyle="1" w:styleId="72">
    <w:name w:val="正文文本 Char"/>
    <w:basedOn w:val="50"/>
    <w:link w:val="22"/>
    <w:semiHidden/>
    <w:qFormat/>
    <w:locked/>
    <w:uiPriority w:val="99"/>
    <w:rPr>
      <w:rFonts w:cs="Times New Roman"/>
      <w:sz w:val="20"/>
    </w:rPr>
  </w:style>
  <w:style w:type="character" w:customStyle="1" w:styleId="73">
    <w:name w:val="纯文本 Char"/>
    <w:basedOn w:val="50"/>
    <w:link w:val="27"/>
    <w:qFormat/>
    <w:locked/>
    <w:uiPriority w:val="99"/>
    <w:rPr>
      <w:rFonts w:ascii="宋体" w:hAnsi="Courier New" w:cs="Times New Roman"/>
      <w:sz w:val="21"/>
    </w:rPr>
  </w:style>
  <w:style w:type="character" w:customStyle="1" w:styleId="74">
    <w:name w:val="日期 Char"/>
    <w:basedOn w:val="50"/>
    <w:link w:val="29"/>
    <w:qFormat/>
    <w:locked/>
    <w:uiPriority w:val="99"/>
    <w:rPr>
      <w:rFonts w:cs="Times New Roman"/>
      <w:sz w:val="20"/>
    </w:rPr>
  </w:style>
  <w:style w:type="character" w:customStyle="1" w:styleId="75">
    <w:name w:val="正文文本缩进 2 Char"/>
    <w:basedOn w:val="50"/>
    <w:link w:val="30"/>
    <w:semiHidden/>
    <w:qFormat/>
    <w:locked/>
    <w:uiPriority w:val="99"/>
    <w:rPr>
      <w:rFonts w:cs="Times New Roman"/>
      <w:sz w:val="20"/>
    </w:rPr>
  </w:style>
  <w:style w:type="character" w:customStyle="1" w:styleId="76">
    <w:name w:val="批注框文本 Char"/>
    <w:basedOn w:val="50"/>
    <w:link w:val="31"/>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6"/>
    <w:qFormat/>
    <w:locked/>
    <w:uiPriority w:val="99"/>
    <w:rPr>
      <w:rFonts w:ascii="Cambria" w:hAnsi="Cambria" w:cs="Times New Roman"/>
      <w:b/>
      <w:kern w:val="28"/>
      <w:sz w:val="32"/>
    </w:rPr>
  </w:style>
  <w:style w:type="character" w:customStyle="1" w:styleId="80">
    <w:name w:val="正文文本缩进 3 Char2"/>
    <w:basedOn w:val="50"/>
    <w:link w:val="39"/>
    <w:semiHidden/>
    <w:qFormat/>
    <w:locked/>
    <w:uiPriority w:val="99"/>
    <w:rPr>
      <w:rFonts w:cs="Times New Roman"/>
      <w:sz w:val="16"/>
    </w:rPr>
  </w:style>
  <w:style w:type="character" w:customStyle="1" w:styleId="81">
    <w:name w:val="正文文本 2 Char"/>
    <w:basedOn w:val="50"/>
    <w:link w:val="42"/>
    <w:semiHidden/>
    <w:qFormat/>
    <w:locked/>
    <w:uiPriority w:val="99"/>
    <w:rPr>
      <w:rFonts w:cs="Times New Roman"/>
      <w:sz w:val="20"/>
    </w:rPr>
  </w:style>
  <w:style w:type="character" w:customStyle="1" w:styleId="82">
    <w:name w:val="HTML 预设格式 Char1"/>
    <w:basedOn w:val="50"/>
    <w:link w:val="43"/>
    <w:semiHidden/>
    <w:qFormat/>
    <w:locked/>
    <w:uiPriority w:val="99"/>
    <w:rPr>
      <w:rFonts w:ascii="Courier New" w:hAnsi="Courier New" w:cs="Times New Roman"/>
      <w:sz w:val="20"/>
    </w:rPr>
  </w:style>
  <w:style w:type="character" w:customStyle="1" w:styleId="83">
    <w:name w:val="标题 Char1"/>
    <w:basedOn w:val="50"/>
    <w:link w:val="45"/>
    <w:qFormat/>
    <w:locked/>
    <w:uiPriority w:val="99"/>
    <w:rPr>
      <w:rFonts w:ascii="Cambria" w:hAnsi="Cambria" w:cs="Times New Roman"/>
      <w:b/>
      <w:sz w:val="32"/>
    </w:rPr>
  </w:style>
  <w:style w:type="character" w:customStyle="1" w:styleId="84">
    <w:name w:val="批注主题 Char"/>
    <w:basedOn w:val="69"/>
    <w:link w:val="46"/>
    <w:qFormat/>
    <w:locked/>
    <w:uiPriority w:val="99"/>
    <w:rPr>
      <w:rFonts w:ascii="Calibri" w:hAnsi="Calibri" w:cs="Times New Roman"/>
      <w:b/>
      <w:sz w:val="20"/>
    </w:rPr>
  </w:style>
  <w:style w:type="character" w:customStyle="1" w:styleId="85">
    <w:name w:val="正文首行缩进 Char"/>
    <w:basedOn w:val="72"/>
    <w:link w:val="47"/>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3"/>
    <w:qFormat/>
    <w:locked/>
    <w:uiPriority w:val="99"/>
    <w:rPr>
      <w:sz w:val="18"/>
    </w:rPr>
  </w:style>
  <w:style w:type="character" w:customStyle="1" w:styleId="90">
    <w:name w:val="页脚 Char"/>
    <w:link w:val="32"/>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1"/>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757D4-A49D-47C8-BB23-1BA47E77F28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660</Words>
  <Characters>3763</Characters>
  <Lines>31</Lines>
  <Paragraphs>8</Paragraphs>
  <TotalTime>96</TotalTime>
  <ScaleCrop>false</ScaleCrop>
  <LinksUpToDate>false</LinksUpToDate>
  <CharactersWithSpaces>4415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2023-10-08T02:56:00Z</dcterms:created>
  <dc:creator>5idn</dc:creator>
  <cp:lastModifiedBy>微尘</cp:lastModifiedBy>
  <cp:lastPrinted>2019-10-30T14:07:00Z</cp:lastPrinted>
  <dcterms:modified xsi:type="dcterms:W3CDTF">2023-11-05T14:54:17Z</dcterms:modified>
  <dc:title>工 程 施 工 招 标 文 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84EAF44B195D468EA8FEED7DEAE299D4_13</vt:lpwstr>
  </property>
</Properties>
</file>