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聊城市职教活动周启动仪式服务采购</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hint="eastAsia" w:ascii="黑体" w:hAnsi="黑体" w:eastAsia="黑体"/>
          <w:b/>
          <w:bCs/>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编号：JYTP2024-02</w:t>
      </w:r>
      <w:r>
        <w:rPr>
          <w:rFonts w:hint="eastAsia" w:ascii="黑体" w:hAnsi="黑体" w:eastAsia="黑体"/>
          <w:b/>
          <w:bCs/>
          <w:color w:val="000000"/>
          <w:sz w:val="31"/>
          <w:szCs w:val="31"/>
          <w:shd w:val="clear" w:color="auto" w:fill="FFFFFF"/>
          <w:lang w:val="en-US" w:eastAsia="zh-CN"/>
        </w:rPr>
        <w:t>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二四年五月</w:t>
      </w:r>
    </w:p>
    <w:p>
      <w:pPr>
        <w:adjustRightInd w:val="0"/>
        <w:snapToGrid w:val="0"/>
        <w:spacing w:line="480" w:lineRule="auto"/>
        <w:jc w:val="center"/>
        <w:rPr>
          <w:rFonts w:hint="eastAsia" w:ascii="宋体" w:hAnsi="宋体"/>
          <w:b/>
          <w:bCs/>
          <w:sz w:val="28"/>
          <w:szCs w:val="28"/>
        </w:rPr>
      </w:pPr>
      <w:bookmarkStart w:id="0" w:name="_Toc441648515"/>
      <w:r>
        <w:rPr>
          <w:rFonts w:hint="eastAsia" w:ascii="宋体" w:hAnsi="宋体"/>
          <w:b/>
          <w:bCs/>
          <w:sz w:val="28"/>
          <w:szCs w:val="28"/>
        </w:rPr>
        <w:t>聊城市职教活动周启动仪式服务采购</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联系人：布老师</w:t>
      </w:r>
    </w:p>
    <w:p>
      <w:pPr>
        <w:adjustRightInd w:val="0"/>
        <w:snapToGrid w:val="0"/>
        <w:spacing w:line="408" w:lineRule="auto"/>
        <w:jc w:val="left"/>
        <w:rPr>
          <w:rFonts w:ascii="宋体"/>
          <w:sz w:val="24"/>
          <w:szCs w:val="24"/>
        </w:rPr>
      </w:pPr>
      <w:r>
        <w:rPr>
          <w:rFonts w:hint="eastAsia" w:ascii="宋体" w:hAnsi="宋体"/>
          <w:sz w:val="24"/>
          <w:szCs w:val="24"/>
        </w:rPr>
        <w:t>联系电话：（0635）8503176</w:t>
      </w:r>
    </w:p>
    <w:p>
      <w:pPr>
        <w:adjustRightInd w:val="0"/>
        <w:snapToGrid w:val="0"/>
        <w:spacing w:line="480" w:lineRule="auto"/>
        <w:jc w:val="left"/>
        <w:rPr>
          <w:rFonts w:ascii="宋体"/>
          <w:sz w:val="24"/>
          <w:szCs w:val="24"/>
        </w:rPr>
      </w:pPr>
      <w:r>
        <w:rPr>
          <w:rFonts w:hint="eastAsia" w:ascii="宋体" w:hAnsi="宋体"/>
          <w:sz w:val="24"/>
          <w:szCs w:val="24"/>
        </w:rPr>
        <w:t>二、项目名称：聊城市职教活动周启动仪式服务采购</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个包：聊城市职教活动周启动仪式服务采购，详见项目说明。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获取采购文件时间、地点：2024年5月</w:t>
      </w:r>
      <w:r>
        <w:rPr>
          <w:rFonts w:hint="eastAsia" w:ascii="宋体" w:hAnsi="宋体"/>
          <w:sz w:val="24"/>
          <w:szCs w:val="24"/>
          <w:lang w:val="en-US" w:eastAsia="zh-CN"/>
        </w:rPr>
        <w:t>14</w:t>
      </w:r>
      <w:r>
        <w:rPr>
          <w:rFonts w:hint="eastAsia" w:ascii="宋体" w:hAnsi="宋体"/>
          <w:sz w:val="24"/>
          <w:szCs w:val="24"/>
        </w:rPr>
        <w:t>日-2024年5月</w:t>
      </w:r>
      <w:r>
        <w:rPr>
          <w:rFonts w:hint="eastAsia" w:ascii="宋体" w:hAnsi="宋体"/>
          <w:sz w:val="24"/>
          <w:szCs w:val="24"/>
          <w:lang w:val="en-US" w:eastAsia="zh-CN"/>
        </w:rPr>
        <w:t>16</w:t>
      </w:r>
      <w:r>
        <w:rPr>
          <w:rFonts w:hint="eastAsia" w:ascii="宋体" w:hAnsi="宋体"/>
          <w:sz w:val="24"/>
          <w:szCs w:val="24"/>
        </w:rPr>
        <w:t>日（北京时间），每日上午8</w:t>
      </w:r>
      <w:r>
        <w:rPr>
          <w:rFonts w:ascii="宋体" w:hAnsi="宋体"/>
          <w:sz w:val="24"/>
          <w:szCs w:val="24"/>
        </w:rPr>
        <w:t>:</w:t>
      </w:r>
      <w:r>
        <w:rPr>
          <w:rFonts w:hint="eastAsia" w:ascii="宋体" w:hAnsi="宋体"/>
          <w:sz w:val="24"/>
          <w:szCs w:val="24"/>
        </w:rPr>
        <w:t>30</w:t>
      </w:r>
      <w:r>
        <w:rPr>
          <w:rFonts w:ascii="宋体" w:hAnsi="宋体"/>
          <w:sz w:val="24"/>
          <w:szCs w:val="24"/>
        </w:rPr>
        <w:t>-1</w:t>
      </w:r>
      <w:r>
        <w:rPr>
          <w:rFonts w:hint="eastAsia" w:ascii="宋体" w:hAnsi="宋体"/>
          <w:sz w:val="24"/>
          <w:szCs w:val="24"/>
        </w:rPr>
        <w:t>1</w:t>
      </w:r>
      <w:r>
        <w:rPr>
          <w:rFonts w:ascii="宋体" w:hAnsi="宋体"/>
          <w:sz w:val="24"/>
          <w:szCs w:val="24"/>
        </w:rPr>
        <w:t>:30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30（北京时间）</w:t>
      </w:r>
    </w:p>
    <w:p>
      <w:pPr>
        <w:adjustRightInd w:val="0"/>
        <w:snapToGrid w:val="0"/>
        <w:spacing w:line="408" w:lineRule="auto"/>
        <w:jc w:val="left"/>
        <w:rPr>
          <w:rFonts w:ascii="宋体"/>
          <w:sz w:val="24"/>
          <w:szCs w:val="24"/>
        </w:rPr>
      </w:pPr>
      <w:r>
        <w:rPr>
          <w:rFonts w:hint="eastAsia" w:ascii="宋体" w:hAnsi="宋体"/>
          <w:sz w:val="24"/>
          <w:szCs w:val="24"/>
        </w:rPr>
        <w:t>报名方式：有意投标的投标人请在2024年5月</w:t>
      </w:r>
      <w:r>
        <w:rPr>
          <w:rFonts w:hint="eastAsia" w:ascii="宋体" w:hAnsi="宋体"/>
          <w:sz w:val="24"/>
          <w:szCs w:val="24"/>
          <w:lang w:val="en-US" w:eastAsia="zh-CN"/>
        </w:rPr>
        <w:t>16</w:t>
      </w:r>
      <w:r>
        <w:rPr>
          <w:rFonts w:hint="eastAsia" w:ascii="宋体" w:hAnsi="宋体"/>
          <w:sz w:val="24"/>
          <w:szCs w:val="24"/>
        </w:rPr>
        <w:t>日下午17：30前发送单位名称、联系人、联系电话及项目名称和项目编号到lcsjsxyzbb@lc.shandong.cn邮箱中，并在邮件标题中注明“聊城市职教活动周启动仪式服务采购”，凡未按要求报名者学院不接受其投标。</w:t>
      </w:r>
    </w:p>
    <w:p>
      <w:pPr>
        <w:adjustRightInd w:val="0"/>
        <w:snapToGrid w:val="0"/>
        <w:spacing w:line="408" w:lineRule="auto"/>
        <w:jc w:val="left"/>
        <w:rPr>
          <w:rFonts w:ascii="宋体"/>
          <w:sz w:val="24"/>
          <w:szCs w:val="24"/>
        </w:rPr>
      </w:pPr>
      <w:r>
        <w:rPr>
          <w:rFonts w:hint="eastAsia" w:ascii="宋体" w:hAnsi="宋体"/>
          <w:sz w:val="24"/>
          <w:szCs w:val="24"/>
        </w:rPr>
        <w:t>咨询电话：（0635）8503176</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咨询地点：聊城市技师学院汇智楼A401会议室</w:t>
      </w:r>
    </w:p>
    <w:p>
      <w:pPr>
        <w:adjustRightInd w:val="0"/>
        <w:snapToGrid w:val="0"/>
        <w:spacing w:line="408" w:lineRule="auto"/>
        <w:jc w:val="left"/>
        <w:rPr>
          <w:rFonts w:ascii="宋体" w:hAnsi="宋体"/>
          <w:sz w:val="24"/>
          <w:szCs w:val="24"/>
        </w:rPr>
      </w:pPr>
      <w:r>
        <w:rPr>
          <w:rFonts w:hint="eastAsia" w:ascii="宋体" w:hAnsi="宋体"/>
          <w:sz w:val="24"/>
          <w:szCs w:val="24"/>
        </w:rPr>
        <w:t>六、报价截止日期：2024年5月</w:t>
      </w:r>
      <w:r>
        <w:rPr>
          <w:rFonts w:hint="eastAsia" w:ascii="宋体" w:hAnsi="宋体"/>
          <w:sz w:val="24"/>
          <w:szCs w:val="24"/>
          <w:lang w:val="en-US" w:eastAsia="zh-CN"/>
        </w:rPr>
        <w:t>17</w:t>
      </w:r>
      <w:r>
        <w:rPr>
          <w:rFonts w:hint="eastAsia" w:ascii="宋体" w:hAnsi="宋体"/>
          <w:sz w:val="24"/>
          <w:szCs w:val="24"/>
        </w:rPr>
        <w:t>日9时00分（北京时间）</w:t>
      </w:r>
    </w:p>
    <w:p>
      <w:pPr>
        <w:adjustRightInd w:val="0"/>
        <w:snapToGrid w:val="0"/>
        <w:spacing w:line="408" w:lineRule="auto"/>
        <w:jc w:val="left"/>
        <w:rPr>
          <w:rFonts w:ascii="宋体"/>
          <w:sz w:val="24"/>
          <w:szCs w:val="24"/>
        </w:rPr>
      </w:pPr>
      <w:r>
        <w:rPr>
          <w:rFonts w:hint="eastAsia" w:ascii="宋体" w:hAnsi="宋体"/>
          <w:sz w:val="24"/>
          <w:szCs w:val="24"/>
        </w:rPr>
        <w:t>七、谈判日期：2024年5月</w:t>
      </w:r>
      <w:r>
        <w:rPr>
          <w:rFonts w:hint="eastAsia" w:ascii="宋体" w:hAnsi="宋体"/>
          <w:sz w:val="24"/>
          <w:szCs w:val="24"/>
          <w:lang w:val="en-US" w:eastAsia="zh-CN"/>
        </w:rPr>
        <w:t>17</w:t>
      </w:r>
      <w:r>
        <w:rPr>
          <w:rFonts w:hint="eastAsia" w:ascii="宋体" w:hAnsi="宋体"/>
          <w:sz w:val="24"/>
          <w:szCs w:val="24"/>
        </w:rPr>
        <w:t>日9时00分（北京时间）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hint="eastAsia" w:ascii="宋体" w:eastAsia="宋体"/>
          <w:color w:val="000000"/>
          <w:sz w:val="24"/>
          <w:szCs w:val="24"/>
          <w:lang w:eastAsia="zh-CN"/>
        </w:rPr>
      </w:pPr>
      <w:r>
        <w:rPr>
          <w:rFonts w:hint="eastAsia" w:ascii="宋体" w:hAnsi="宋体"/>
          <w:color w:val="000000"/>
          <w:sz w:val="24"/>
          <w:szCs w:val="24"/>
        </w:rPr>
        <w:t>九、此公告在聊城市技师学院</w:t>
      </w:r>
      <w:r>
        <w:rPr>
          <w:rFonts w:hint="eastAsia" w:ascii="宋体" w:hAnsi="宋体"/>
          <w:color w:val="000000"/>
          <w:sz w:val="24"/>
          <w:szCs w:val="24"/>
          <w:lang w:val="en-US" w:eastAsia="zh-CN"/>
        </w:rPr>
        <w:t>官网及</w:t>
      </w:r>
      <w:r>
        <w:rPr>
          <w:rFonts w:hint="eastAsia" w:ascii="宋体" w:hAnsi="宋体"/>
          <w:color w:val="000000"/>
          <w:sz w:val="24"/>
          <w:szCs w:val="24"/>
        </w:rPr>
        <w:t>财务处网站中公示</w:t>
      </w:r>
      <w:r>
        <w:rPr>
          <w:rFonts w:hint="eastAsia" w:ascii="宋体" w:hAnsi="宋体"/>
          <w:color w:val="000000"/>
          <w:sz w:val="24"/>
          <w:szCs w:val="24"/>
          <w:lang w:eastAsia="zh-CN"/>
        </w:rPr>
        <w:t>。</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4年5月</w:t>
      </w:r>
      <w:r>
        <w:rPr>
          <w:rFonts w:hint="eastAsia" w:ascii="宋体" w:hAnsi="宋体"/>
          <w:sz w:val="24"/>
          <w:szCs w:val="24"/>
          <w:lang w:val="en-US" w:eastAsia="zh-CN"/>
        </w:rPr>
        <w:t>13</w:t>
      </w:r>
      <w:r>
        <w:rPr>
          <w:rFonts w:hint="eastAsia" w:ascii="宋体" w:hAnsi="宋体"/>
          <w:sz w:val="24"/>
          <w:szCs w:val="24"/>
        </w:rPr>
        <w:t>日</w:t>
      </w:r>
      <w:bookmarkEnd w:id="0"/>
      <w:bookmarkStart w:id="1" w:name="_Toc232666482"/>
    </w:p>
    <w:p>
      <w:pPr>
        <w:spacing w:line="480" w:lineRule="auto"/>
        <w:jc w:val="center"/>
        <w:rPr>
          <w:b/>
          <w:sz w:val="32"/>
          <w:szCs w:val="32"/>
        </w:rPr>
      </w:pPr>
      <w:r>
        <w:rPr>
          <w:rFonts w:hint="eastAsia"/>
          <w:b/>
          <w:sz w:val="32"/>
          <w:szCs w:val="32"/>
        </w:rPr>
        <w:t>一、供应商须知表</w:t>
      </w:r>
      <w:bookmarkEnd w:id="1"/>
    </w:p>
    <w:tbl>
      <w:tblPr>
        <w:tblStyle w:val="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项号</w:t>
            </w:r>
          </w:p>
        </w:tc>
        <w:tc>
          <w:tcPr>
            <w:tcW w:w="1709" w:type="dxa"/>
            <w:vAlign w:val="center"/>
          </w:tcPr>
          <w:p>
            <w:pPr>
              <w:spacing w:line="276" w:lineRule="auto"/>
              <w:rPr>
                <w:rFonts w:ascii="宋体" w:hAnsi="宋体"/>
                <w:sz w:val="24"/>
                <w:szCs w:val="24"/>
              </w:rPr>
            </w:pPr>
            <w:r>
              <w:rPr>
                <w:rFonts w:hint="eastAsia" w:ascii="宋体" w:hAnsi="宋体"/>
                <w:sz w:val="24"/>
                <w:szCs w:val="24"/>
              </w:rPr>
              <w:t>内　　容</w:t>
            </w:r>
          </w:p>
        </w:tc>
        <w:tc>
          <w:tcPr>
            <w:tcW w:w="8127" w:type="dxa"/>
            <w:vAlign w:val="center"/>
          </w:tcPr>
          <w:p>
            <w:pPr>
              <w:spacing w:line="276" w:lineRule="auto"/>
              <w:rPr>
                <w:rFonts w:ascii="宋体" w:hAnsi="宋体"/>
                <w:sz w:val="24"/>
                <w:szCs w:val="24"/>
              </w:rPr>
            </w:pPr>
            <w:r>
              <w:rPr>
                <w:rFonts w:hint="eastAsia" w:ascii="宋体" w:hAnsi="宋体"/>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w:t>
            </w:r>
          </w:p>
        </w:tc>
        <w:tc>
          <w:tcPr>
            <w:tcW w:w="1709" w:type="dxa"/>
            <w:vAlign w:val="center"/>
          </w:tcPr>
          <w:p>
            <w:pPr>
              <w:spacing w:line="276" w:lineRule="auto"/>
              <w:rPr>
                <w:rFonts w:ascii="宋体" w:hAnsi="宋体"/>
                <w:sz w:val="24"/>
                <w:szCs w:val="24"/>
              </w:rPr>
            </w:pPr>
            <w:r>
              <w:rPr>
                <w:rFonts w:hint="eastAsia" w:ascii="宋体" w:hAnsi="宋体"/>
                <w:sz w:val="24"/>
                <w:szCs w:val="24"/>
              </w:rPr>
              <w:t>项目名称</w:t>
            </w:r>
          </w:p>
        </w:tc>
        <w:tc>
          <w:tcPr>
            <w:tcW w:w="8127" w:type="dxa"/>
            <w:vAlign w:val="center"/>
          </w:tcPr>
          <w:p>
            <w:pPr>
              <w:spacing w:line="276" w:lineRule="auto"/>
              <w:rPr>
                <w:rFonts w:ascii="宋体" w:hAnsi="宋体"/>
                <w:sz w:val="24"/>
                <w:szCs w:val="24"/>
              </w:rPr>
            </w:pPr>
            <w:r>
              <w:rPr>
                <w:rFonts w:hint="eastAsia" w:ascii="宋体" w:hAnsi="宋体"/>
                <w:sz w:val="24"/>
                <w:szCs w:val="24"/>
              </w:rPr>
              <w:t>聊城市职教活动周启动仪式服务采购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2</w:t>
            </w:r>
          </w:p>
        </w:tc>
        <w:tc>
          <w:tcPr>
            <w:tcW w:w="1709" w:type="dxa"/>
            <w:vAlign w:val="center"/>
          </w:tcPr>
          <w:p>
            <w:pPr>
              <w:spacing w:line="276" w:lineRule="auto"/>
              <w:rPr>
                <w:rFonts w:ascii="宋体" w:hAnsi="宋体"/>
                <w:sz w:val="24"/>
                <w:szCs w:val="24"/>
              </w:rPr>
            </w:pPr>
            <w:r>
              <w:rPr>
                <w:rFonts w:hint="eastAsia" w:ascii="宋体" w:hAnsi="宋体"/>
                <w:sz w:val="24"/>
                <w:szCs w:val="24"/>
              </w:rPr>
              <w:t>采购人</w:t>
            </w:r>
          </w:p>
        </w:tc>
        <w:tc>
          <w:tcPr>
            <w:tcW w:w="8127" w:type="dxa"/>
            <w:vAlign w:val="center"/>
          </w:tcPr>
          <w:p>
            <w:pPr>
              <w:spacing w:line="276" w:lineRule="auto"/>
              <w:rPr>
                <w:rFonts w:ascii="宋体" w:hAnsi="宋体"/>
                <w:sz w:val="24"/>
                <w:szCs w:val="24"/>
              </w:rPr>
            </w:pPr>
            <w:r>
              <w:rPr>
                <w:rFonts w:hint="eastAsia" w:ascii="宋体" w:hAnsi="宋体"/>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3</w:t>
            </w:r>
          </w:p>
        </w:tc>
        <w:tc>
          <w:tcPr>
            <w:tcW w:w="1709" w:type="dxa"/>
            <w:vAlign w:val="center"/>
          </w:tcPr>
          <w:p>
            <w:pPr>
              <w:spacing w:line="276" w:lineRule="auto"/>
              <w:rPr>
                <w:rFonts w:ascii="宋体" w:hAnsi="宋体"/>
                <w:sz w:val="24"/>
                <w:szCs w:val="24"/>
              </w:rPr>
            </w:pPr>
            <w:r>
              <w:rPr>
                <w:rFonts w:hint="eastAsia" w:ascii="宋体" w:hAnsi="宋体"/>
                <w:sz w:val="24"/>
                <w:szCs w:val="24"/>
              </w:rPr>
              <w:t>采购内容</w:t>
            </w:r>
          </w:p>
        </w:tc>
        <w:tc>
          <w:tcPr>
            <w:tcW w:w="8127" w:type="dxa"/>
            <w:vAlign w:val="center"/>
          </w:tcPr>
          <w:p>
            <w:pPr>
              <w:spacing w:line="276" w:lineRule="auto"/>
              <w:rPr>
                <w:rFonts w:ascii="宋体" w:hAnsi="宋体"/>
                <w:sz w:val="24"/>
                <w:szCs w:val="24"/>
              </w:rPr>
            </w:pPr>
            <w:r>
              <w:rPr>
                <w:rFonts w:hint="eastAsia" w:ascii="宋体" w:hAnsi="宋体"/>
                <w:sz w:val="24"/>
                <w:szCs w:val="24"/>
              </w:rPr>
              <w:t>本项目共一个标段，主要内容为聊城市职教活动周启动仪式服务采购。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4</w:t>
            </w:r>
          </w:p>
        </w:tc>
        <w:tc>
          <w:tcPr>
            <w:tcW w:w="1709" w:type="dxa"/>
            <w:vAlign w:val="center"/>
          </w:tcPr>
          <w:p>
            <w:pPr>
              <w:spacing w:line="276" w:lineRule="auto"/>
              <w:rPr>
                <w:rFonts w:ascii="宋体" w:hAnsi="宋体"/>
                <w:color w:val="4874CB" w:themeColor="accent1"/>
                <w:sz w:val="24"/>
                <w:szCs w:val="24"/>
                <w14:textFill>
                  <w14:solidFill>
                    <w14:schemeClr w14:val="accent1"/>
                  </w14:solidFill>
                </w14:textFill>
              </w:rPr>
            </w:pPr>
            <w:r>
              <w:rPr>
                <w:rFonts w:hint="eastAsia" w:ascii="宋体" w:hAnsi="宋体"/>
                <w:sz w:val="24"/>
                <w:szCs w:val="24"/>
              </w:rPr>
              <w:t>供应商资格要求</w:t>
            </w:r>
          </w:p>
        </w:tc>
        <w:tc>
          <w:tcPr>
            <w:tcW w:w="8127" w:type="dxa"/>
            <w:vAlign w:val="center"/>
          </w:tcPr>
          <w:p>
            <w:pPr>
              <w:spacing w:line="276" w:lineRule="auto"/>
              <w:rPr>
                <w:rFonts w:hint="eastAsia" w:ascii="宋体" w:hAnsi="宋体"/>
                <w:sz w:val="24"/>
                <w:szCs w:val="24"/>
              </w:rPr>
            </w:pPr>
            <w:r>
              <w:rPr>
                <w:rFonts w:hint="eastAsia" w:ascii="宋体" w:hAnsi="宋体"/>
                <w:sz w:val="24"/>
                <w:szCs w:val="24"/>
              </w:rPr>
              <w:t>（1）供应商需具有合格的营业执照及相应的经营范围；</w:t>
            </w:r>
          </w:p>
          <w:p>
            <w:pPr>
              <w:spacing w:line="276" w:lineRule="auto"/>
              <w:rPr>
                <w:rFonts w:ascii="宋体" w:hAnsi="宋体"/>
                <w:color w:val="4874CB" w:themeColor="accent1"/>
                <w:sz w:val="24"/>
                <w:szCs w:val="24"/>
                <w14:textFill>
                  <w14:solidFill>
                    <w14:schemeClr w14:val="accent1"/>
                  </w14:solidFill>
                </w14:textFill>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5</w:t>
            </w:r>
          </w:p>
        </w:tc>
        <w:tc>
          <w:tcPr>
            <w:tcW w:w="1709" w:type="dxa"/>
            <w:vAlign w:val="center"/>
          </w:tcPr>
          <w:p>
            <w:pPr>
              <w:spacing w:line="276" w:lineRule="auto"/>
              <w:jc w:val="center"/>
              <w:rPr>
                <w:rFonts w:ascii="宋体" w:hAnsi="宋体"/>
                <w:sz w:val="24"/>
                <w:szCs w:val="24"/>
              </w:rPr>
            </w:pPr>
            <w:r>
              <w:rPr>
                <w:rFonts w:hint="eastAsia" w:ascii="宋体" w:hAnsi="宋体"/>
                <w:color w:val="000000"/>
                <w:sz w:val="24"/>
                <w:szCs w:val="24"/>
              </w:rPr>
              <w:t>控制价</w:t>
            </w:r>
          </w:p>
        </w:tc>
        <w:tc>
          <w:tcPr>
            <w:tcW w:w="8127" w:type="dxa"/>
            <w:vAlign w:val="center"/>
          </w:tcPr>
          <w:p>
            <w:pPr>
              <w:pStyle w:val="11"/>
              <w:spacing w:line="276" w:lineRule="auto"/>
              <w:jc w:val="both"/>
              <w:rPr>
                <w:rFonts w:ascii="宋体" w:hAnsi="宋体"/>
                <w:sz w:val="24"/>
                <w:szCs w:val="24"/>
              </w:rPr>
            </w:pPr>
            <w:r>
              <w:rPr>
                <w:rFonts w:hint="eastAsia" w:ascii="宋体" w:hAnsi="宋体" w:eastAsia="宋体"/>
                <w:bCs/>
                <w:color w:val="000000"/>
                <w:spacing w:val="0"/>
                <w:sz w:val="24"/>
                <w:szCs w:val="24"/>
                <w:lang w:val="en-US" w:eastAsia="zh-CN"/>
              </w:rPr>
              <w:t>47284</w:t>
            </w:r>
            <w:r>
              <w:rPr>
                <w:rFonts w:hint="eastAsia" w:ascii="宋体" w:hAnsi="宋体" w:eastAsia="宋体"/>
                <w:bCs/>
                <w:color w:val="000000"/>
                <w:spacing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6</w:t>
            </w:r>
          </w:p>
        </w:tc>
        <w:tc>
          <w:tcPr>
            <w:tcW w:w="1709" w:type="dxa"/>
            <w:vAlign w:val="center"/>
          </w:tcPr>
          <w:p>
            <w:pPr>
              <w:spacing w:line="276" w:lineRule="auto"/>
              <w:jc w:val="center"/>
              <w:rPr>
                <w:rFonts w:ascii="宋体" w:hAnsi="宋体"/>
                <w:sz w:val="24"/>
                <w:szCs w:val="24"/>
              </w:rPr>
            </w:pPr>
            <w:r>
              <w:rPr>
                <w:rFonts w:hint="eastAsia" w:ascii="宋体" w:hAnsi="宋体"/>
                <w:color w:val="000000"/>
                <w:sz w:val="24"/>
                <w:szCs w:val="24"/>
              </w:rPr>
              <w:t>采购方式</w:t>
            </w:r>
          </w:p>
        </w:tc>
        <w:tc>
          <w:tcPr>
            <w:tcW w:w="8127" w:type="dxa"/>
            <w:vAlign w:val="center"/>
          </w:tcPr>
          <w:p>
            <w:pPr>
              <w:spacing w:line="276" w:lineRule="auto"/>
              <w:rPr>
                <w:rFonts w:ascii="宋体" w:hAnsi="宋体"/>
                <w:sz w:val="24"/>
                <w:szCs w:val="24"/>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7</w:t>
            </w:r>
          </w:p>
        </w:tc>
        <w:tc>
          <w:tcPr>
            <w:tcW w:w="1709" w:type="dxa"/>
            <w:vAlign w:val="center"/>
          </w:tcPr>
          <w:p>
            <w:pPr>
              <w:spacing w:line="276" w:lineRule="auto"/>
              <w:jc w:val="center"/>
              <w:rPr>
                <w:rFonts w:ascii="宋体" w:hAnsi="宋体"/>
                <w:sz w:val="24"/>
                <w:szCs w:val="24"/>
              </w:rPr>
            </w:pPr>
            <w:r>
              <w:rPr>
                <w:rFonts w:hint="eastAsia" w:ascii="宋体" w:hAnsi="宋体"/>
                <w:color w:val="000000"/>
                <w:sz w:val="24"/>
                <w:szCs w:val="24"/>
              </w:rPr>
              <w:t>质量要求</w:t>
            </w:r>
          </w:p>
        </w:tc>
        <w:tc>
          <w:tcPr>
            <w:tcW w:w="8127" w:type="dxa"/>
            <w:vAlign w:val="center"/>
          </w:tcPr>
          <w:p>
            <w:pPr>
              <w:pStyle w:val="4"/>
              <w:spacing w:line="360" w:lineRule="auto"/>
              <w:ind w:left="0" w:leftChars="0"/>
              <w:rPr>
                <w:rFonts w:ascii="宋体" w:hAnsi="宋体"/>
                <w:sz w:val="24"/>
                <w:szCs w:val="24"/>
              </w:rPr>
            </w:pPr>
            <w:r>
              <w:rPr>
                <w:rFonts w:hint="eastAsia" w:ascii="宋体" w:hAnsi="宋体" w:cs="宋体"/>
                <w:sz w:val="24"/>
                <w:szCs w:val="24"/>
              </w:rPr>
              <w:t>符合国家</w:t>
            </w:r>
            <w:r>
              <w:rPr>
                <w:rFonts w:hint="eastAsia" w:ascii="宋体" w:hAnsi="宋体"/>
                <w:bCs/>
                <w:color w:val="0000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rPr>
                <w:rFonts w:ascii="宋体" w:hAnsi="宋体"/>
                <w:color w:val="0000FF"/>
                <w:sz w:val="24"/>
                <w:szCs w:val="24"/>
              </w:rPr>
            </w:pPr>
            <w:r>
              <w:rPr>
                <w:rFonts w:hint="eastAsia" w:ascii="宋体" w:hAnsi="宋体"/>
                <w:color w:val="0000FF"/>
                <w:sz w:val="24"/>
                <w:szCs w:val="24"/>
              </w:rPr>
              <w:t>8</w:t>
            </w:r>
          </w:p>
        </w:tc>
        <w:tc>
          <w:tcPr>
            <w:tcW w:w="1709" w:type="dxa"/>
            <w:vAlign w:val="center"/>
          </w:tcPr>
          <w:p>
            <w:pPr>
              <w:spacing w:line="276" w:lineRule="auto"/>
              <w:jc w:val="center"/>
              <w:rPr>
                <w:rFonts w:ascii="宋体" w:hAnsi="宋体"/>
                <w:color w:val="0000FF"/>
                <w:sz w:val="24"/>
                <w:szCs w:val="24"/>
              </w:rPr>
            </w:pPr>
            <w:r>
              <w:rPr>
                <w:rFonts w:hint="eastAsia" w:ascii="宋体" w:hAnsi="宋体"/>
                <w:color w:val="000000"/>
                <w:sz w:val="24"/>
                <w:szCs w:val="24"/>
              </w:rPr>
              <w:t>服务要求</w:t>
            </w:r>
          </w:p>
        </w:tc>
        <w:tc>
          <w:tcPr>
            <w:tcW w:w="8127" w:type="dxa"/>
            <w:vAlign w:val="center"/>
          </w:tcPr>
          <w:p>
            <w:pPr>
              <w:spacing w:line="276" w:lineRule="auto"/>
              <w:jc w:val="left"/>
              <w:rPr>
                <w:rFonts w:ascii="宋体" w:hAnsi="宋体"/>
                <w:color w:val="0000FF"/>
                <w:sz w:val="24"/>
                <w:szCs w:val="24"/>
              </w:rPr>
            </w:pPr>
            <w:r>
              <w:rPr>
                <w:rFonts w:hint="eastAsia" w:ascii="宋体" w:hAnsi="宋体"/>
                <w:sz w:val="24"/>
                <w:szCs w:val="24"/>
              </w:rPr>
              <w:t>接甲</w:t>
            </w:r>
            <w:r>
              <w:rPr>
                <w:rFonts w:hint="eastAsia" w:ascii="宋体" w:hAnsi="宋体"/>
                <w:sz w:val="24"/>
                <w:szCs w:val="24"/>
                <w:highlight w:val="none"/>
              </w:rPr>
              <w:t>方通知1天内完</w:t>
            </w:r>
            <w:r>
              <w:rPr>
                <w:rFonts w:hint="eastAsia" w:ascii="宋体" w:hAnsi="宋体"/>
                <w:sz w:val="24"/>
                <w:szCs w:val="24"/>
              </w:rPr>
              <w:t>成，每延迟1日支付200元违约金。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9</w:t>
            </w:r>
          </w:p>
        </w:tc>
        <w:tc>
          <w:tcPr>
            <w:tcW w:w="1709" w:type="dxa"/>
            <w:vAlign w:val="center"/>
          </w:tcPr>
          <w:p>
            <w:pPr>
              <w:spacing w:line="276" w:lineRule="auto"/>
              <w:jc w:val="center"/>
              <w:rPr>
                <w:rFonts w:ascii="宋体" w:hAnsi="宋体"/>
                <w:sz w:val="24"/>
                <w:szCs w:val="24"/>
              </w:rPr>
            </w:pPr>
            <w:r>
              <w:rPr>
                <w:rFonts w:hint="eastAsia" w:ascii="宋体" w:hAnsi="宋体"/>
                <w:color w:val="000000"/>
                <w:sz w:val="24"/>
                <w:szCs w:val="24"/>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依据报价结算。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rPr>
                <w:rFonts w:ascii="宋体" w:hAnsi="宋体"/>
                <w:color w:val="0000FF"/>
                <w:sz w:val="24"/>
                <w:szCs w:val="24"/>
              </w:rPr>
            </w:pPr>
            <w:r>
              <w:rPr>
                <w:rFonts w:hint="eastAsia" w:ascii="宋体" w:hAnsi="宋体"/>
                <w:color w:val="0000FF"/>
                <w:sz w:val="24"/>
                <w:szCs w:val="24"/>
              </w:rPr>
              <w:t>10</w:t>
            </w:r>
          </w:p>
        </w:tc>
        <w:tc>
          <w:tcPr>
            <w:tcW w:w="1709" w:type="dxa"/>
            <w:vAlign w:val="center"/>
          </w:tcPr>
          <w:p>
            <w:pPr>
              <w:spacing w:line="276" w:lineRule="auto"/>
              <w:jc w:val="center"/>
              <w:rPr>
                <w:rFonts w:ascii="宋体" w:hAnsi="宋体"/>
                <w:color w:val="0000FF"/>
                <w:sz w:val="24"/>
                <w:szCs w:val="24"/>
              </w:rPr>
            </w:pPr>
            <w:r>
              <w:rPr>
                <w:rFonts w:hint="eastAsia" w:ascii="宋体" w:hAnsi="宋体"/>
                <w:color w:val="000000"/>
                <w:sz w:val="24"/>
                <w:szCs w:val="24"/>
              </w:rPr>
              <w:t>付款方式</w:t>
            </w:r>
          </w:p>
        </w:tc>
        <w:tc>
          <w:tcPr>
            <w:tcW w:w="8127" w:type="dxa"/>
            <w:vAlign w:val="center"/>
          </w:tcPr>
          <w:p>
            <w:pPr>
              <w:pStyle w:val="11"/>
              <w:spacing w:line="276" w:lineRule="auto"/>
              <w:jc w:val="both"/>
              <w:rPr>
                <w:rFonts w:ascii="宋体" w:hAnsi="宋体"/>
                <w:color w:val="0000FF"/>
                <w:sz w:val="24"/>
                <w:szCs w:val="24"/>
              </w:rPr>
            </w:pPr>
            <w:r>
              <w:rPr>
                <w:rFonts w:hint="eastAsia" w:ascii="宋体" w:hAnsi="宋体" w:eastAsia="宋体" w:cs="Times New Roman"/>
                <w:spacing w:val="0"/>
                <w:kern w:val="2"/>
                <w:sz w:val="24"/>
                <w:szCs w:val="24"/>
                <w:lang w:val="en-US" w:eastAsia="zh-CN" w:bidi="ar-SA"/>
              </w:rPr>
              <w:t>提交成果后一次性付清。</w:t>
            </w:r>
            <w:r>
              <w:rPr>
                <w:rFonts w:hint="eastAsia" w:ascii="宋体" w:hAnsi="宋体" w:eastAsia="宋体"/>
                <w:spacing w:val="0"/>
                <w:sz w:val="24"/>
                <w:szCs w:val="24"/>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11</w:t>
            </w:r>
          </w:p>
        </w:tc>
        <w:tc>
          <w:tcPr>
            <w:tcW w:w="1709" w:type="dxa"/>
            <w:vAlign w:val="center"/>
          </w:tcPr>
          <w:p>
            <w:pPr>
              <w:spacing w:line="276" w:lineRule="auto"/>
              <w:rPr>
                <w:rFonts w:ascii="宋体" w:hAnsi="宋体"/>
                <w:sz w:val="24"/>
                <w:szCs w:val="24"/>
              </w:rPr>
            </w:pPr>
            <w:r>
              <w:rPr>
                <w:rFonts w:hint="eastAsia" w:ascii="宋体" w:hAnsi="宋体"/>
                <w:sz w:val="24"/>
                <w:szCs w:val="24"/>
              </w:rPr>
              <w:t>获取文件时间</w:t>
            </w:r>
          </w:p>
        </w:tc>
        <w:tc>
          <w:tcPr>
            <w:tcW w:w="8127" w:type="dxa"/>
            <w:vAlign w:val="center"/>
          </w:tcPr>
          <w:p>
            <w:pPr>
              <w:spacing w:line="276" w:lineRule="auto"/>
              <w:rPr>
                <w:rFonts w:ascii="宋体" w:hAnsi="宋体"/>
                <w:sz w:val="24"/>
                <w:szCs w:val="24"/>
              </w:rPr>
            </w:pPr>
            <w:r>
              <w:rPr>
                <w:rFonts w:hint="eastAsia" w:ascii="宋体" w:hAnsi="宋体"/>
                <w:sz w:val="24"/>
                <w:szCs w:val="24"/>
              </w:rPr>
              <w:t>2024年5月</w:t>
            </w:r>
            <w:r>
              <w:rPr>
                <w:rFonts w:hint="eastAsia" w:ascii="宋体" w:hAnsi="宋体"/>
                <w:sz w:val="24"/>
                <w:szCs w:val="24"/>
                <w:lang w:val="en-US" w:eastAsia="zh-CN"/>
              </w:rPr>
              <w:t>14</w:t>
            </w:r>
            <w:r>
              <w:rPr>
                <w:rFonts w:hint="eastAsia" w:ascii="宋体" w:hAnsi="宋体"/>
                <w:sz w:val="24"/>
                <w:szCs w:val="24"/>
              </w:rPr>
              <w:t>日-2024年5月</w:t>
            </w:r>
            <w:r>
              <w:rPr>
                <w:rFonts w:hint="eastAsia" w:ascii="宋体" w:hAnsi="宋体"/>
                <w:sz w:val="24"/>
                <w:szCs w:val="24"/>
                <w:lang w:val="en-US" w:eastAsia="zh-CN"/>
              </w:rPr>
              <w:t>16</w:t>
            </w:r>
            <w:r>
              <w:rPr>
                <w:rFonts w:hint="eastAsia" w:ascii="宋体" w:hAnsi="宋体"/>
                <w:sz w:val="24"/>
                <w:szCs w:val="24"/>
              </w:rPr>
              <w:t>日（北京时间），每日上午8:30-11:30，下午14:30-17:30（北京时间）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12</w:t>
            </w:r>
          </w:p>
        </w:tc>
        <w:tc>
          <w:tcPr>
            <w:tcW w:w="1709" w:type="dxa"/>
            <w:vAlign w:val="center"/>
          </w:tcPr>
          <w:p>
            <w:pPr>
              <w:spacing w:line="276" w:lineRule="auto"/>
              <w:rPr>
                <w:rFonts w:ascii="宋体" w:hAnsi="宋体"/>
                <w:sz w:val="24"/>
                <w:szCs w:val="24"/>
              </w:rPr>
            </w:pPr>
            <w:r>
              <w:rPr>
                <w:rFonts w:hint="eastAsia" w:ascii="宋体" w:hAnsi="宋体"/>
                <w:sz w:val="24"/>
                <w:szCs w:val="24"/>
              </w:rPr>
              <w:t>资金来源</w:t>
            </w:r>
          </w:p>
        </w:tc>
        <w:tc>
          <w:tcPr>
            <w:tcW w:w="8127" w:type="dxa"/>
            <w:vAlign w:val="center"/>
          </w:tcPr>
          <w:p>
            <w:pPr>
              <w:spacing w:line="276" w:lineRule="auto"/>
              <w:rPr>
                <w:rFonts w:ascii="宋体" w:hAnsi="宋体"/>
                <w:sz w:val="24"/>
                <w:szCs w:val="24"/>
              </w:rPr>
            </w:pPr>
            <w:r>
              <w:rPr>
                <w:rFonts w:hint="eastAsia" w:ascii="宋体" w:hAnsi="宋体"/>
                <w:sz w:val="24"/>
                <w:szCs w:val="24"/>
              </w:rPr>
              <w:t>财政性资金，控制总价：</w:t>
            </w:r>
            <w:r>
              <w:rPr>
                <w:rFonts w:hint="eastAsia" w:ascii="宋体" w:hAnsi="宋体" w:eastAsia="宋体"/>
                <w:bCs/>
                <w:color w:val="000000"/>
                <w:spacing w:val="0"/>
                <w:sz w:val="24"/>
                <w:szCs w:val="24"/>
                <w:lang w:val="en-US" w:eastAsia="zh-CN"/>
              </w:rPr>
              <w:t>47284</w:t>
            </w:r>
            <w:r>
              <w:rPr>
                <w:rFonts w:hint="eastAsia" w:ascii="宋体" w:hAnsi="宋体"/>
                <w:sz w:val="24"/>
                <w:szCs w:val="24"/>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13</w:t>
            </w:r>
          </w:p>
        </w:tc>
        <w:tc>
          <w:tcPr>
            <w:tcW w:w="1709" w:type="dxa"/>
            <w:vAlign w:val="center"/>
          </w:tcPr>
          <w:p>
            <w:pPr>
              <w:spacing w:line="276" w:lineRule="auto"/>
              <w:rPr>
                <w:rFonts w:ascii="宋体" w:hAnsi="宋体"/>
                <w:sz w:val="24"/>
                <w:szCs w:val="24"/>
              </w:rPr>
            </w:pPr>
            <w:r>
              <w:rPr>
                <w:rFonts w:hint="eastAsia" w:ascii="宋体" w:hAnsi="宋体"/>
                <w:sz w:val="24"/>
                <w:szCs w:val="24"/>
              </w:rPr>
              <w:t>报价文件份数</w:t>
            </w:r>
          </w:p>
        </w:tc>
        <w:tc>
          <w:tcPr>
            <w:tcW w:w="8127" w:type="dxa"/>
            <w:vAlign w:val="center"/>
          </w:tcPr>
          <w:p>
            <w:pPr>
              <w:spacing w:line="276" w:lineRule="auto"/>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14</w:t>
            </w:r>
          </w:p>
        </w:tc>
        <w:tc>
          <w:tcPr>
            <w:tcW w:w="1709" w:type="dxa"/>
            <w:vAlign w:val="center"/>
          </w:tcPr>
          <w:p>
            <w:pPr>
              <w:spacing w:line="276" w:lineRule="auto"/>
              <w:rPr>
                <w:rFonts w:ascii="宋体" w:hAnsi="宋体"/>
                <w:sz w:val="24"/>
                <w:szCs w:val="24"/>
              </w:rPr>
            </w:pPr>
            <w:r>
              <w:rPr>
                <w:rFonts w:hint="eastAsia" w:ascii="宋体" w:hAnsi="宋体"/>
                <w:sz w:val="24"/>
                <w:szCs w:val="24"/>
              </w:rPr>
              <w:t>勘察现场</w:t>
            </w:r>
          </w:p>
        </w:tc>
        <w:tc>
          <w:tcPr>
            <w:tcW w:w="8127" w:type="dxa"/>
            <w:vAlign w:val="center"/>
          </w:tcPr>
          <w:p>
            <w:pPr>
              <w:spacing w:line="276" w:lineRule="auto"/>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15</w:t>
            </w:r>
          </w:p>
        </w:tc>
        <w:tc>
          <w:tcPr>
            <w:tcW w:w="1709" w:type="dxa"/>
            <w:vAlign w:val="center"/>
          </w:tcPr>
          <w:p>
            <w:pPr>
              <w:spacing w:line="276" w:lineRule="auto"/>
              <w:rPr>
                <w:rFonts w:ascii="宋体" w:hAnsi="宋体"/>
                <w:sz w:val="24"/>
                <w:szCs w:val="24"/>
              </w:rPr>
            </w:pPr>
            <w:r>
              <w:rPr>
                <w:rFonts w:hint="eastAsia" w:ascii="宋体" w:hAnsi="宋体"/>
                <w:sz w:val="24"/>
                <w:szCs w:val="24"/>
              </w:rPr>
              <w:t>报价截止时间</w:t>
            </w:r>
          </w:p>
        </w:tc>
        <w:tc>
          <w:tcPr>
            <w:tcW w:w="8127" w:type="dxa"/>
            <w:vAlign w:val="center"/>
          </w:tcPr>
          <w:p>
            <w:pPr>
              <w:spacing w:line="276" w:lineRule="auto"/>
              <w:rPr>
                <w:rFonts w:ascii="宋体" w:hAnsi="宋体"/>
                <w:sz w:val="24"/>
                <w:szCs w:val="24"/>
              </w:rPr>
            </w:pPr>
            <w:r>
              <w:rPr>
                <w:rFonts w:hint="eastAsia" w:ascii="宋体" w:hAnsi="宋体"/>
                <w:sz w:val="24"/>
                <w:szCs w:val="24"/>
              </w:rPr>
              <w:t>2024年5月</w:t>
            </w:r>
            <w:r>
              <w:rPr>
                <w:rFonts w:hint="eastAsia" w:ascii="宋体" w:hAnsi="宋体"/>
                <w:sz w:val="24"/>
                <w:szCs w:val="24"/>
                <w:lang w:val="en-US" w:eastAsia="zh-CN"/>
              </w:rPr>
              <w:t>17</w:t>
            </w:r>
            <w:r>
              <w:rPr>
                <w:rFonts w:hint="eastAsia" w:ascii="宋体" w:hAnsi="宋体"/>
                <w:sz w:val="24"/>
                <w:szCs w:val="24"/>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16</w:t>
            </w:r>
          </w:p>
        </w:tc>
        <w:tc>
          <w:tcPr>
            <w:tcW w:w="1709" w:type="dxa"/>
            <w:vAlign w:val="center"/>
          </w:tcPr>
          <w:p>
            <w:pPr>
              <w:spacing w:line="276" w:lineRule="auto"/>
              <w:rPr>
                <w:rFonts w:ascii="宋体" w:hAnsi="宋体"/>
                <w:sz w:val="24"/>
                <w:szCs w:val="24"/>
              </w:rPr>
            </w:pPr>
            <w:r>
              <w:rPr>
                <w:rFonts w:hint="eastAsia" w:ascii="宋体" w:hAnsi="宋体"/>
                <w:sz w:val="24"/>
                <w:szCs w:val="24"/>
              </w:rPr>
              <w:t>谈判时间</w:t>
            </w:r>
          </w:p>
        </w:tc>
        <w:tc>
          <w:tcPr>
            <w:tcW w:w="8127" w:type="dxa"/>
            <w:vAlign w:val="center"/>
          </w:tcPr>
          <w:p>
            <w:pPr>
              <w:spacing w:line="276" w:lineRule="auto"/>
              <w:rPr>
                <w:rFonts w:ascii="宋体" w:hAnsi="宋体"/>
                <w:sz w:val="24"/>
                <w:szCs w:val="24"/>
              </w:rPr>
            </w:pPr>
            <w:r>
              <w:rPr>
                <w:rFonts w:hint="eastAsia" w:ascii="宋体" w:hAnsi="宋体"/>
                <w:sz w:val="24"/>
                <w:szCs w:val="24"/>
              </w:rPr>
              <w:t>2024年5月</w:t>
            </w:r>
            <w:r>
              <w:rPr>
                <w:rFonts w:hint="eastAsia" w:ascii="宋体" w:hAnsi="宋体"/>
                <w:sz w:val="24"/>
                <w:szCs w:val="24"/>
                <w:lang w:val="en-US" w:eastAsia="zh-CN"/>
              </w:rPr>
              <w:t>17</w:t>
            </w:r>
            <w:r>
              <w:rPr>
                <w:rFonts w:hint="eastAsia" w:ascii="宋体" w:hAnsi="宋体"/>
                <w:sz w:val="24"/>
                <w:szCs w:val="24"/>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17</w:t>
            </w:r>
          </w:p>
        </w:tc>
        <w:tc>
          <w:tcPr>
            <w:tcW w:w="1709" w:type="dxa"/>
            <w:vAlign w:val="center"/>
          </w:tcPr>
          <w:p>
            <w:pPr>
              <w:spacing w:line="276" w:lineRule="auto"/>
              <w:rPr>
                <w:rFonts w:ascii="宋体" w:hAnsi="宋体"/>
                <w:sz w:val="24"/>
                <w:szCs w:val="24"/>
              </w:rPr>
            </w:pPr>
            <w:r>
              <w:rPr>
                <w:rFonts w:hint="eastAsia" w:ascii="宋体" w:hAnsi="宋体"/>
                <w:sz w:val="24"/>
                <w:szCs w:val="24"/>
              </w:rPr>
              <w:t>谈判地点</w:t>
            </w:r>
          </w:p>
        </w:tc>
        <w:tc>
          <w:tcPr>
            <w:tcW w:w="8127" w:type="dxa"/>
            <w:vAlign w:val="center"/>
          </w:tcPr>
          <w:p>
            <w:pPr>
              <w:spacing w:line="276" w:lineRule="auto"/>
              <w:rPr>
                <w:rFonts w:ascii="宋体" w:hAnsi="宋体"/>
                <w:sz w:val="24"/>
                <w:szCs w:val="24"/>
              </w:rPr>
            </w:pPr>
            <w:r>
              <w:rPr>
                <w:rFonts w:hint="eastAsia" w:ascii="宋体" w:hAnsi="宋体"/>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rPr>
          <w:b/>
          <w:sz w:val="24"/>
          <w:szCs w:val="24"/>
        </w:rPr>
      </w:pPr>
      <w:r>
        <w:rPr>
          <w:rFonts w:hint="eastAsia"/>
          <w:b/>
          <w:sz w:val="24"/>
          <w:szCs w:val="24"/>
        </w:rPr>
        <w:br w:type="page"/>
      </w:r>
    </w:p>
    <w:p>
      <w:pPr>
        <w:pStyle w:val="2"/>
        <w:ind w:firstLine="400"/>
      </w:pPr>
    </w:p>
    <w:p>
      <w:pPr>
        <w:spacing w:line="480" w:lineRule="auto"/>
        <w:rPr>
          <w:b/>
          <w:bCs/>
          <w:sz w:val="32"/>
          <w:szCs w:val="32"/>
        </w:rPr>
      </w:pPr>
      <w:r>
        <w:rPr>
          <w:rFonts w:hint="eastAsia"/>
          <w:b/>
          <w:bCs/>
          <w:sz w:val="32"/>
          <w:szCs w:val="32"/>
        </w:rPr>
        <w:t>分项报价表（项目说明中如有则需要提供）</w:t>
      </w:r>
    </w:p>
    <w:p>
      <w:pPr>
        <w:rPr>
          <w:b/>
          <w:bCs/>
          <w:sz w:val="32"/>
          <w:szCs w:val="32"/>
        </w:rPr>
      </w:pPr>
    </w:p>
    <w:tbl>
      <w:tblPr>
        <w:tblStyle w:val="7"/>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0"/>
        <w:gridCol w:w="186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背景屏、背景屏支架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含材料费、人工费、安装、运输。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音响设备、操控台、立麦配套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活动介绍展板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会场布置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彩虹门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展区(技师学院)</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展区(非技师学院)</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480" w:lineRule="auto"/>
        <w:rPr>
          <w:b/>
          <w:bCs/>
          <w:sz w:val="32"/>
          <w:szCs w:val="32"/>
        </w:rPr>
      </w:pPr>
    </w:p>
    <w:p>
      <w:r>
        <w:br w:type="page"/>
      </w:r>
    </w:p>
    <w:p>
      <w:pPr>
        <w:pStyle w:val="12"/>
        <w:numPr>
          <w:ilvl w:val="0"/>
          <w:numId w:val="1"/>
        </w:numPr>
        <w:tabs>
          <w:tab w:val="left" w:pos="0"/>
          <w:tab w:val="left" w:pos="180"/>
          <w:tab w:val="left" w:pos="360"/>
        </w:tabs>
        <w:spacing w:line="276" w:lineRule="auto"/>
        <w:ind w:firstLine="3264" w:firstLineChars="739"/>
        <w:rPr>
          <w:b/>
          <w:sz w:val="44"/>
        </w:rPr>
      </w:pPr>
      <w:r>
        <w:rPr>
          <w:rFonts w:hint="eastAsia"/>
          <w:b/>
          <w:sz w:val="44"/>
        </w:rPr>
        <w:t>项目要求：</w:t>
      </w:r>
    </w:p>
    <w:p>
      <w:pPr>
        <w:numPr>
          <w:ilvl w:val="0"/>
          <w:numId w:val="2"/>
        </w:numPr>
        <w:tabs>
          <w:tab w:val="left" w:pos="0"/>
          <w:tab w:val="left" w:pos="180"/>
          <w:tab w:val="left" w:pos="360"/>
        </w:tabs>
        <w:spacing w:line="276" w:lineRule="auto"/>
        <w:ind w:firstLine="480" w:firstLineChars="200"/>
        <w:textAlignment w:val="baseline"/>
        <w:rPr>
          <w:rFonts w:hint="eastAsia" w:ascii="宋体" w:hAnsi="宋体"/>
          <w:sz w:val="24"/>
          <w:szCs w:val="24"/>
          <w:lang w:val="en-US" w:eastAsia="zh-CN"/>
        </w:rPr>
      </w:pPr>
      <w:r>
        <w:rPr>
          <w:rFonts w:hint="eastAsia" w:ascii="宋体" w:hAnsi="宋体"/>
          <w:sz w:val="24"/>
          <w:szCs w:val="24"/>
          <w:lang w:val="en-US" w:eastAsia="zh-CN"/>
        </w:rPr>
        <w:t>聊城市职教活动周</w:t>
      </w:r>
      <w:r>
        <w:rPr>
          <w:rFonts w:hint="eastAsia" w:ascii="宋体" w:hAnsi="宋体"/>
          <w:sz w:val="24"/>
          <w:szCs w:val="24"/>
        </w:rPr>
        <w:t>目的是要在全社会弘扬劳动光荣、技能宝贵、创造伟大的时代风尚，形成“崇尚一技之长、不唯学历凭能力”的良好氛围。</w:t>
      </w:r>
      <w:r>
        <w:rPr>
          <w:rFonts w:hint="eastAsia" w:ascii="宋体" w:hAnsi="宋体"/>
          <w:sz w:val="24"/>
          <w:szCs w:val="24"/>
          <w:lang w:val="en-US" w:eastAsia="zh-CN"/>
        </w:rPr>
        <w:t>启动仪式所涉及场地设置的彩虹门、空飘、道旗、条幅、地贴等语句、图片的设计要紧扣主题，提供丰富多样的设计内容供采购人选择。</w:t>
      </w:r>
    </w:p>
    <w:p>
      <w:pPr>
        <w:numPr>
          <w:ilvl w:val="0"/>
          <w:numId w:val="2"/>
        </w:numPr>
        <w:tabs>
          <w:tab w:val="left" w:pos="0"/>
          <w:tab w:val="left" w:pos="180"/>
          <w:tab w:val="left" w:pos="360"/>
        </w:tabs>
        <w:spacing w:line="276" w:lineRule="auto"/>
        <w:ind w:firstLine="480" w:firstLineChars="200"/>
        <w:textAlignment w:val="baseline"/>
        <w:rPr>
          <w:rFonts w:hint="default" w:ascii="宋体" w:hAnsi="宋体"/>
          <w:sz w:val="24"/>
          <w:szCs w:val="24"/>
          <w:lang w:val="en-US" w:eastAsia="zh-CN"/>
        </w:rPr>
      </w:pPr>
      <w:r>
        <w:rPr>
          <w:rFonts w:hint="eastAsia" w:ascii="宋体" w:hAnsi="宋体"/>
          <w:sz w:val="24"/>
          <w:szCs w:val="24"/>
          <w:lang w:val="en-US" w:eastAsia="zh-CN"/>
        </w:rPr>
        <w:t>启动仪式背景屏展示内容根据议程和涉及到的领导致辞或讲话要进行设计展示。主要包括启动仪式活动启动抽象动画、根据领导致辞或讲话关键内容进行设计并在背景屏同步展示。</w:t>
      </w:r>
    </w:p>
    <w:p>
      <w:pPr>
        <w:numPr>
          <w:ilvl w:val="0"/>
          <w:numId w:val="2"/>
        </w:numPr>
        <w:tabs>
          <w:tab w:val="left" w:pos="0"/>
          <w:tab w:val="left" w:pos="180"/>
          <w:tab w:val="left" w:pos="360"/>
        </w:tabs>
        <w:spacing w:line="276" w:lineRule="auto"/>
        <w:ind w:firstLine="480" w:firstLineChars="200"/>
        <w:textAlignment w:val="baseline"/>
        <w:rPr>
          <w:rFonts w:hint="default" w:ascii="宋体" w:hAnsi="宋体"/>
          <w:sz w:val="24"/>
          <w:szCs w:val="24"/>
          <w:lang w:val="en-US" w:eastAsia="zh-CN"/>
        </w:rPr>
      </w:pPr>
      <w:r>
        <w:rPr>
          <w:rFonts w:hint="eastAsia" w:ascii="宋体" w:hAnsi="宋体"/>
          <w:sz w:val="24"/>
          <w:szCs w:val="24"/>
          <w:lang w:val="en-US" w:eastAsia="zh-CN"/>
        </w:rPr>
        <w:t>合同签订后即刻指定一名设计人员和现场服务人员进行驻场服务。当天完成所有涉及活动的设计和制作并安装到位，实时按照采购人要求进行活动涉及的会场服务。</w:t>
      </w:r>
    </w:p>
    <w:p>
      <w:pPr>
        <w:pStyle w:val="2"/>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四、免费提供500把椅</w:t>
      </w:r>
      <w:r>
        <w:rPr>
          <w:rFonts w:hint="eastAsia" w:ascii="宋体" w:hAnsi="宋体" w:eastAsia="宋体" w:cs="Times New Roman"/>
          <w:kern w:val="2"/>
          <w:sz w:val="24"/>
          <w:szCs w:val="24"/>
          <w:lang w:val="en-US" w:eastAsia="zh-CN" w:bidi="ar-SA"/>
        </w:rPr>
        <w:t>子</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席签</w:t>
      </w:r>
      <w:r>
        <w:rPr>
          <w:rFonts w:hint="eastAsia" w:ascii="宋体" w:hAnsi="宋体" w:cs="Times New Roman"/>
          <w:kern w:val="2"/>
          <w:sz w:val="24"/>
          <w:szCs w:val="24"/>
          <w:lang w:val="en-US" w:eastAsia="zh-CN" w:bidi="ar-SA"/>
        </w:rPr>
        <w:t>若干</w:t>
      </w:r>
      <w:r>
        <w:rPr>
          <w:rFonts w:hint="eastAsia" w:ascii="宋体" w:hAnsi="宋体" w:eastAsia="宋体" w:cs="Times New Roman"/>
          <w:kern w:val="2"/>
          <w:sz w:val="24"/>
          <w:szCs w:val="24"/>
          <w:lang w:val="en-US" w:eastAsia="zh-CN" w:bidi="ar-SA"/>
        </w:rPr>
        <w:t>、指示牌</w:t>
      </w:r>
      <w:r>
        <w:rPr>
          <w:rFonts w:hint="eastAsia" w:ascii="宋体" w:hAnsi="宋体" w:cs="Times New Roman"/>
          <w:kern w:val="2"/>
          <w:sz w:val="24"/>
          <w:szCs w:val="24"/>
          <w:lang w:val="en-US" w:eastAsia="zh-CN" w:bidi="ar-SA"/>
        </w:rPr>
        <w:t>若干</w:t>
      </w:r>
      <w:r>
        <w:rPr>
          <w:rFonts w:hint="eastAsia" w:ascii="宋体" w:hAnsi="宋体" w:eastAsia="宋体" w:cs="Times New Roman"/>
          <w:kern w:val="2"/>
          <w:sz w:val="24"/>
          <w:szCs w:val="24"/>
          <w:lang w:val="en-US" w:eastAsia="zh-CN" w:bidi="ar-SA"/>
        </w:rPr>
        <w:t>、手举牌</w:t>
      </w:r>
      <w:r>
        <w:rPr>
          <w:rFonts w:hint="eastAsia" w:ascii="宋体" w:hAnsi="宋体" w:cs="Times New Roman"/>
          <w:kern w:val="2"/>
          <w:sz w:val="24"/>
          <w:szCs w:val="24"/>
          <w:lang w:val="en-US" w:eastAsia="zh-CN" w:bidi="ar-SA"/>
        </w:rPr>
        <w:t>若干。</w:t>
      </w:r>
    </w:p>
    <w:p>
      <w:pPr>
        <w:pStyle w:val="12"/>
        <w:tabs>
          <w:tab w:val="left" w:pos="0"/>
          <w:tab w:val="left" w:pos="180"/>
          <w:tab w:val="left" w:pos="360"/>
        </w:tabs>
        <w:spacing w:line="276" w:lineRule="auto"/>
        <w:ind w:left="0" w:leftChars="0" w:firstLine="0" w:firstLineChars="0"/>
        <w:jc w:val="center"/>
        <w:rPr>
          <w:b/>
          <w:color w:val="000000"/>
          <w:sz w:val="44"/>
        </w:rPr>
      </w:pPr>
      <w:r>
        <w:rPr>
          <w:rFonts w:hint="eastAsia"/>
          <w:b/>
          <w:color w:val="000000"/>
          <w:sz w:val="44"/>
        </w:rPr>
        <w:t>四、用料清单：</w:t>
      </w:r>
    </w:p>
    <w:tbl>
      <w:tblPr>
        <w:tblStyle w:val="7"/>
        <w:tblW w:w="9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7"/>
        <w:gridCol w:w="3068"/>
        <w:gridCol w:w="860"/>
        <w:gridCol w:w="968"/>
        <w:gridCol w:w="927"/>
        <w:gridCol w:w="900"/>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4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背景屏、背景屏支架</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13</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音响设备、操控台、立麦配套</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活动介绍展板</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*6.4</w:t>
            </w:r>
            <w:r>
              <w:rPr>
                <w:rFonts w:hint="eastAsia" w:ascii="宋体" w:hAnsi="宋体" w:cs="宋体"/>
                <w:i w:val="0"/>
                <w:iCs w:val="0"/>
                <w:color w:val="000000"/>
                <w:kern w:val="0"/>
                <w:sz w:val="22"/>
                <w:szCs w:val="22"/>
                <w:highlight w:val="none"/>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展架</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0.8m</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1.8m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9"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会场布置</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会场布置：</w:t>
            </w:r>
          </w:p>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包括500把椅子（带椅套、椅背节，部分带背签）、桌子</w:t>
            </w:r>
            <w:r>
              <w:rPr>
                <w:rFonts w:hint="eastAsia" w:ascii="宋体" w:hAnsi="宋体" w:cs="宋体"/>
                <w:i w:val="0"/>
                <w:iCs w:val="0"/>
                <w:color w:val="000000"/>
                <w:sz w:val="22"/>
                <w:szCs w:val="22"/>
                <w:highlight w:val="none"/>
                <w:u w:val="none"/>
                <w:lang w:val="en-US" w:eastAsia="zh-CN"/>
              </w:rPr>
              <w:t>的摆放；</w:t>
            </w:r>
            <w:r>
              <w:rPr>
                <w:rFonts w:hint="eastAsia" w:ascii="宋体" w:hAnsi="宋体" w:eastAsia="宋体" w:cs="宋体"/>
                <w:i w:val="0"/>
                <w:iCs w:val="0"/>
                <w:color w:val="000000"/>
                <w:sz w:val="22"/>
                <w:szCs w:val="22"/>
                <w:highlight w:val="none"/>
                <w:u w:val="none"/>
              </w:rPr>
              <w:t>席签、指示牌、手举牌</w:t>
            </w:r>
            <w:r>
              <w:rPr>
                <w:rFonts w:hint="eastAsia" w:ascii="宋体" w:hAnsi="宋体" w:cs="宋体"/>
                <w:i w:val="0"/>
                <w:iCs w:val="0"/>
                <w:color w:val="000000"/>
                <w:sz w:val="22"/>
                <w:szCs w:val="22"/>
                <w:highlight w:val="none"/>
                <w:u w:val="none"/>
                <w:lang w:val="en-US" w:eastAsia="zh-CN"/>
              </w:rPr>
              <w:t>的张贴</w:t>
            </w:r>
            <w:r>
              <w:rPr>
                <w:rFonts w:hint="eastAsia" w:ascii="宋体" w:hAnsi="宋体" w:eastAsia="宋体" w:cs="宋体"/>
                <w:i w:val="0"/>
                <w:iCs w:val="0"/>
                <w:color w:val="000000"/>
                <w:sz w:val="22"/>
                <w:szCs w:val="22"/>
                <w:highlight w:val="none"/>
                <w:u w:val="none"/>
              </w:rPr>
              <w:t>（各职业院校、企业）。</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5424</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彩虹门</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r>
              <w:rPr>
                <w:rFonts w:hint="eastAsia" w:ascii="宋体" w:hAnsi="宋体" w:cs="宋体"/>
                <w:i w:val="0"/>
                <w:iCs w:val="0"/>
                <w:color w:val="000000"/>
                <w:kern w:val="0"/>
                <w:sz w:val="22"/>
                <w:szCs w:val="22"/>
                <w:highlight w:val="none"/>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空飘</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highlight w:val="none"/>
                <w:lang w:val="en-US" w:eastAsia="zh-CN"/>
              </w:rPr>
            </w:pPr>
            <w:r>
              <w:rPr>
                <w:rFonts w:hint="eastAsia" w:ascii="宋体" w:hAnsi="宋体" w:cs="宋体"/>
                <w:i w:val="0"/>
                <w:iCs w:val="0"/>
                <w:color w:val="000000"/>
                <w:sz w:val="22"/>
                <w:szCs w:val="22"/>
                <w:highlight w:val="none"/>
                <w:u w:val="none"/>
                <w:lang w:val="en-US" w:eastAsia="zh-CN"/>
              </w:rPr>
              <w:t>高12m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道旗</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高5m、长3.5m、宽1.2m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rPr>
            </w:pPr>
            <w:r>
              <w:rPr>
                <w:rFonts w:hint="eastAsia"/>
                <w:lang w:val="en-US" w:eastAsia="zh-CN"/>
              </w:rPr>
              <w:t>旗杆租赁，旗面设计、制作、安装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条幅</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长8m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地贴</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展区(技师学院)</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含KT</w:t>
            </w:r>
            <w:r>
              <w:rPr>
                <w:rFonts w:hint="eastAsia" w:ascii="宋体" w:hAnsi="宋体" w:cs="宋体"/>
                <w:i w:val="0"/>
                <w:iCs w:val="0"/>
                <w:color w:val="000000"/>
                <w:kern w:val="0"/>
                <w:sz w:val="22"/>
                <w:szCs w:val="22"/>
                <w:highlight w:val="none"/>
                <w:u w:val="none"/>
                <w:lang w:val="en-US" w:eastAsia="zh-CN" w:bidi="ar"/>
              </w:rPr>
              <w:t>板</w:t>
            </w:r>
            <w:r>
              <w:rPr>
                <w:rFonts w:hint="eastAsia" w:ascii="宋体" w:hAnsi="宋体" w:eastAsia="宋体" w:cs="宋体"/>
                <w:i w:val="0"/>
                <w:iCs w:val="0"/>
                <w:color w:val="000000"/>
                <w:kern w:val="0"/>
                <w:sz w:val="22"/>
                <w:szCs w:val="22"/>
                <w:highlight w:val="none"/>
                <w:u w:val="none"/>
                <w:lang w:val="en-US" w:eastAsia="zh-CN" w:bidi="ar"/>
              </w:rPr>
              <w:t>设计及制作，含门头设计及制作、展架</w:t>
            </w:r>
            <w:r>
              <w:rPr>
                <w:rFonts w:hint="eastAsia" w:ascii="宋体" w:hAnsi="宋体" w:cs="宋体"/>
                <w:i w:val="0"/>
                <w:iCs w:val="0"/>
                <w:color w:val="000000"/>
                <w:kern w:val="0"/>
                <w:sz w:val="22"/>
                <w:szCs w:val="22"/>
                <w:highlight w:val="none"/>
                <w:u w:val="none"/>
                <w:lang w:val="en-US" w:eastAsia="zh-CN" w:bidi="ar"/>
              </w:rPr>
              <w:t>（0.8m*1.8m）</w:t>
            </w:r>
            <w:r>
              <w:rPr>
                <w:rFonts w:hint="eastAsia" w:ascii="宋体" w:hAnsi="宋体" w:eastAsia="宋体" w:cs="宋体"/>
                <w:i w:val="0"/>
                <w:iCs w:val="0"/>
                <w:color w:val="000000"/>
                <w:kern w:val="0"/>
                <w:sz w:val="22"/>
                <w:szCs w:val="22"/>
                <w:highlight w:val="none"/>
                <w:u w:val="none"/>
                <w:lang w:val="en-US" w:eastAsia="zh-CN" w:bidi="ar"/>
              </w:rPr>
              <w:t>、帐篷、(KT板0.8</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*1.8</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帐篷3</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帐篷租赁；KT板设计制作安装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展区(非技师学院)</w:t>
            </w:r>
            <w:r>
              <w:rPr>
                <w:rFonts w:hint="eastAsia" w:ascii="宋体" w:hAnsi="宋体" w:cs="宋体"/>
                <w:i w:val="0"/>
                <w:iCs w:val="0"/>
                <w:color w:val="000000"/>
                <w:kern w:val="0"/>
                <w:sz w:val="22"/>
                <w:szCs w:val="22"/>
                <w:highlight w:val="none"/>
                <w:u w:val="none"/>
                <w:lang w:val="en-US" w:eastAsia="zh-CN" w:bidi="ar"/>
              </w:rPr>
              <w:t>（租赁）</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不含KT版设计及制作，含门头设计及制作、帐篷、(帐篷3</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355</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200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帐篷租赁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47284</w:t>
            </w:r>
          </w:p>
        </w:tc>
        <w:tc>
          <w:tcPr>
            <w:tcW w:w="14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ind w:firstLine="482" w:firstLineChars="200"/>
        <w:rPr>
          <w:rFonts w:hint="eastAsia" w:ascii="宋体" w:hAnsi="宋体" w:cs="宋体"/>
          <w:b/>
          <w:color w:val="000000"/>
          <w:kern w:val="0"/>
          <w:sz w:val="24"/>
          <w:szCs w:val="2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pP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宋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A1564"/>
    <w:multiLevelType w:val="singleLevel"/>
    <w:tmpl w:val="ADFA1564"/>
    <w:lvl w:ilvl="0" w:tentative="0">
      <w:start w:val="1"/>
      <w:numFmt w:val="chineseCounting"/>
      <w:suff w:val="nothing"/>
      <w:lvlText w:val="%1、"/>
      <w:lvlJc w:val="left"/>
      <w:rPr>
        <w:rFonts w:hint="eastAsia"/>
      </w:rPr>
    </w:lvl>
  </w:abstractNum>
  <w:abstractNum w:abstractNumId="1">
    <w:nsid w:val="B89AE5CB"/>
    <w:multiLevelType w:val="singleLevel"/>
    <w:tmpl w:val="B89AE5C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710C67CE"/>
    <w:rsid w:val="002424BD"/>
    <w:rsid w:val="004552F0"/>
    <w:rsid w:val="004D7F2A"/>
    <w:rsid w:val="00530DD2"/>
    <w:rsid w:val="005D559D"/>
    <w:rsid w:val="00661022"/>
    <w:rsid w:val="0076695E"/>
    <w:rsid w:val="007A79D7"/>
    <w:rsid w:val="009E5E17"/>
    <w:rsid w:val="00D66431"/>
    <w:rsid w:val="015974C0"/>
    <w:rsid w:val="02EC685C"/>
    <w:rsid w:val="03583AE3"/>
    <w:rsid w:val="040E27E3"/>
    <w:rsid w:val="05B44CC5"/>
    <w:rsid w:val="05FB572F"/>
    <w:rsid w:val="0C3E785B"/>
    <w:rsid w:val="0CD655CA"/>
    <w:rsid w:val="0F2904D1"/>
    <w:rsid w:val="12645BB2"/>
    <w:rsid w:val="1571672E"/>
    <w:rsid w:val="15BD469A"/>
    <w:rsid w:val="186C7681"/>
    <w:rsid w:val="187327BD"/>
    <w:rsid w:val="194C12F1"/>
    <w:rsid w:val="1EEE4F9E"/>
    <w:rsid w:val="1EF81C6E"/>
    <w:rsid w:val="28E60D8A"/>
    <w:rsid w:val="2A9C2048"/>
    <w:rsid w:val="2B4C75CA"/>
    <w:rsid w:val="2B683CD8"/>
    <w:rsid w:val="2D8A6A56"/>
    <w:rsid w:val="2E605000"/>
    <w:rsid w:val="2EDF69A7"/>
    <w:rsid w:val="32870003"/>
    <w:rsid w:val="337771AE"/>
    <w:rsid w:val="349F69BC"/>
    <w:rsid w:val="37C16C4A"/>
    <w:rsid w:val="38327B47"/>
    <w:rsid w:val="3862667F"/>
    <w:rsid w:val="3DDA0A65"/>
    <w:rsid w:val="3EB5502E"/>
    <w:rsid w:val="3F0A7128"/>
    <w:rsid w:val="3FE70503"/>
    <w:rsid w:val="40C61775"/>
    <w:rsid w:val="40D774DE"/>
    <w:rsid w:val="44000AFA"/>
    <w:rsid w:val="44B85FD7"/>
    <w:rsid w:val="458D0AB3"/>
    <w:rsid w:val="464623D8"/>
    <w:rsid w:val="46621D09"/>
    <w:rsid w:val="46F04254"/>
    <w:rsid w:val="5268268C"/>
    <w:rsid w:val="528A2602"/>
    <w:rsid w:val="5292555D"/>
    <w:rsid w:val="52CC2C1B"/>
    <w:rsid w:val="538F59F6"/>
    <w:rsid w:val="54BA6AA3"/>
    <w:rsid w:val="54D745DB"/>
    <w:rsid w:val="55C45E2B"/>
    <w:rsid w:val="5C473312"/>
    <w:rsid w:val="5F01547F"/>
    <w:rsid w:val="60B72ED0"/>
    <w:rsid w:val="62A274F4"/>
    <w:rsid w:val="64441D96"/>
    <w:rsid w:val="647645FA"/>
    <w:rsid w:val="67A205A8"/>
    <w:rsid w:val="710C67CE"/>
    <w:rsid w:val="71A72881"/>
    <w:rsid w:val="71B40BC3"/>
    <w:rsid w:val="72C76B03"/>
    <w:rsid w:val="7AED10D1"/>
    <w:rsid w:val="7B6F492A"/>
    <w:rsid w:val="7DA939D5"/>
    <w:rsid w:val="7DCD4336"/>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qFormat/>
    <w:uiPriority w:val="99"/>
    <w:pPr>
      <w:ind w:firstLine="420" w:firstLineChars="200"/>
    </w:pPr>
  </w:style>
  <w:style w:type="paragraph" w:styleId="3">
    <w:name w:val="Body Text Indent"/>
    <w:basedOn w:val="1"/>
    <w:autoRedefine/>
    <w:qFormat/>
    <w:uiPriority w:val="99"/>
    <w:pPr>
      <w:ind w:firstLine="570"/>
    </w:pPr>
    <w:rPr>
      <w:kern w:val="0"/>
      <w:sz w:val="20"/>
    </w:rPr>
  </w:style>
  <w:style w:type="paragraph" w:styleId="4">
    <w:name w:val="index 4"/>
    <w:basedOn w:val="1"/>
    <w:next w:val="1"/>
    <w:autoRedefine/>
    <w:qFormat/>
    <w:uiPriority w:val="99"/>
    <w:pPr>
      <w:ind w:left="600" w:leftChars="600"/>
    </w:pPr>
    <w:rPr>
      <w:rFonts w:ascii="Calibri" w:hAnsi="Calibri"/>
    </w:rPr>
  </w:style>
  <w:style w:type="paragraph" w:styleId="5">
    <w:name w:val="footer"/>
    <w:basedOn w:val="1"/>
    <w:autoRedefine/>
    <w:qFormat/>
    <w:uiPriority w:val="99"/>
    <w:pPr>
      <w:pBdr>
        <w:top w:val="single" w:color="auto" w:sz="4" w:space="1"/>
      </w:pBdr>
      <w:tabs>
        <w:tab w:val="center" w:pos="4153"/>
        <w:tab w:val="right" w:pos="8306"/>
      </w:tabs>
      <w:snapToGrid w:val="0"/>
      <w:jc w:val="left"/>
    </w:pPr>
    <w:rPr>
      <w:kern w:val="0"/>
      <w:sz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kern w:val="0"/>
      <w:sz w:val="18"/>
    </w:rPr>
  </w:style>
  <w:style w:type="character" w:styleId="9">
    <w:name w:val="page number"/>
    <w:basedOn w:val="8"/>
    <w:autoRedefine/>
    <w:qFormat/>
    <w:uiPriority w:val="99"/>
    <w:rPr>
      <w:rFonts w:cs="Times New Roman"/>
    </w:rPr>
  </w:style>
  <w:style w:type="character" w:styleId="10">
    <w:name w:val="Hyperlink"/>
    <w:basedOn w:val="8"/>
    <w:autoRedefine/>
    <w:qFormat/>
    <w:uiPriority w:val="99"/>
    <w:rPr>
      <w:rFonts w:cs="Times New Roman"/>
      <w:color w:val="0000FF"/>
      <w:u w:val="single"/>
    </w:rPr>
  </w:style>
  <w:style w:type="paragraph" w:customStyle="1" w:styleId="11">
    <w:name w:val="样式7"/>
    <w:basedOn w:val="1"/>
    <w:autoRedefine/>
    <w:qFormat/>
    <w:uiPriority w:val="99"/>
    <w:pPr>
      <w:spacing w:line="480" w:lineRule="exact"/>
      <w:jc w:val="center"/>
    </w:pPr>
    <w:rPr>
      <w:rFonts w:eastAsia="方正大标宋简体"/>
      <w:spacing w:val="6"/>
      <w:sz w:val="44"/>
    </w:rPr>
  </w:style>
  <w:style w:type="paragraph" w:customStyle="1" w:styleId="12">
    <w:name w:val="列出段落3"/>
    <w:basedOn w:val="1"/>
    <w:autoRedefine/>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526</Words>
  <Characters>3003</Characters>
  <Lines>25</Lines>
  <Paragraphs>7</Paragraphs>
  <TotalTime>0</TotalTime>
  <ScaleCrop>false</ScaleCrop>
  <LinksUpToDate>false</LinksUpToDate>
  <CharactersWithSpaces>3522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2023-10-25T08:37:00Z</dcterms:created>
  <dc:creator>pubbing</dc:creator>
  <cp:lastModifiedBy>pubbing</cp:lastModifiedBy>
  <cp:lastPrinted>2024-05-16T03:05:00Z</cp:lastPrinted>
  <dcterms:modified xsi:type="dcterms:W3CDTF">2024-05-17T06:47:38Z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AFB946C4930845FA8DCE21CACEF72258_13</vt:lpwstr>
  </property>
</Properties>
</file>