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>
      <w:pPr>
        <w:pStyle w:val="2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2024年学院招生推广网络服务采购项目</w:t>
      </w:r>
    </w:p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>
      <w:pPr>
        <w:pStyle w:val="2"/>
        <w:ind w:firstLine="3423" w:firstLineChars="1100"/>
        <w:rPr>
          <w:rFonts w:hint="eastAsia" w:ascii="黑体" w:hAnsi="黑体" w:eastAsia="黑体"/>
          <w:b/>
          <w:bCs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编号：JYTP2024-02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4</w:t>
      </w: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二四年五月</w:t>
      </w:r>
    </w:p>
    <w:p>
      <w:pPr>
        <w:adjustRightInd w:val="0"/>
        <w:snapToGrid w:val="0"/>
        <w:spacing w:line="480" w:lineRule="auto"/>
        <w:jc w:val="center"/>
        <w:rPr>
          <w:rFonts w:hint="eastAsia" w:ascii="宋体" w:hAnsi="宋体"/>
          <w:b/>
          <w:bCs/>
          <w:sz w:val="28"/>
          <w:szCs w:val="28"/>
          <w:highlight w:val="none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  <w:highlight w:val="none"/>
        </w:rPr>
        <w:t>2024年学院招生推广网络服务采购项目</w:t>
      </w:r>
      <w:bookmarkStart w:id="2" w:name="_GoBack"/>
      <w:bookmarkEnd w:id="2"/>
    </w:p>
    <w:p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联系人：布老师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联系电话：（0635）8503176</w:t>
      </w:r>
    </w:p>
    <w:p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二、项目名称：2024年学院招生推广网络服务采购项目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个包：2024年学院招生推广网络服务采购项目，详见项目说明。</w:t>
      </w:r>
    </w:p>
    <w:p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>
      <w:pPr>
        <w:adjustRightInd w:val="0"/>
        <w:snapToGrid w:val="0"/>
        <w:spacing w:line="408" w:lineRule="auto"/>
        <w:jc w:val="left"/>
        <w:rPr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</w:p>
    <w:p>
      <w:pPr>
        <w:adjustRightInd w:val="0"/>
        <w:snapToGrid w:val="0"/>
        <w:spacing w:line="408" w:lineRule="auto"/>
        <w:jc w:val="left"/>
        <w:rPr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获取采购文件时间、地点：2024年5月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宋体" w:hAnsi="宋体"/>
          <w:sz w:val="24"/>
          <w:szCs w:val="24"/>
          <w:highlight w:val="none"/>
        </w:rPr>
        <w:t>日-2024年5月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</w:t>
      </w:r>
      <w:r>
        <w:rPr>
          <w:rFonts w:ascii="宋体" w:hAnsi="宋体"/>
          <w:sz w:val="24"/>
          <w:szCs w:val="24"/>
          <w:highlight w:val="none"/>
        </w:rPr>
        <w:t>:</w:t>
      </w:r>
      <w:r>
        <w:rPr>
          <w:rFonts w:hint="eastAsia" w:ascii="宋体" w:hAnsi="宋体"/>
          <w:sz w:val="24"/>
          <w:szCs w:val="24"/>
          <w:highlight w:val="none"/>
        </w:rPr>
        <w:t>30</w:t>
      </w:r>
      <w:r>
        <w:rPr>
          <w:rFonts w:ascii="宋体" w:hAnsi="宋体"/>
          <w:sz w:val="24"/>
          <w:szCs w:val="24"/>
          <w:highlight w:val="none"/>
        </w:rPr>
        <w:t>-1</w:t>
      </w:r>
      <w:r>
        <w:rPr>
          <w:rFonts w:hint="eastAsia" w:ascii="宋体" w:hAnsi="宋体"/>
          <w:sz w:val="24"/>
          <w:szCs w:val="24"/>
          <w:highlight w:val="none"/>
        </w:rPr>
        <w:t>1</w:t>
      </w:r>
      <w:r>
        <w:rPr>
          <w:rFonts w:ascii="宋体" w:hAnsi="宋体"/>
          <w:sz w:val="24"/>
          <w:szCs w:val="24"/>
          <w:highlight w:val="none"/>
        </w:rPr>
        <w:t>:30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</w:rPr>
        <w:t>30（北京时间）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报名方式：有意投标的投标人请在2024年5月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/>
          <w:sz w:val="24"/>
          <w:szCs w:val="24"/>
          <w:highlight w:val="none"/>
        </w:rPr>
        <w:t>日下午17：30前发送单位名称、联系人、联系电话及项目名称和项目编号到lcsjsxyzbb@lc.shandong.cn邮箱中，并在邮件标题中注明“2024年学院招生推广网络服务采购项目”，凡未按要求报名者学院不接受其投标。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咨询电话：（0635）8503176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咨询地点：聊城市技师学院汇智楼A401会议室</w:t>
      </w:r>
    </w:p>
    <w:p>
      <w:pPr>
        <w:adjustRightInd w:val="0"/>
        <w:snapToGrid w:val="0"/>
        <w:spacing w:line="408" w:lineRule="auto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六、报价截止日期：2024年5月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/>
          <w:sz w:val="24"/>
          <w:szCs w:val="24"/>
          <w:highlight w:val="none"/>
        </w:rPr>
        <w:t>日9时00分（北京时间）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七、谈判日期：2024年5月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/>
          <w:sz w:val="24"/>
          <w:szCs w:val="24"/>
          <w:highlight w:val="none"/>
        </w:rPr>
        <w:t>日9时00分（北京时间）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</w:t>
      </w:r>
      <w:r>
        <w:rPr>
          <w:rFonts w:ascii="宋体" w:hAnsi="宋体"/>
          <w:sz w:val="24"/>
          <w:szCs w:val="24"/>
          <w:highlight w:val="none"/>
        </w:rPr>
        <w:t>A401</w:t>
      </w:r>
      <w:r>
        <w:rPr>
          <w:rFonts w:hint="eastAsia" w:ascii="宋体" w:hAnsi="宋体"/>
          <w:sz w:val="24"/>
          <w:szCs w:val="24"/>
          <w:highlight w:val="none"/>
        </w:rPr>
        <w:t>室</w:t>
      </w:r>
    </w:p>
    <w:p>
      <w:pPr>
        <w:adjustRightInd w:val="0"/>
        <w:snapToGrid w:val="0"/>
        <w:spacing w:line="408" w:lineRule="auto"/>
        <w:ind w:left="9840" w:hanging="9840" w:hangingChars="4100"/>
        <w:jc w:val="left"/>
        <w:rPr>
          <w:rFonts w:hint="eastAsia" w:ascii="宋体" w:eastAsia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九、此公告在聊城市技师学院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官网及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财务处网站中公示</w:t>
      </w: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。</w:t>
      </w:r>
    </w:p>
    <w:p>
      <w:pPr>
        <w:adjustRightInd w:val="0"/>
        <w:snapToGrid w:val="0"/>
        <w:spacing w:line="408" w:lineRule="auto"/>
        <w:jc w:val="center"/>
        <w:outlineLvl w:val="0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</w:rPr>
        <w:t>4年5月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p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7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规　　　　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2024年学院招生推广网络服务采购项目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聊城市技师学院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本项目共一个标段，主要内容为2024年学院招生推广网络服务采购项目。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4874CB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（1）供应商需具有合格的营业执照及相应的经营范围；</w:t>
            </w:r>
          </w:p>
          <w:p>
            <w:pPr>
              <w:spacing w:line="276" w:lineRule="auto"/>
              <w:rPr>
                <w:rFonts w:ascii="宋体" w:hAnsi="宋体"/>
                <w:color w:val="4874CB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（2）本项目不接受联合体投标。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49200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简易竞争性谈判。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>
            <w:pPr>
              <w:pStyle w:val="4"/>
              <w:spacing w:line="360" w:lineRule="auto"/>
              <w:ind w:left="0" w:left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/>
                <w:color w:val="0000FF"/>
                <w:sz w:val="24"/>
                <w:szCs w:val="24"/>
              </w:rPr>
              <w:t>8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服务要求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接甲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方通知1天内完</w:t>
            </w:r>
            <w:r>
              <w:rPr>
                <w:rFonts w:hint="eastAsia" w:ascii="宋体" w:hAnsi="宋体"/>
                <w:sz w:val="24"/>
                <w:szCs w:val="24"/>
              </w:rPr>
              <w:t>成，每延迟1日支付200元违约金。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依据报价结算。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/>
                <w:color w:val="0000FF"/>
                <w:sz w:val="24"/>
                <w:szCs w:val="24"/>
              </w:rPr>
              <w:t>10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付款方式</w:t>
            </w:r>
          </w:p>
        </w:tc>
        <w:tc>
          <w:tcPr>
            <w:tcW w:w="8127" w:type="dxa"/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宋体" w:hAnsi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签订合同后一次性付清款项。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（依据财政实际拨款情况，进行支付）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获取文件时间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2024年5月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4"/>
                <w:szCs w:val="24"/>
              </w:rPr>
              <w:t>日-2024年5月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  <w:szCs w:val="24"/>
              </w:rPr>
              <w:t>日（北京时间），每日上午8:30-11:30，下午14:30-17:30（北京时间）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财政性资金，控制总价：</w:t>
            </w:r>
            <w:r>
              <w:rPr>
                <w:rFonts w:hint="eastAsia" w:ascii="宋体" w:hAnsi="宋体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49200</w:t>
            </w:r>
            <w:r>
              <w:rPr>
                <w:rFonts w:hint="eastAsia" w:ascii="宋体" w:hAnsi="宋体"/>
                <w:sz w:val="24"/>
                <w:szCs w:val="24"/>
              </w:rPr>
              <w:t>元，报价超过控制价为无效报价。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2024年5月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  <w:szCs w:val="24"/>
              </w:rPr>
              <w:t>日9时00分（北京时间）。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2024年5月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  <w:szCs w:val="24"/>
              </w:rPr>
              <w:t>日9时00分（北京时间）。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聊城市技师学院汇智楼A401室</w:t>
            </w:r>
          </w:p>
        </w:tc>
      </w:tr>
    </w:tbl>
    <w:p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7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工期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>
      <w:pPr>
        <w:spacing w:line="276" w:lineRule="auto"/>
        <w:rPr>
          <w:b/>
          <w:sz w:val="24"/>
        </w:rPr>
      </w:pPr>
    </w:p>
    <w:p>
      <w:pPr>
        <w:pStyle w:val="2"/>
        <w:ind w:firstLine="400"/>
      </w:pPr>
    </w:p>
    <w:p>
      <w:pPr>
        <w:pStyle w:val="2"/>
        <w:ind w:firstLine="0" w:firstLineChars="0"/>
      </w:pPr>
      <w:r>
        <w:t>注：必须付分项报价表</w:t>
      </w: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br w:type="page"/>
      </w:r>
    </w:p>
    <w:p>
      <w:pPr>
        <w:pStyle w:val="2"/>
        <w:ind w:firstLine="400"/>
      </w:pPr>
    </w:p>
    <w:p>
      <w:pPr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分项报价表（项目说明中如有则需要提供）</w:t>
      </w:r>
    </w:p>
    <w:p>
      <w:pPr>
        <w:rPr>
          <w:b/>
          <w:bCs/>
          <w:sz w:val="32"/>
          <w:szCs w:val="32"/>
        </w:rPr>
      </w:pPr>
    </w:p>
    <w:tbl>
      <w:tblPr>
        <w:tblStyle w:val="7"/>
        <w:tblW w:w="95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1"/>
        <w:gridCol w:w="965"/>
        <w:gridCol w:w="753"/>
        <w:gridCol w:w="753"/>
        <w:gridCol w:w="1080"/>
        <w:gridCol w:w="898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2024年学院招生推广网络服务采购项目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480" w:lineRule="auto"/>
        <w:rPr>
          <w:b/>
          <w:bCs/>
          <w:sz w:val="32"/>
          <w:szCs w:val="32"/>
        </w:rPr>
      </w:pPr>
    </w:p>
    <w:p>
      <w:r>
        <w:br w:type="page"/>
      </w:r>
    </w:p>
    <w:p>
      <w:pPr>
        <w:pStyle w:val="12"/>
        <w:numPr>
          <w:ilvl w:val="0"/>
          <w:numId w:val="1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sz w:val="44"/>
        </w:rPr>
      </w:pPr>
      <w:r>
        <w:rPr>
          <w:rFonts w:hint="eastAsia"/>
          <w:b/>
          <w:sz w:val="44"/>
        </w:rPr>
        <w:t>项目要求：</w:t>
      </w:r>
    </w:p>
    <w:p>
      <w:pPr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hint="default" w:ascii="宋体" w:hAnsi="宋体"/>
          <w:sz w:val="24"/>
          <w:szCs w:val="24"/>
          <w:highlight w:val="green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green"/>
          <w:lang w:val="en-US" w:eastAsia="zh-CN"/>
        </w:rPr>
        <w:t xml:space="preserve">    该内容可对就该项目列出其他要求。</w:t>
      </w:r>
    </w:p>
    <w:p>
      <w:pPr>
        <w:numPr>
          <w:ilvl w:val="0"/>
          <w:numId w:val="2"/>
        </w:numPr>
        <w:tabs>
          <w:tab w:val="left" w:pos="0"/>
          <w:tab w:val="left" w:pos="180"/>
          <w:tab w:val="left" w:pos="360"/>
        </w:tabs>
        <w:spacing w:line="276" w:lineRule="auto"/>
        <w:ind w:firstLine="440" w:firstLineChars="200"/>
        <w:textAlignment w:val="baseline"/>
        <w:rPr>
          <w:rFonts w:hint="default" w:ascii="宋体" w:hAnsi="宋体"/>
          <w:sz w:val="24"/>
          <w:szCs w:val="24"/>
          <w:highlight w:val="green"/>
          <w:lang w:val="en-US" w:eastAsia="zh-CN"/>
        </w:r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供应商需根据</w:t>
      </w:r>
      <w:r>
        <w:rPr>
          <w:rFonts w:hint="eastAsia" w:ascii="Segoe UI" w:hAnsi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val="en-US" w:eastAsia="zh-CN"/>
        </w:rPr>
        <w:t>学校</w:t>
      </w: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的招生特点、目标</w:t>
      </w:r>
      <w:r>
        <w:rPr>
          <w:rFonts w:hint="eastAsia" w:ascii="Segoe UI" w:hAnsi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val="en-US" w:eastAsia="zh-CN"/>
        </w:rPr>
        <w:t>家长、</w:t>
      </w: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学生群体情况，精准选择关键词并进行持续优化。</w:t>
      </w:r>
    </w:p>
    <w:p>
      <w:pPr>
        <w:numPr>
          <w:ilvl w:val="0"/>
          <w:numId w:val="2"/>
        </w:numPr>
        <w:tabs>
          <w:tab w:val="left" w:pos="0"/>
          <w:tab w:val="left" w:pos="180"/>
          <w:tab w:val="left" w:pos="360"/>
        </w:tabs>
        <w:spacing w:line="276" w:lineRule="auto"/>
        <w:ind w:firstLine="440" w:firstLineChars="200"/>
        <w:textAlignment w:val="baseline"/>
        <w:rPr>
          <w:rFonts w:hint="default" w:ascii="宋体" w:hAnsi="宋体"/>
          <w:sz w:val="24"/>
          <w:szCs w:val="24"/>
          <w:highlight w:val="green"/>
          <w:lang w:val="en-US" w:eastAsia="zh-CN"/>
        </w:r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供应商需根据</w:t>
      </w:r>
      <w:r>
        <w:rPr>
          <w:rFonts w:hint="eastAsia" w:ascii="Segoe UI" w:hAnsi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val="en-US" w:eastAsia="zh-CN"/>
        </w:rPr>
        <w:t>学校</w:t>
      </w: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预算和关键词情况，制定合理的排名和</w:t>
      </w:r>
      <w:r>
        <w:rPr>
          <w:rFonts w:hint="eastAsia" w:ascii="Segoe UI" w:hAnsi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val="en-US" w:eastAsia="zh-CN"/>
        </w:rPr>
        <w:t>推广</w:t>
      </w: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策略。</w:t>
      </w:r>
    </w:p>
    <w:p>
      <w:pPr>
        <w:numPr>
          <w:ilvl w:val="0"/>
          <w:numId w:val="2"/>
        </w:numPr>
        <w:tabs>
          <w:tab w:val="left" w:pos="0"/>
          <w:tab w:val="left" w:pos="180"/>
          <w:tab w:val="left" w:pos="360"/>
        </w:tabs>
        <w:spacing w:line="276" w:lineRule="auto"/>
        <w:ind w:firstLine="440" w:firstLineChars="200"/>
        <w:textAlignment w:val="baseline"/>
        <w:rPr>
          <w:rFonts w:hint="default" w:ascii="宋体" w:hAnsi="宋体"/>
          <w:sz w:val="24"/>
          <w:szCs w:val="24"/>
          <w:highlight w:val="green"/>
          <w:lang w:val="en-US" w:eastAsia="zh-CN"/>
        </w:r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供应商需</w:t>
      </w:r>
      <w:r>
        <w:rPr>
          <w:rFonts w:hint="eastAsia" w:ascii="Segoe UI" w:hAnsi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val="en-US" w:eastAsia="zh-CN"/>
        </w:rPr>
        <w:t>提供管理账号并</w:t>
      </w: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对</w:t>
      </w:r>
      <w:r>
        <w:rPr>
          <w:rFonts w:hint="eastAsia" w:ascii="Segoe UI" w:hAnsi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val="en-US" w:eastAsia="zh-CN"/>
        </w:rPr>
        <w:t>推广</w:t>
      </w: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投放效果进行实时监测，包括点击量等关键指标。</w:t>
      </w:r>
    </w:p>
    <w:p>
      <w:pPr>
        <w:pStyle w:val="2"/>
        <w:numPr>
          <w:ilvl w:val="0"/>
          <w:numId w:val="2"/>
        </w:numPr>
        <w:ind w:left="0" w:leftChars="0" w:firstLine="440" w:firstLineChars="20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根据数据监测结果，供应商需对</w:t>
      </w:r>
      <w:r>
        <w:rPr>
          <w:rFonts w:hint="eastAsia" w:ascii="Segoe UI" w:hAnsi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val="en-US" w:eastAsia="zh-CN"/>
        </w:rPr>
        <w:t>推广</w:t>
      </w: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策略进行持续优化，提高</w:t>
      </w:r>
      <w:r>
        <w:rPr>
          <w:rFonts w:hint="eastAsia" w:ascii="Segoe UI" w:hAnsi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val="en-US" w:eastAsia="zh-CN"/>
        </w:rPr>
        <w:t>推广</w:t>
      </w: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效果。</w:t>
      </w:r>
    </w:p>
    <w:p>
      <w:pPr>
        <w:pStyle w:val="12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四、用料清单：</w:t>
      </w:r>
    </w:p>
    <w:tbl>
      <w:tblPr>
        <w:tblStyle w:val="7"/>
        <w:tblW w:w="98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3068"/>
        <w:gridCol w:w="860"/>
        <w:gridCol w:w="968"/>
        <w:gridCol w:w="927"/>
        <w:gridCol w:w="900"/>
        <w:gridCol w:w="1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2024年学院招生推广网络服务采购项目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宣传时间5月中下旬-8月31日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49200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49200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482" w:firstLineChars="200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</w:p>
    <w:p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本报价为全费用单价，以上价格包含材料、人工费等。</w:t>
      </w:r>
    </w:p>
    <w:p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 ，总价报价不能超预算总价。</w:t>
      </w:r>
    </w:p>
    <w:p>
      <w:pPr>
        <w:pStyle w:val="2"/>
        <w:ind w:left="480" w:firstLine="0" w:firstLineChars="0"/>
      </w:pP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9" w:type="default"/>
      <w:footerReference r:id="rId10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A1564"/>
    <w:multiLevelType w:val="singleLevel"/>
    <w:tmpl w:val="ADFA15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89AE5CB"/>
    <w:multiLevelType w:val="singleLevel"/>
    <w:tmpl w:val="B89AE5C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ZmVhMjUwNjFiZWRlOWJjOWUwYWIzYTc5ODc0MWYifQ=="/>
  </w:docVars>
  <w:rsids>
    <w:rsidRoot w:val="710C67CE"/>
    <w:rsid w:val="002424BD"/>
    <w:rsid w:val="004552F0"/>
    <w:rsid w:val="004D7F2A"/>
    <w:rsid w:val="00530DD2"/>
    <w:rsid w:val="005D559D"/>
    <w:rsid w:val="00661022"/>
    <w:rsid w:val="0076695E"/>
    <w:rsid w:val="007A79D7"/>
    <w:rsid w:val="009E5E17"/>
    <w:rsid w:val="00D66431"/>
    <w:rsid w:val="015974C0"/>
    <w:rsid w:val="02EC685C"/>
    <w:rsid w:val="03583AE3"/>
    <w:rsid w:val="040E27E3"/>
    <w:rsid w:val="05B44CC5"/>
    <w:rsid w:val="05FB572F"/>
    <w:rsid w:val="0A2237CE"/>
    <w:rsid w:val="0C3E785B"/>
    <w:rsid w:val="0CD655CA"/>
    <w:rsid w:val="0F0A242F"/>
    <w:rsid w:val="0F2904D1"/>
    <w:rsid w:val="12645BB2"/>
    <w:rsid w:val="14504364"/>
    <w:rsid w:val="1571672E"/>
    <w:rsid w:val="15BD469A"/>
    <w:rsid w:val="1690453D"/>
    <w:rsid w:val="186C7681"/>
    <w:rsid w:val="187327BD"/>
    <w:rsid w:val="194C12F1"/>
    <w:rsid w:val="1EEE4F9E"/>
    <w:rsid w:val="1EF81C6E"/>
    <w:rsid w:val="207D067D"/>
    <w:rsid w:val="28E60D8A"/>
    <w:rsid w:val="2A9C2048"/>
    <w:rsid w:val="2B4C75CA"/>
    <w:rsid w:val="2B683CD8"/>
    <w:rsid w:val="2D8A6A56"/>
    <w:rsid w:val="2E605000"/>
    <w:rsid w:val="2EDF69A7"/>
    <w:rsid w:val="32870003"/>
    <w:rsid w:val="337771AE"/>
    <w:rsid w:val="349F69BC"/>
    <w:rsid w:val="37C16C4A"/>
    <w:rsid w:val="38327B47"/>
    <w:rsid w:val="3862667F"/>
    <w:rsid w:val="3ADA6B12"/>
    <w:rsid w:val="3DDA0A65"/>
    <w:rsid w:val="3E133749"/>
    <w:rsid w:val="3EB5502E"/>
    <w:rsid w:val="3F0A7128"/>
    <w:rsid w:val="3FE70503"/>
    <w:rsid w:val="40C61775"/>
    <w:rsid w:val="40D774DE"/>
    <w:rsid w:val="41F540C0"/>
    <w:rsid w:val="44000AFA"/>
    <w:rsid w:val="44B85FD7"/>
    <w:rsid w:val="458D0AB3"/>
    <w:rsid w:val="464623D8"/>
    <w:rsid w:val="46621D09"/>
    <w:rsid w:val="46F04254"/>
    <w:rsid w:val="4C5E6E8B"/>
    <w:rsid w:val="4E0D7A62"/>
    <w:rsid w:val="5268268C"/>
    <w:rsid w:val="528A2602"/>
    <w:rsid w:val="5292555D"/>
    <w:rsid w:val="52CC2C1B"/>
    <w:rsid w:val="538F59F6"/>
    <w:rsid w:val="54BA6AA3"/>
    <w:rsid w:val="54D745DB"/>
    <w:rsid w:val="55C45E2B"/>
    <w:rsid w:val="56656001"/>
    <w:rsid w:val="585E473E"/>
    <w:rsid w:val="5C473312"/>
    <w:rsid w:val="5F01547F"/>
    <w:rsid w:val="60B72ED0"/>
    <w:rsid w:val="62A274F4"/>
    <w:rsid w:val="64441D96"/>
    <w:rsid w:val="647645FA"/>
    <w:rsid w:val="67A205A8"/>
    <w:rsid w:val="705B2543"/>
    <w:rsid w:val="710C67CE"/>
    <w:rsid w:val="71A72881"/>
    <w:rsid w:val="71B40BC3"/>
    <w:rsid w:val="72C76B03"/>
    <w:rsid w:val="7AED10D1"/>
    <w:rsid w:val="7B6F492A"/>
    <w:rsid w:val="7DA939D5"/>
    <w:rsid w:val="7DCD4336"/>
    <w:rsid w:val="7F0F5A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semiHidden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99"/>
    <w:pPr>
      <w:ind w:firstLine="570"/>
    </w:pPr>
    <w:rPr>
      <w:kern w:val="0"/>
      <w:sz w:val="20"/>
    </w:rPr>
  </w:style>
  <w:style w:type="paragraph" w:styleId="4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/>
    </w:rPr>
  </w:style>
  <w:style w:type="paragraph" w:styleId="5">
    <w:name w:val="footer"/>
    <w:basedOn w:val="1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6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styleId="10">
    <w:name w:val="Hyperlink"/>
    <w:basedOn w:val="8"/>
    <w:autoRedefine/>
    <w:qFormat/>
    <w:uiPriority w:val="99"/>
    <w:rPr>
      <w:rFonts w:cs="Times New Roman"/>
      <w:color w:val="0000FF"/>
      <w:u w:val="single"/>
    </w:rPr>
  </w:style>
  <w:style w:type="paragraph" w:customStyle="1" w:styleId="11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2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2235</Words>
  <Characters>2447</Characters>
  <Lines>25</Lines>
  <Paragraphs>7</Paragraphs>
  <TotalTime>42</TotalTime>
  <ScaleCrop>false</ScaleCrop>
  <LinksUpToDate>false</LinksUpToDate>
  <CharactersWithSpaces>2516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2023-10-25T08:37:00Z</dcterms:created>
  <dc:creator>pubbing</dc:creator>
  <cp:lastModifiedBy>听夏</cp:lastModifiedBy>
  <cp:lastPrinted>2024-05-16T03:05:00Z</cp:lastPrinted>
  <dcterms:modified xsi:type="dcterms:W3CDTF">2024-05-24T00:59:33Z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7D0F261171B74391B8B5639823C797F9_13</vt:lpwstr>
  </property>
</Properties>
</file>