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聊城市技师学院消防设施检测</w:t>
      </w:r>
      <w:r>
        <w:rPr>
          <w:rFonts w:hint="eastAsia" w:ascii="黑体" w:hAnsi="黑体" w:eastAsia="黑体"/>
          <w:b/>
          <w:bCs/>
          <w:color w:val="000000"/>
          <w:sz w:val="31"/>
          <w:szCs w:val="31"/>
          <w:shd w:val="clear" w:color="auto" w:fill="FFFFFF"/>
          <w:lang w:val="en-US" w:eastAsia="zh-CN"/>
        </w:rPr>
        <w:t>采购</w:t>
      </w:r>
      <w:r>
        <w:rPr>
          <w:rFonts w:hint="eastAsia" w:ascii="黑体" w:hAnsi="黑体" w:eastAsia="黑体"/>
          <w:b/>
          <w:bCs/>
          <w:color w:val="000000"/>
          <w:sz w:val="31"/>
          <w:szCs w:val="31"/>
          <w:shd w:val="clear" w:color="auto" w:fill="FFFFFF"/>
        </w:rPr>
        <w:t>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4</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聊城市技师学院消防设施检测采购项目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二、项目名称：聊城市技师学院消防设施检测采购项目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个包：聊城市技师学院消防设施检测采购项目，详见项目说明。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w:t>
      </w:r>
      <w:r>
        <w:rPr>
          <w:rFonts w:hint="eastAsia" w:ascii="宋体" w:hAnsi="宋体"/>
          <w:sz w:val="24"/>
          <w:szCs w:val="24"/>
          <w:lang w:eastAsia="zh-CN"/>
        </w:rPr>
        <w:t>、</w:t>
      </w:r>
      <w:r>
        <w:rPr>
          <w:rFonts w:hint="eastAsia" w:ascii="宋体" w:hAnsi="宋体"/>
          <w:sz w:val="24"/>
          <w:szCs w:val="24"/>
        </w:rPr>
        <w:t>财务处网站中公示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聊城市技师学院消防设施检测采购项目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本项目共一个标段，主要内容为聊城市技师学院消防设施检测采购项目。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供应商资格要求</w:t>
            </w:r>
          </w:p>
        </w:tc>
        <w:tc>
          <w:tcPr>
            <w:tcW w:w="8127" w:type="dxa"/>
            <w:vAlign w:val="center"/>
          </w:tcPr>
          <w:p>
            <w:pPr>
              <w:numPr>
                <w:ilvl w:val="0"/>
                <w:numId w:val="5"/>
              </w:numPr>
              <w:spacing w:line="276" w:lineRule="auto"/>
              <w:jc w:val="left"/>
              <w:rPr>
                <w:rFonts w:hint="eastAsia" w:ascii="宋体" w:hAnsi="宋体"/>
                <w:sz w:val="24"/>
                <w:szCs w:val="24"/>
              </w:rPr>
            </w:pPr>
            <w:r>
              <w:rPr>
                <w:rFonts w:hint="eastAsia" w:ascii="宋体" w:hAnsi="宋体"/>
                <w:sz w:val="24"/>
                <w:szCs w:val="24"/>
              </w:rPr>
              <w:t>具备中华人民共和国合法营业执照及相应的经营范围；</w:t>
            </w:r>
          </w:p>
          <w:p>
            <w:pPr>
              <w:numPr>
                <w:ilvl w:val="0"/>
                <w:numId w:val="5"/>
              </w:numPr>
              <w:spacing w:line="276" w:lineRule="auto"/>
              <w:jc w:val="left"/>
              <w:rPr>
                <w:rFonts w:hint="eastAsia" w:ascii="宋体" w:hAnsi="宋体"/>
                <w:sz w:val="24"/>
                <w:szCs w:val="24"/>
              </w:rPr>
            </w:pPr>
            <w:r>
              <w:rPr>
                <w:rFonts w:hint="eastAsia" w:ascii="宋体" w:hAnsi="宋体"/>
                <w:sz w:val="24"/>
                <w:szCs w:val="24"/>
              </w:rPr>
              <w:t>供应商应在人员、设备等方面具有相应的能力其中拟派的项目负责人具备一级注册消防工程师，中级消防设施操作员（不少于6名）在社会消防技术服务信息系统（https://shhxf.119.gov.cn/templet/index_7.jsp)登记报备</w:t>
            </w:r>
            <w:r>
              <w:rPr>
                <w:rFonts w:hint="eastAsia" w:ascii="宋体" w:hAnsi="宋体"/>
                <w:sz w:val="24"/>
                <w:szCs w:val="24"/>
                <w:lang w:eastAsia="zh-CN"/>
              </w:rPr>
              <w:t>；</w:t>
            </w:r>
          </w:p>
          <w:p>
            <w:pPr>
              <w:numPr>
                <w:ilvl w:val="0"/>
                <w:numId w:val="0"/>
              </w:numPr>
              <w:spacing w:line="276" w:lineRule="auto"/>
              <w:jc w:val="left"/>
              <w:rPr>
                <w:rFonts w:ascii="宋体"/>
                <w:szCs w:val="21"/>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lang w:val="en-US" w:eastAsia="zh-CN"/>
              </w:rPr>
              <w:t>48000</w:t>
            </w:r>
            <w:r>
              <w:rPr>
                <w:rFonts w:hint="eastAsia" w:ascii="宋体" w:hAnsi="宋体" w:eastAsia="宋体"/>
                <w:bCs/>
                <w:color w:val="000000"/>
                <w:spacing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服务要求</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接甲方通知</w:t>
            </w:r>
            <w:r>
              <w:rPr>
                <w:rFonts w:hint="eastAsia" w:ascii="宋体" w:hAnsi="宋体"/>
                <w:sz w:val="24"/>
                <w:szCs w:val="24"/>
                <w:highlight w:val="none"/>
              </w:rPr>
              <w:t>15天内</w:t>
            </w:r>
            <w:r>
              <w:rPr>
                <w:rFonts w:hint="eastAsia" w:ascii="宋体" w:hAnsi="宋体"/>
                <w:sz w:val="24"/>
                <w:szCs w:val="24"/>
                <w:highlight w:val="none"/>
                <w:lang w:val="en-US" w:eastAsia="zh-CN"/>
              </w:rPr>
              <w:t>完成</w:t>
            </w:r>
            <w:r>
              <w:rPr>
                <w:rFonts w:hint="eastAsia" w:ascii="宋体" w:hAnsi="宋体"/>
                <w:sz w:val="24"/>
                <w:szCs w:val="24"/>
                <w:highlight w:val="none"/>
                <w:lang w:eastAsia="zh-CN"/>
              </w:rPr>
              <w:t>，</w:t>
            </w:r>
            <w:r>
              <w:rPr>
                <w:rFonts w:hint="eastAsia" w:ascii="宋体" w:hAnsi="宋体"/>
                <w:sz w:val="24"/>
                <w:szCs w:val="24"/>
                <w:highlight w:val="none"/>
                <w:lang w:val="en-US" w:eastAsia="zh-CN"/>
              </w:rPr>
              <w:t>每延迟1日支付200元违约金</w:t>
            </w:r>
            <w:r>
              <w:rPr>
                <w:rFonts w:hint="eastAsia" w:ascii="宋体" w:hAnsi="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结算方式</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依据报价</w:t>
            </w:r>
            <w:r>
              <w:rPr>
                <w:rFonts w:hint="eastAsia" w:ascii="宋体" w:hAnsi="宋体"/>
                <w:sz w:val="24"/>
                <w:szCs w:val="24"/>
                <w:highlight w:val="none"/>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付款方式</w:t>
            </w:r>
          </w:p>
        </w:tc>
        <w:tc>
          <w:tcPr>
            <w:tcW w:w="8127" w:type="dxa"/>
            <w:vAlign w:val="center"/>
          </w:tcPr>
          <w:p>
            <w:pPr>
              <w:pStyle w:val="102"/>
              <w:spacing w:line="276" w:lineRule="auto"/>
              <w:jc w:val="both"/>
              <w:rPr>
                <w:rFonts w:ascii="宋体" w:hAnsi="宋体" w:eastAsia="宋体"/>
                <w:spacing w:val="0"/>
                <w:sz w:val="21"/>
                <w:szCs w:val="21"/>
                <w:highlight w:val="none"/>
              </w:rPr>
            </w:pPr>
            <w:r>
              <w:rPr>
                <w:rFonts w:hint="eastAsia" w:ascii="宋体" w:hAnsi="宋体" w:eastAsia="宋体" w:cs="Times New Roman"/>
                <w:spacing w:val="0"/>
                <w:sz w:val="24"/>
                <w:szCs w:val="24"/>
                <w:highlight w:val="none"/>
                <w:lang w:val="en-US" w:eastAsia="zh-CN"/>
              </w:rPr>
              <w:t>检测完成后一次性付清</w:t>
            </w:r>
            <w:r>
              <w:rPr>
                <w:rFonts w:hint="eastAsia" w:ascii="宋体" w:hAnsi="宋体" w:eastAsia="宋体" w:cs="Times New Roman"/>
                <w:spacing w:val="0"/>
                <w:sz w:val="24"/>
                <w:szCs w:val="24"/>
                <w:highlight w:val="none"/>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highlight w:val="none"/>
        </w:rPr>
      </w:pPr>
      <w:r>
        <w:rPr>
          <w:rFonts w:hint="eastAsia"/>
          <w:b/>
          <w:sz w:val="24"/>
          <w:szCs w:val="24"/>
        </w:rPr>
        <w:t>附件：</w:t>
      </w:r>
    </w:p>
    <w:p>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pPr>
        <w:tabs>
          <w:tab w:val="left" w:pos="0"/>
          <w:tab w:val="left" w:pos="180"/>
          <w:tab w:val="left" w:pos="360"/>
        </w:tabs>
        <w:spacing w:line="276" w:lineRule="auto"/>
        <w:rPr>
          <w:sz w:val="24"/>
          <w:szCs w:val="24"/>
          <w:highlight w:val="none"/>
        </w:rPr>
      </w:pP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rPr>
          <w:rFonts w:eastAsia="仿宋_GB2312"/>
          <w:sz w:val="24"/>
          <w:szCs w:val="24"/>
          <w:highlight w:val="none"/>
        </w:rPr>
      </w:pPr>
    </w:p>
    <w:p>
      <w:pPr>
        <w:pStyle w:val="2"/>
        <w:ind w:firstLine="400"/>
        <w:rPr>
          <w:highlight w:val="none"/>
        </w:rPr>
      </w:pPr>
    </w:p>
    <w:p>
      <w:pPr>
        <w:pStyle w:val="2"/>
        <w:ind w:firstLine="400"/>
        <w:rPr>
          <w:highlight w:val="none"/>
        </w:rPr>
      </w:pPr>
    </w:p>
    <w:p>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pPr>
              <w:spacing w:line="276" w:lineRule="auto"/>
              <w:jc w:val="center"/>
              <w:rPr>
                <w:rFonts w:ascii="宋体"/>
                <w:b/>
                <w:szCs w:val="21"/>
                <w:highlight w:val="none"/>
              </w:rPr>
            </w:pPr>
            <w:r>
              <w:rPr>
                <w:rFonts w:hint="eastAsia" w:ascii="宋体" w:hAnsi="宋体"/>
                <w:b/>
                <w:szCs w:val="21"/>
                <w:highlight w:val="none"/>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highlight w:val="none"/>
              </w:rPr>
            </w:pPr>
          </w:p>
        </w:tc>
        <w:tc>
          <w:tcPr>
            <w:tcW w:w="5308" w:type="dxa"/>
            <w:vAlign w:val="center"/>
          </w:tcPr>
          <w:p>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pPr>
              <w:spacing w:line="276" w:lineRule="auto"/>
              <w:jc w:val="center"/>
              <w:rPr>
                <w:rFonts w:ascii="宋体"/>
                <w:b/>
                <w:szCs w:val="21"/>
                <w:highlight w:val="none"/>
              </w:rPr>
            </w:pPr>
            <w:r>
              <w:rPr>
                <w:rFonts w:hint="eastAsia" w:ascii="宋体" w:hAnsi="宋体"/>
                <w:b/>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pPr>
              <w:spacing w:line="276" w:lineRule="auto"/>
              <w:rPr>
                <w:rFonts w:ascii="宋体"/>
                <w:b/>
                <w:kern w:val="0"/>
                <w:szCs w:val="21"/>
                <w:highlight w:val="none"/>
              </w:rPr>
            </w:pPr>
            <w:r>
              <w:rPr>
                <w:rFonts w:hint="eastAsia" w:ascii="宋体" w:hAnsi="宋体"/>
                <w:b/>
                <w:kern w:val="0"/>
                <w:szCs w:val="21"/>
                <w:highlight w:val="none"/>
              </w:rPr>
              <w:t>大写：       元</w:t>
            </w:r>
          </w:p>
          <w:p>
            <w:pPr>
              <w:spacing w:line="276" w:lineRule="auto"/>
              <w:rPr>
                <w:rFonts w:ascii="宋体"/>
                <w:b/>
                <w:kern w:val="0"/>
                <w:szCs w:val="21"/>
                <w:highlight w:val="none"/>
              </w:rPr>
            </w:pPr>
            <w:r>
              <w:rPr>
                <w:rFonts w:hint="eastAsia" w:ascii="宋体" w:hAnsi="宋体"/>
                <w:b/>
                <w:kern w:val="0"/>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服务</w:t>
            </w:r>
            <w:r>
              <w:rPr>
                <w:rFonts w:hint="eastAsia" w:ascii="宋体" w:hAnsi="宋体"/>
                <w:b/>
                <w:kern w:val="0"/>
                <w:szCs w:val="21"/>
                <w:highlight w:val="none"/>
              </w:rPr>
              <w:t>期</w:t>
            </w:r>
          </w:p>
        </w:tc>
        <w:tc>
          <w:tcPr>
            <w:tcW w:w="3859" w:type="dxa"/>
            <w:vAlign w:val="center"/>
          </w:tcPr>
          <w:p>
            <w:pPr>
              <w:spacing w:line="276" w:lineRule="auto"/>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pPr>
              <w:spacing w:line="276" w:lineRule="auto"/>
              <w:rPr>
                <w:rFonts w:ascii="宋体"/>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pPr>
              <w:spacing w:line="276" w:lineRule="auto"/>
              <w:rPr>
                <w:rFonts w:ascii="宋体"/>
                <w:kern w:val="0"/>
                <w:szCs w:val="21"/>
                <w:highlight w:val="none"/>
                <w:u w:val="single"/>
              </w:rPr>
            </w:pPr>
          </w:p>
        </w:tc>
      </w:tr>
    </w:tbl>
    <w:p>
      <w:pPr>
        <w:spacing w:line="276" w:lineRule="auto"/>
        <w:rPr>
          <w:b/>
          <w:szCs w:val="21"/>
          <w:highlight w:val="none"/>
          <w:u w:val="single"/>
        </w:rPr>
      </w:pPr>
      <w:r>
        <w:rPr>
          <w:rFonts w:hint="eastAsia"/>
          <w:b/>
          <w:szCs w:val="21"/>
          <w:highlight w:val="none"/>
        </w:rPr>
        <w:t>供应商名称（公章）：</w:t>
      </w:r>
    </w:p>
    <w:p>
      <w:pPr>
        <w:spacing w:line="276" w:lineRule="auto"/>
        <w:rPr>
          <w:b/>
          <w:szCs w:val="21"/>
          <w:highlight w:val="none"/>
        </w:rPr>
      </w:pPr>
      <w:r>
        <w:rPr>
          <w:rFonts w:hint="eastAsia"/>
          <w:b/>
          <w:szCs w:val="21"/>
          <w:highlight w:val="none"/>
        </w:rPr>
        <w:t>法定代表人或授权代理人签字：</w:t>
      </w:r>
    </w:p>
    <w:p>
      <w:pPr>
        <w:spacing w:line="276" w:lineRule="auto"/>
        <w:rPr>
          <w:b/>
          <w:sz w:val="24"/>
          <w:highlight w:val="none"/>
        </w:rPr>
      </w:pPr>
    </w:p>
    <w:p>
      <w:pPr>
        <w:pStyle w:val="2"/>
        <w:ind w:firstLine="400"/>
        <w:rPr>
          <w:highlight w:val="none"/>
        </w:rPr>
      </w:pPr>
    </w:p>
    <w:p>
      <w:pPr>
        <w:pStyle w:val="2"/>
        <w:ind w:firstLine="0" w:firstLineChars="0"/>
        <w:rPr>
          <w:highlight w:val="none"/>
        </w:rPr>
      </w:pPr>
      <w:r>
        <w:rPr>
          <w:highlight w:val="none"/>
        </w:rPr>
        <w:t>注：必须付分项报价表</w:t>
      </w:r>
    </w:p>
    <w:p>
      <w:pPr>
        <w:spacing w:line="480" w:lineRule="auto"/>
        <w:rPr>
          <w:b/>
          <w:sz w:val="24"/>
          <w:szCs w:val="24"/>
          <w:highlight w:val="none"/>
        </w:rPr>
      </w:pPr>
    </w:p>
    <w:p>
      <w:pPr>
        <w:spacing w:line="480" w:lineRule="auto"/>
        <w:rPr>
          <w:b/>
          <w:sz w:val="24"/>
          <w:szCs w:val="24"/>
          <w:highlight w:val="none"/>
        </w:rPr>
      </w:pPr>
    </w:p>
    <w:p>
      <w:pPr>
        <w:spacing w:line="480" w:lineRule="auto"/>
        <w:rPr>
          <w:b/>
          <w:sz w:val="24"/>
          <w:szCs w:val="24"/>
          <w:highlight w:val="none"/>
        </w:rPr>
      </w:pPr>
      <w:r>
        <w:rPr>
          <w:rFonts w:hint="eastAsia"/>
          <w:b/>
          <w:sz w:val="24"/>
          <w:szCs w:val="24"/>
          <w:highlight w:val="none"/>
        </w:rPr>
        <w:t>附件：</w:t>
      </w:r>
    </w:p>
    <w:p>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121" w:type="dxa"/>
        <w:tblInd w:w="93" w:type="dxa"/>
        <w:tblLayout w:type="fixed"/>
        <w:tblCellMar>
          <w:top w:w="0" w:type="dxa"/>
          <w:left w:w="108" w:type="dxa"/>
          <w:bottom w:w="0" w:type="dxa"/>
          <w:right w:w="108" w:type="dxa"/>
        </w:tblCellMar>
      </w:tblPr>
      <w:tblGrid>
        <w:gridCol w:w="1433"/>
        <w:gridCol w:w="1701"/>
        <w:gridCol w:w="1363"/>
        <w:gridCol w:w="1228"/>
        <w:gridCol w:w="1131"/>
        <w:gridCol w:w="1282"/>
        <w:gridCol w:w="983"/>
      </w:tblGrid>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名称</w:t>
            </w:r>
          </w:p>
        </w:tc>
        <w:tc>
          <w:tcPr>
            <w:tcW w:w="170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技术参数</w:t>
            </w:r>
          </w:p>
        </w:tc>
        <w:tc>
          <w:tcPr>
            <w:tcW w:w="136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计量单位</w:t>
            </w:r>
          </w:p>
        </w:tc>
        <w:tc>
          <w:tcPr>
            <w:tcW w:w="122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需求数量</w:t>
            </w:r>
          </w:p>
        </w:tc>
        <w:tc>
          <w:tcPr>
            <w:tcW w:w="113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单价（元）</w:t>
            </w:r>
          </w:p>
        </w:tc>
        <w:tc>
          <w:tcPr>
            <w:tcW w:w="128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tblPrEx>
          <w:tblCellMar>
            <w:top w:w="0" w:type="dxa"/>
            <w:left w:w="108" w:type="dxa"/>
            <w:bottom w:w="0" w:type="dxa"/>
            <w:right w:w="108" w:type="dxa"/>
          </w:tblCellMar>
        </w:tblPrEx>
        <w:trPr>
          <w:trHeight w:val="442"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both"/>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聊城市技师学院消防设施检测采购</w:t>
            </w:r>
          </w:p>
        </w:tc>
        <w:tc>
          <w:tcPr>
            <w:tcW w:w="1701" w:type="dxa"/>
            <w:tcBorders>
              <w:top w:val="nil"/>
              <w:left w:val="nil"/>
              <w:bottom w:val="single" w:color="auto" w:sz="4" w:space="0"/>
              <w:right w:val="single" w:color="auto" w:sz="4" w:space="0"/>
            </w:tcBorders>
            <w:shd w:val="clear" w:color="auto" w:fill="auto"/>
            <w:noWrap/>
            <w:vAlign w:val="bottom"/>
          </w:tcPr>
          <w:p>
            <w:pPr>
              <w:widowControl/>
              <w:ind w:firstLine="220" w:firstLineChars="100"/>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p>
        </w:tc>
        <w:tc>
          <w:tcPr>
            <w:tcW w:w="1363"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1228"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113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1282"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c>
          <w:tcPr>
            <w:tcW w:w="983" w:type="dxa"/>
            <w:tcBorders>
              <w:top w:val="nil"/>
              <w:left w:val="nil"/>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13"/>
                <w:szCs w:val="13"/>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p>
        </w:tc>
      </w:tr>
    </w:tbl>
    <w:p>
      <w:pPr>
        <w:pStyle w:val="2"/>
        <w:ind w:firstLine="0" w:firstLineChars="0"/>
        <w:rPr>
          <w:color w:val="000000" w:themeColor="text1"/>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1、检测范围：学院全部在用建筑、楼宇，总面积：220186.91㎡</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 xml:space="preserve">2、检测内容：对学院所有消防设施进行检测，包括但不限于以下设施：1、消防供配电设施 ；2、火灾自动报警系统 （含消防应急广播、消防电话系统、电梯、防火门监控器等）；3、消防水源 ；4、消火栓系统；5、自动喷水灭火系统；6、气体灭火系统 ；7、机械加压送风系统；8、机械排烟系统；9、消防应急照明和疏散指示系统；10、电气火灾监控系统；11、消防电源监控系统 ；12、消防分隔设施；13、可燃气体探测报警系统 </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3、检测标准：《山东省建筑消防设施检测技术规程》DB37/T 242-2021 及《建筑消防设施检测技术规程》（GA503-2004）和相关消防规范、标准。</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4、供应商资格要求：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（1）具备中华人民共和国有效的营业执照及相应的经营范围;</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green"/>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（2）供应商应在人员、设备等方面具有相应的能力其中拟派的项目负责人具备一级注册消防工程师，中级消防设施操作员（不少于 6 名）在社会消防技术服务信息系统（https://shhxf.119.gov.cn/templet/index_7.jsp)登记报备;</w:t>
      </w:r>
    </w:p>
    <w:p>
      <w:pPr>
        <w:pStyle w:val="258"/>
        <w:tabs>
          <w:tab w:val="left" w:pos="0"/>
          <w:tab w:val="left" w:pos="180"/>
          <w:tab w:val="left" w:pos="360"/>
        </w:tabs>
        <w:spacing w:line="276" w:lineRule="auto"/>
        <w:ind w:firstLine="418" w:firstLineChars="190"/>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（3）本项目不接受联合体</w:t>
      </w: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0" w:firstLineChars="0"/>
        <w:jc w:val="center"/>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四、</w:t>
      </w:r>
      <w:r>
        <w:rPr>
          <w:rFonts w:hint="eastAsia"/>
          <w:b/>
          <w:color w:val="000000" w:themeColor="text1"/>
          <w:sz w:val="44"/>
          <w:highlight w:val="none"/>
          <w:lang w:val="en-US" w:eastAsia="zh-CN"/>
          <w14:textFill>
            <w14:solidFill>
              <w14:schemeClr w14:val="tx1"/>
            </w14:solidFill>
          </w14:textFill>
        </w:rPr>
        <w:t>服务</w:t>
      </w:r>
      <w:r>
        <w:rPr>
          <w:rFonts w:hint="eastAsia"/>
          <w:b/>
          <w:color w:val="000000" w:themeColor="text1"/>
          <w:sz w:val="44"/>
          <w:highlight w:val="none"/>
          <w14:textFill>
            <w14:solidFill>
              <w14:schemeClr w14:val="tx1"/>
            </w14:solidFill>
          </w14:textFill>
        </w:rPr>
        <w:t>清单：</w:t>
      </w:r>
    </w:p>
    <w:tbl>
      <w:tblPr>
        <w:tblStyle w:val="48"/>
        <w:tblW w:w="9121" w:type="dxa"/>
        <w:tblInd w:w="93" w:type="dxa"/>
        <w:tblLayout w:type="fixed"/>
        <w:tblCellMar>
          <w:top w:w="0" w:type="dxa"/>
          <w:left w:w="108" w:type="dxa"/>
          <w:bottom w:w="0" w:type="dxa"/>
          <w:right w:w="108" w:type="dxa"/>
        </w:tblCellMar>
      </w:tblPr>
      <w:tblGrid>
        <w:gridCol w:w="1433"/>
        <w:gridCol w:w="1978"/>
        <w:gridCol w:w="1085"/>
        <w:gridCol w:w="1119"/>
        <w:gridCol w:w="1339"/>
        <w:gridCol w:w="1184"/>
        <w:gridCol w:w="983"/>
      </w:tblGrid>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名称</w:t>
            </w:r>
          </w:p>
        </w:tc>
        <w:tc>
          <w:tcPr>
            <w:tcW w:w="197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技术参数</w:t>
            </w:r>
          </w:p>
        </w:tc>
        <w:tc>
          <w:tcPr>
            <w:tcW w:w="108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计量单位</w:t>
            </w:r>
          </w:p>
        </w:tc>
        <w:tc>
          <w:tcPr>
            <w:tcW w:w="111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需求数量</w:t>
            </w:r>
          </w:p>
        </w:tc>
        <w:tc>
          <w:tcPr>
            <w:tcW w:w="133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预算单价（元）</w:t>
            </w:r>
          </w:p>
        </w:tc>
        <w:tc>
          <w:tcPr>
            <w:tcW w:w="118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预算金额（元）</w:t>
            </w:r>
          </w:p>
        </w:tc>
        <w:tc>
          <w:tcPr>
            <w:tcW w:w="9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1087" w:hRule="atLeast"/>
        </w:trPr>
        <w:tc>
          <w:tcPr>
            <w:tcW w:w="1433" w:type="dxa"/>
            <w:tcBorders>
              <w:top w:val="nil"/>
              <w:left w:val="single" w:color="auto" w:sz="4" w:space="0"/>
              <w:bottom w:val="single" w:color="auto" w:sz="4" w:space="0"/>
              <w:right w:val="single" w:color="auto" w:sz="4" w:space="0"/>
            </w:tcBorders>
            <w:shd w:val="clear" w:color="auto" w:fill="auto"/>
            <w:noWrap/>
            <w:vAlign w:val="bottom"/>
          </w:tcPr>
          <w:p>
            <w:pPr>
              <w:widowControl/>
              <w:jc w:val="both"/>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聊城市技师学院消防设施检测采购</w:t>
            </w:r>
          </w:p>
        </w:tc>
        <w:tc>
          <w:tcPr>
            <w:tcW w:w="1978" w:type="dxa"/>
            <w:tcBorders>
              <w:top w:val="nil"/>
              <w:left w:val="nil"/>
              <w:bottom w:val="single" w:color="auto" w:sz="4" w:space="0"/>
              <w:right w:val="single" w:color="auto" w:sz="4" w:space="0"/>
            </w:tcBorders>
            <w:shd w:val="clear" w:color="auto" w:fill="auto"/>
            <w:noWrap/>
            <w:vAlign w:val="bottom"/>
          </w:tcPr>
          <w:p>
            <w:pPr>
              <w:widowControl/>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green"/>
                <w:lang w:val="en-US" w:eastAsia="zh-CN"/>
                <w14:textFill>
                  <w14:solidFill>
                    <w14:schemeClr w14:val="tx1"/>
                  </w14:solidFill>
                </w14:textFill>
              </w:rPr>
              <w:t>《山东省建筑消防设施检测技术规程》DB37/T 242-2021 及《建筑消防设施检测技术规程》（GA503-2004）和相关消防规范、标准。</w:t>
            </w:r>
          </w:p>
        </w:tc>
        <w:tc>
          <w:tcPr>
            <w:tcW w:w="1085" w:type="dxa"/>
            <w:tcBorders>
              <w:top w:val="nil"/>
              <w:left w:val="nil"/>
              <w:bottom w:val="single" w:color="auto" w:sz="4" w:space="0"/>
              <w:right w:val="single" w:color="auto" w:sz="4" w:space="0"/>
            </w:tcBorders>
            <w:shd w:val="clear" w:color="auto" w:fill="auto"/>
            <w:noWrap/>
            <w:vAlign w:val="bottom"/>
          </w:tcPr>
          <w:p>
            <w:pPr>
              <w:widowControl/>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项</w:t>
            </w:r>
          </w:p>
        </w:tc>
        <w:tc>
          <w:tcPr>
            <w:tcW w:w="1119" w:type="dxa"/>
            <w:tcBorders>
              <w:top w:val="nil"/>
              <w:left w:val="nil"/>
              <w:bottom w:val="single" w:color="auto" w:sz="4" w:space="0"/>
              <w:right w:val="single" w:color="auto" w:sz="4" w:space="0"/>
            </w:tcBorders>
            <w:shd w:val="clear" w:color="auto" w:fill="auto"/>
            <w:noWrap/>
            <w:vAlign w:val="bottom"/>
          </w:tcPr>
          <w:p>
            <w:pPr>
              <w:widowControl/>
              <w:jc w:val="both"/>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w:t>
            </w:r>
          </w:p>
        </w:tc>
        <w:tc>
          <w:tcPr>
            <w:tcW w:w="1339"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bidi="ar-SA"/>
                <w14:textFill>
                  <w14:solidFill>
                    <w14:schemeClr w14:val="tx1"/>
                  </w14:solidFill>
                </w14:textFill>
              </w:rPr>
              <w:t>48000</w:t>
            </w:r>
          </w:p>
        </w:tc>
        <w:tc>
          <w:tcPr>
            <w:tcW w:w="1184"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48000</w:t>
            </w:r>
          </w:p>
        </w:tc>
        <w:tc>
          <w:tcPr>
            <w:tcW w:w="983" w:type="dxa"/>
            <w:tcBorders>
              <w:top w:val="nil"/>
              <w:left w:val="nil"/>
              <w:right w:val="single" w:color="auto" w:sz="4" w:space="0"/>
            </w:tcBorders>
            <w:shd w:val="clear" w:color="auto" w:fill="auto"/>
            <w:noWrap/>
            <w:vAlign w:val="bottom"/>
          </w:tcPr>
          <w:p>
            <w:pPr>
              <w:widowControl/>
              <w:jc w:val="center"/>
              <w:rPr>
                <w:rFonts w:ascii="宋体" w:hAnsi="宋体" w:eastAsia="宋体" w:cs="宋体"/>
                <w:color w:val="000000" w:themeColor="text1"/>
                <w:kern w:val="0"/>
                <w:sz w:val="13"/>
                <w:szCs w:val="13"/>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768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48000</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本报价为全费用单价，以上价格包含人工费</w:t>
      </w:r>
      <w:r>
        <w:rPr>
          <w:rFonts w:hint="eastAsia" w:ascii="宋体" w:hAnsi="宋体"/>
          <w:b/>
          <w:sz w:val="24"/>
          <w:szCs w:val="24"/>
          <w:lang w:eastAsia="zh-CN"/>
        </w:rPr>
        <w:t>、</w:t>
      </w:r>
      <w:r>
        <w:rPr>
          <w:rFonts w:hint="eastAsia" w:ascii="宋体" w:hAnsi="宋体"/>
          <w:b/>
          <w:sz w:val="24"/>
          <w:szCs w:val="24"/>
          <w:lang w:val="en-US" w:eastAsia="zh-CN"/>
        </w:rPr>
        <w:t>税费</w:t>
      </w:r>
      <w:r>
        <w:rPr>
          <w:rFonts w:hint="eastAsia" w:ascii="宋体" w:hAnsi="宋体"/>
          <w:b/>
          <w:sz w:val="24"/>
          <w:szCs w:val="24"/>
        </w:rPr>
        <w:t>等。</w:t>
      </w:r>
    </w:p>
    <w:p>
      <w:pPr>
        <w:ind w:firstLine="964" w:firstLineChars="400"/>
        <w:rPr>
          <w:rFonts w:ascii="宋体" w:hAnsi="宋体"/>
          <w:b/>
          <w:sz w:val="24"/>
          <w:szCs w:val="24"/>
        </w:rPr>
      </w:pPr>
      <w:r>
        <w:rPr>
          <w:rFonts w:hint="eastAsia" w:ascii="宋体" w:hAnsi="宋体"/>
          <w:b/>
          <w:sz w:val="24"/>
          <w:szCs w:val="24"/>
        </w:rPr>
        <w:t>2、各单价报价均不能超预算单价，总价报价不能超预算总价。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7D659E1"/>
    <w:multiLevelType w:val="singleLevel"/>
    <w:tmpl w:val="47D659E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5241F07"/>
    <w:rsid w:val="054E7908"/>
    <w:rsid w:val="05C55124"/>
    <w:rsid w:val="07B922C3"/>
    <w:rsid w:val="08BF7794"/>
    <w:rsid w:val="09D27438"/>
    <w:rsid w:val="0D9378B6"/>
    <w:rsid w:val="11BC3C7C"/>
    <w:rsid w:val="133E4AA9"/>
    <w:rsid w:val="155013FC"/>
    <w:rsid w:val="16220303"/>
    <w:rsid w:val="163B139F"/>
    <w:rsid w:val="19094ED0"/>
    <w:rsid w:val="194417AD"/>
    <w:rsid w:val="1A7254D6"/>
    <w:rsid w:val="1BE804D9"/>
    <w:rsid w:val="1C790F1A"/>
    <w:rsid w:val="1D3E6C48"/>
    <w:rsid w:val="1D4B2E52"/>
    <w:rsid w:val="249917FE"/>
    <w:rsid w:val="262B023E"/>
    <w:rsid w:val="300F0BC6"/>
    <w:rsid w:val="30507EBF"/>
    <w:rsid w:val="31D41ACA"/>
    <w:rsid w:val="35BE2E72"/>
    <w:rsid w:val="3B7B043E"/>
    <w:rsid w:val="3F1E091D"/>
    <w:rsid w:val="45684CF6"/>
    <w:rsid w:val="46791F9D"/>
    <w:rsid w:val="46B17416"/>
    <w:rsid w:val="48A759E8"/>
    <w:rsid w:val="4B2500E2"/>
    <w:rsid w:val="4C7D56AE"/>
    <w:rsid w:val="530807FB"/>
    <w:rsid w:val="569F1AF1"/>
    <w:rsid w:val="5AB30825"/>
    <w:rsid w:val="5B092532"/>
    <w:rsid w:val="616C351D"/>
    <w:rsid w:val="616E7593"/>
    <w:rsid w:val="61B74AB7"/>
    <w:rsid w:val="631E4AE9"/>
    <w:rsid w:val="68A5389A"/>
    <w:rsid w:val="6E520E33"/>
    <w:rsid w:val="70B2141E"/>
    <w:rsid w:val="72EB0EF9"/>
    <w:rsid w:val="73CB7283"/>
    <w:rsid w:val="74EB4E25"/>
    <w:rsid w:val="76C23869"/>
    <w:rsid w:val="785106F5"/>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FC12C-711D-469D-B7F4-47E27E6FBE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367</Words>
  <Characters>2095</Characters>
  <Lines>17</Lines>
  <Paragraphs>4</Paragraphs>
  <TotalTime>23</TotalTime>
  <ScaleCrop>false</ScaleCrop>
  <LinksUpToDate>false</LinksUpToDate>
  <CharactersWithSpaces>2458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2024-01-24T00:07:00Z</cp:lastPrinted>
  <dcterms:modified xsi:type="dcterms:W3CDTF">2024-04-19T09:34:29Z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E57E2F3260B947708B17E0F7F4A799CC_13</vt:lpwstr>
  </property>
</Properties>
</file>