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运动服采购参数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一、春秋运动服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上衣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色调：以白色调为主，允许适当的配色或图案，但整体应以白色为主基调，保持简约大方的风格。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材质：选用透气性好、吸湿排汗快的面料，如涤纶、尼龙等混纺材质，确保教职工在运动过程中保持舒适。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款式：设计应符合教职工的体型特点，采用合身的剪裁，确保运动时活动自如。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细节：领口、袖口、下摆等部分应设计得简洁大方，易于穿脱，且具有一定的弹性，适应不同身材。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裤子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色调：黑色或藏青色，可根据整体设计风格选择其中一种或两种颜色搭配。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材质：同样要求透气性好、吸湿排汗快，与上衣材质相匹配，保持整体风格统一。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款式：裤子设计应宽松舒适，便于教职工进行各种运动。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细节：腰部应设有可调节的松紧带或腰带，适应不同腰围；裤脚部分可设计为直筒或微喇，方便运动。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二、夏季运动服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上衣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根据需求分别做乒乓球（羽毛球）、篮球、足球服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色调：以蓝色为主，允许适当的配色或图案，但整体应以蓝色为主基调，展现清新活力的风格。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材质：选用轻薄、透气、快干的面料，如冰丝、速干面料等，确保教职工在夏季运动中保持凉爽舒适。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款式：设计应简洁大方，注重实用性和时尚性的结合。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细节：领口、袖口等部分可采用弹性材料，方便穿脱和活动；可根据需要设置口袋，方便教职工携带物品。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短裤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色调：黑色或藏青色，与上衣颜色相协调。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材质：同样要求轻薄、透气、快干，与上衣材质相匹配。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款式：短裤设计应宽松舒适，便于教职工进行各种运动。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- 细节：腰部应设有可调节的松紧带或腰带，适应不同腰围；裤脚部分可根据需要设计为平口或斜口。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练功服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上衣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色调：太极拳练功服通常注重传统与庄重的风格，建议选用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浅</w:t>
      </w:r>
      <w:r>
        <w:rPr>
          <w:rFonts w:hint="eastAsia" w:ascii="仿宋_GB2312" w:hAnsi="仿宋_GB2312" w:eastAsia="仿宋_GB2312" w:cs="仿宋_GB2312"/>
          <w:sz w:val="32"/>
          <w:szCs w:val="32"/>
        </w:rPr>
        <w:t>色系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白色）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，以体现太极拳的沉稳与内敛。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材质：选用柔软舒适、透气吸湿的面料，如棉质、丝绸或混纺材质，确保练习者在运动中能够保持舒适，避免因汗水湿透衣物而感到不适。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款式：上衣应设计为宽松舒适的立领或圆领，方便练习者进行各种太极拳动作。衣袖应设计为长袖，长度适中，不限制手臂的活动范围。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细节：上衣的领口、袖口和下摆应设计得简洁大方，避免过多的装饰或图案，以突出太极拳的简约之美。同时，上衣应具有一定的弹性，以适应不同身材的练习者。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裤子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色调：与上衣色调相协调，选择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sz w:val="32"/>
          <w:szCs w:val="32"/>
        </w:rPr>
        <w:t>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材质：同样要求柔软舒适、透气吸湿，与上衣材质相匹配，确保整体风格的统一。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款式：裤子应设计为宽松直筒裤，方便练习者进行腿部动作。裤腰部分应设有可调节的松紧带或腰带，以适应不同腰围的练习者。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细节：裤子的裤脚部分应设计得简洁大方，避免过多的装饰或图案。同时，裤子应具有一定的弹性，以确保练习者在运动中能够自由活动。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、其他要求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尺码：请提供详细的尺码表，确保每位教职工都能选到合适的尺码。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标识：运动服上应印有学院的名称或logo，体现学院的凝聚力和归属感。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品质：采购的运动服应具有良好的品质和耐用性，确保教职工在长时间使用后仍能保持良好的外观和性能。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售后：请提供完善的售后服务，如退换货、维修等，以便及时解决教职工在使用过程中遇到的问题。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请根据以上参数进行运动服的采购工作，确保采购到符合学院要求、质量可靠的运动服，为教职工运动会提供有力的物资保障。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mJlNjBlZTAwYzcyNWJjNGI3NTlmNWIwNjdmMDcifQ=="/>
  </w:docVars>
  <w:rsids>
    <w:rsidRoot w:val="41735F6F"/>
    <w:rsid w:val="1D255329"/>
    <w:rsid w:val="41735F6F"/>
    <w:rsid w:val="606E4EF7"/>
    <w:rsid w:val="70DD72B2"/>
    <w:rsid w:val="7D31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2024-04-11T00:17:00Z</dcterms:created>
  <dc:creator>平常心141861</dc:creator>
  <cp:lastModifiedBy>平常心141861</cp:lastModifiedBy>
  <dcterms:modified xsi:type="dcterms:W3CDTF">2024-04-11T00:42:26Z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43396C4D7C5F4BAC92FE2E2A13C65440_11</vt:lpwstr>
  </property>
</Properties>
</file>