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tabs>
          <w:tab w:val="left" w:pos="1200"/>
          <w:tab w:val="clear" w:pos="1140"/>
        </w:tabs>
        <w:kinsoku/>
        <w:wordWrap/>
        <w:overflowPunct/>
        <w:topLinePunct w:val="0"/>
        <w:autoSpaceDE/>
        <w:autoSpaceDN/>
        <w:bidi w:val="0"/>
        <w:adjustRightInd/>
        <w:snapToGrid/>
        <w:ind w:left="0" w:leftChars="0" w:firstLine="0" w:firstLineChars="0"/>
        <w:textAlignment w:val="auto"/>
        <w:outlineLvl w:val="1"/>
        <w:rPr>
          <w:rFonts w:hint="eastAsia" w:ascii="Arial" w:hAnsi="Arial"/>
          <w:b/>
          <w:szCs w:val="22"/>
        </w:rPr>
      </w:pPr>
      <w:bookmarkStart w:id="0" w:name="_Toc457901386"/>
      <w:r>
        <w:rPr>
          <w:rFonts w:hint="eastAsia" w:ascii="Arial" w:hAnsi="Arial"/>
          <w:b/>
          <w:szCs w:val="22"/>
        </w:rPr>
        <w:t>6.7装配整体式外墙挂板施工方案</w:t>
      </w:r>
      <w:bookmarkEnd w:id="0"/>
    </w:p>
    <w:p>
      <w:pPr>
        <w:spacing w:line="500" w:lineRule="exact"/>
        <w:rPr>
          <w:rFonts w:ascii="宋体" w:hAnsi="宋体"/>
          <w:szCs w:val="24"/>
        </w:rPr>
      </w:pPr>
      <w:r>
        <w:rPr>
          <w:rFonts w:hint="eastAsia" w:ascii="宋体" w:hAnsi="宋体"/>
          <w:szCs w:val="24"/>
        </w:rPr>
        <w:t>（一）方案特点</w:t>
      </w:r>
    </w:p>
    <w:p>
      <w:pPr>
        <w:spacing w:line="500" w:lineRule="exact"/>
        <w:ind w:firstLine="240" w:firstLineChars="100"/>
        <w:rPr>
          <w:rFonts w:ascii="宋体" w:hAnsi="宋体"/>
          <w:szCs w:val="24"/>
        </w:rPr>
      </w:pPr>
      <w:r>
        <w:rPr>
          <w:rFonts w:hint="eastAsia" w:ascii="宋体" w:hAnsi="宋体"/>
          <w:szCs w:val="24"/>
        </w:rPr>
        <w:t>外墙挂板是在车间内将加工好的整体板块，然后运至工地进行整体吊装，与建筑主体结构上预先设置的挂接件精确连接，必要时进行微调即完成外墙挂板安装。与传统的砌体结构相比较，外墙挂板具有以下特点：</w:t>
      </w:r>
    </w:p>
    <w:p>
      <w:pPr>
        <w:spacing w:line="500" w:lineRule="exact"/>
        <w:rPr>
          <w:rFonts w:ascii="宋体" w:hAnsi="宋体"/>
          <w:szCs w:val="24"/>
        </w:rPr>
      </w:pPr>
      <w:r>
        <w:rPr>
          <w:rFonts w:hint="eastAsia" w:ascii="宋体" w:hAnsi="宋体"/>
          <w:szCs w:val="24"/>
        </w:rPr>
        <w:t>1、整体板块全部在工厂车间内进行组装完成，组装精度高。</w:t>
      </w:r>
    </w:p>
    <w:p>
      <w:pPr>
        <w:spacing w:line="500" w:lineRule="exact"/>
        <w:rPr>
          <w:rFonts w:ascii="宋体" w:hAnsi="宋体"/>
          <w:szCs w:val="24"/>
        </w:rPr>
      </w:pPr>
      <w:r>
        <w:rPr>
          <w:rFonts w:hint="eastAsia" w:ascii="宋体" w:hAnsi="宋体"/>
          <w:szCs w:val="24"/>
        </w:rPr>
        <w:t>2、安装速度快，施工周期短，便于成品保护。</w:t>
      </w:r>
    </w:p>
    <w:p>
      <w:pPr>
        <w:spacing w:line="500" w:lineRule="exact"/>
        <w:rPr>
          <w:rFonts w:ascii="宋体" w:hAnsi="宋体"/>
          <w:szCs w:val="24"/>
        </w:rPr>
      </w:pPr>
      <w:r>
        <w:rPr>
          <w:rFonts w:hint="eastAsia" w:ascii="宋体" w:hAnsi="宋体"/>
          <w:szCs w:val="24"/>
        </w:rPr>
        <w:t>3、可与土建主体结构同步施工，有利于缩短整体建筑施工周期。</w:t>
      </w:r>
    </w:p>
    <w:p>
      <w:pPr>
        <w:spacing w:line="500" w:lineRule="exact"/>
        <w:rPr>
          <w:rFonts w:hint="eastAsia" w:ascii="宋体" w:hAnsi="宋体"/>
          <w:szCs w:val="24"/>
        </w:rPr>
      </w:pPr>
      <w:r>
        <w:rPr>
          <w:rFonts w:hint="eastAsia" w:ascii="宋体" w:hAnsi="宋体"/>
          <w:szCs w:val="24"/>
        </w:rPr>
        <w:t>4、板块之间采用插接方式连接，抗震能力强。</w:t>
      </w:r>
    </w:p>
    <w:p>
      <w:pPr>
        <w:spacing w:line="500" w:lineRule="exact"/>
        <w:rPr>
          <w:rFonts w:hint="eastAsia" w:ascii="宋体" w:hAnsi="宋体"/>
          <w:szCs w:val="24"/>
        </w:rPr>
      </w:pPr>
      <w:r>
        <w:rPr>
          <w:rFonts w:hint="eastAsia" w:ascii="宋体" w:hAnsi="宋体"/>
          <w:szCs w:val="24"/>
        </w:rPr>
        <w:t>5、建筑外墙物理性能要求:</w:t>
      </w:r>
    </w:p>
    <w:p>
      <w:pPr>
        <w:spacing w:line="500" w:lineRule="exact"/>
        <w:rPr>
          <w:rFonts w:hint="eastAsia" w:ascii="宋体" w:hAnsi="宋体"/>
          <w:szCs w:val="24"/>
        </w:rPr>
      </w:pPr>
      <w:r>
        <w:rPr>
          <w:rFonts w:hint="eastAsia" w:ascii="宋体" w:hAnsi="宋体"/>
          <w:szCs w:val="24"/>
        </w:rPr>
        <w:t>外墙挂板厚度200mm。</w:t>
      </w:r>
    </w:p>
    <w:p>
      <w:pPr>
        <w:spacing w:line="500" w:lineRule="exact"/>
        <w:rPr>
          <w:rFonts w:hint="eastAsia" w:ascii="宋体" w:hAnsi="宋体"/>
          <w:szCs w:val="24"/>
        </w:rPr>
      </w:pPr>
      <w:r>
        <w:rPr>
          <w:rFonts w:hint="eastAsia" w:ascii="宋体" w:hAnsi="宋体"/>
          <w:szCs w:val="24"/>
        </w:rPr>
        <w:t>防火性能：耐火极限不低于1小时《建筑设计防火规范》GB50016-2006</w:t>
      </w:r>
    </w:p>
    <w:p>
      <w:pPr>
        <w:spacing w:line="500" w:lineRule="exact"/>
        <w:rPr>
          <w:rFonts w:hint="eastAsia" w:ascii="宋体" w:hAnsi="宋体" w:eastAsia="宋体"/>
          <w:szCs w:val="24"/>
          <w:lang w:eastAsia="zh-CN"/>
        </w:rPr>
      </w:pPr>
      <w:r>
        <w:rPr>
          <w:rFonts w:hint="eastAsia" w:ascii="宋体" w:hAnsi="宋体"/>
          <w:szCs w:val="24"/>
        </w:rPr>
        <w:t>抗风压性能：由所受风荷载标准值确定，不小于1.0kpa。参照《建筑幕墙》GBT21086-2007</w:t>
      </w:r>
    </w:p>
    <w:p>
      <w:pPr>
        <w:spacing w:line="500" w:lineRule="exact"/>
        <w:rPr>
          <w:rFonts w:hint="eastAsia" w:ascii="宋体" w:hAnsi="宋体" w:eastAsia="宋体"/>
          <w:szCs w:val="24"/>
          <w:lang w:eastAsia="zh-CN"/>
        </w:rPr>
      </w:pPr>
      <w:r>
        <w:rPr>
          <w:rFonts w:hint="eastAsia" w:ascii="宋体" w:hAnsi="宋体"/>
          <w:szCs w:val="24"/>
        </w:rPr>
        <w:t>水密性：通过计算确定或在现场淋水试验中不发生渗漏现象。参照《建筑幕墙》GBT21086-2007</w:t>
      </w:r>
    </w:p>
    <w:p>
      <w:pPr>
        <w:spacing w:line="500" w:lineRule="exact"/>
        <w:rPr>
          <w:rFonts w:hint="eastAsia" w:ascii="宋体" w:hAnsi="宋体"/>
          <w:szCs w:val="24"/>
        </w:rPr>
      </w:pPr>
      <w:r>
        <w:rPr>
          <w:rFonts w:hint="eastAsia" w:ascii="宋体" w:hAnsi="宋体"/>
          <w:szCs w:val="24"/>
        </w:rPr>
        <w:t>气密性：不应低于《建筑幕墙物理性能分级》规定的３级参照《公共建筑节能设计标准》GB50189-2005</w:t>
      </w:r>
    </w:p>
    <w:p>
      <w:pPr>
        <w:spacing w:line="500" w:lineRule="exact"/>
        <w:rPr>
          <w:rFonts w:hint="eastAsia" w:ascii="宋体" w:hAnsi="宋体"/>
          <w:szCs w:val="24"/>
        </w:rPr>
      </w:pPr>
      <w:r>
        <w:rPr>
          <w:rFonts w:hint="eastAsia" w:ascii="宋体" w:hAnsi="宋体"/>
          <w:szCs w:val="24"/>
        </w:rPr>
        <w:t>隔声性能：教学用房空气声隔声标准不小于50dB。《中小学校设计规范》</w:t>
      </w:r>
    </w:p>
    <w:p>
      <w:pPr>
        <w:spacing w:line="500" w:lineRule="exact"/>
        <w:rPr>
          <w:rFonts w:hint="eastAsia" w:ascii="宋体" w:hAnsi="宋体"/>
          <w:szCs w:val="24"/>
        </w:rPr>
      </w:pPr>
      <w:r>
        <w:rPr>
          <w:rFonts w:hint="eastAsia" w:ascii="宋体" w:hAnsi="宋体"/>
          <w:szCs w:val="24"/>
        </w:rPr>
        <w:t>平面内变形性能：外墙挂板的变形应能保证在极限温差、风荷载及地震作用下的层间位移、密封材料最大拉伸-压缩变形量等的要求。《荷载规范》《抗震规范》</w:t>
      </w:r>
    </w:p>
    <w:p>
      <w:pPr>
        <w:spacing w:line="500" w:lineRule="exact"/>
        <w:rPr>
          <w:rFonts w:hint="eastAsia" w:ascii="宋体" w:hAnsi="宋体"/>
          <w:szCs w:val="24"/>
        </w:rPr>
      </w:pPr>
      <w:r>
        <w:rPr>
          <w:rFonts w:hint="eastAsia" w:ascii="宋体" w:hAnsi="宋体"/>
          <w:szCs w:val="24"/>
        </w:rPr>
        <w:t>抗震性能：保证外墙挂板在地震时能够适应主体结构的最大层间位移角。并与主体结构应有可靠连接，避免地震时脱落伤人。《抗震规范》</w:t>
      </w:r>
    </w:p>
    <w:p>
      <w:pPr>
        <w:spacing w:line="500" w:lineRule="exact"/>
        <w:rPr>
          <w:rFonts w:hint="eastAsia" w:ascii="宋体" w:hAnsi="宋体"/>
          <w:szCs w:val="24"/>
        </w:rPr>
      </w:pPr>
      <w:r>
        <w:rPr>
          <w:rFonts w:hint="eastAsia" w:ascii="宋体" w:hAnsi="宋体"/>
          <w:szCs w:val="24"/>
        </w:rPr>
        <w:t>耐撞击性能：应保证结构在偶然荷载下不会产生连续的倒塌破坏。《荷载规范》</w:t>
      </w:r>
    </w:p>
    <w:p>
      <w:pPr>
        <w:spacing w:line="500" w:lineRule="exact"/>
        <w:rPr>
          <w:rFonts w:hint="eastAsia" w:ascii="宋体" w:hAnsi="宋体"/>
          <w:szCs w:val="24"/>
        </w:rPr>
      </w:pPr>
      <w:r>
        <w:rPr>
          <w:rFonts w:hint="eastAsia" w:ascii="宋体" w:hAnsi="宋体"/>
          <w:szCs w:val="24"/>
        </w:rPr>
        <w:t>承重力性能：外墙挂板及连接节点应满足在自重、风荷载、地震作用及温度应力等荷载作用的不利组合下的承载力极限计算及正常使用极限状态的验算。</w:t>
      </w:r>
    </w:p>
    <w:p>
      <w:pPr>
        <w:spacing w:line="500" w:lineRule="exact"/>
        <w:rPr>
          <w:rFonts w:hint="eastAsia" w:ascii="宋体" w:hAnsi="宋体"/>
          <w:szCs w:val="24"/>
        </w:rPr>
      </w:pPr>
      <w:r>
        <w:rPr>
          <w:rFonts w:hint="eastAsia" w:ascii="宋体" w:hAnsi="宋体"/>
          <w:szCs w:val="24"/>
        </w:rPr>
        <w:t>耐久性能：保证在设计使用年限内的耐久性（材料抗性能退化能力）的基本要求。</w:t>
      </w:r>
    </w:p>
    <w:p>
      <w:pPr>
        <w:spacing w:line="500" w:lineRule="exact"/>
        <w:rPr>
          <w:rFonts w:hint="eastAsia" w:ascii="宋体" w:hAnsi="宋体"/>
          <w:szCs w:val="24"/>
        </w:rPr>
      </w:pPr>
      <w:r>
        <w:rPr>
          <w:rFonts w:hint="eastAsia" w:ascii="宋体" w:hAnsi="宋体"/>
          <w:szCs w:val="24"/>
        </w:rPr>
        <w:t>可维修性能：保证在发现外墙挂板出现问题时，能及时的进行维护或维修。</w:t>
      </w:r>
    </w:p>
    <w:p>
      <w:pPr>
        <w:spacing w:line="500" w:lineRule="exact"/>
        <w:rPr>
          <w:rFonts w:hint="eastAsia" w:ascii="宋体" w:hAnsi="宋体"/>
          <w:szCs w:val="24"/>
        </w:rPr>
      </w:pPr>
      <w:r>
        <w:rPr>
          <w:rFonts w:hint="eastAsia" w:ascii="宋体" w:hAnsi="宋体"/>
          <w:szCs w:val="24"/>
        </w:rPr>
        <w:t>热工性能：《公共建筑节能设计标准》GB50189－2005要求，公共建筑节能应≥50%，《山东省公共建筑节能设计标准》J10786-2006要求，体形系数≤0.30时外墙传热系数需≤0.60W/㎡·K，故200mm厚外墙挂板的综合传热系数应≤0.60W/㎡·K。</w:t>
      </w:r>
    </w:p>
    <w:p>
      <w:pPr>
        <w:spacing w:line="500" w:lineRule="exact"/>
        <w:rPr>
          <w:rFonts w:hint="eastAsia" w:ascii="宋体" w:hAnsi="宋体"/>
          <w:szCs w:val="24"/>
        </w:rPr>
      </w:pPr>
      <w:r>
        <w:rPr>
          <w:rFonts w:hint="eastAsia" w:ascii="宋体" w:hAnsi="宋体"/>
          <w:szCs w:val="24"/>
        </w:rPr>
        <w:t>若要使建筑达到绿色建筑评价标准三星要求，建筑节能需≥80%，在将屋顶传热系数加强到0.1W/㎡·K；挑空楼板传热系数加强到0.15W/㎡·K；U型玻璃墙体采用双排安装两层Low-E镀层的情况下，外墙挂板的综合传热系数应≤0.006W/㎡·K，方可满足要求。</w:t>
      </w:r>
    </w:p>
    <w:p>
      <w:pPr>
        <w:spacing w:line="500" w:lineRule="exact"/>
        <w:rPr>
          <w:rFonts w:ascii="宋体" w:hAnsi="宋体"/>
          <w:sz w:val="28"/>
          <w:szCs w:val="28"/>
        </w:rPr>
      </w:pPr>
      <w:r>
        <w:rPr>
          <w:rFonts w:hint="eastAsia" w:ascii="宋体" w:hAnsi="宋体"/>
          <w:sz w:val="28"/>
          <w:szCs w:val="28"/>
        </w:rPr>
        <w:t>6.5.2方案原理</w:t>
      </w:r>
    </w:p>
    <w:p>
      <w:pPr>
        <w:spacing w:line="500" w:lineRule="exact"/>
        <w:ind w:firstLine="480" w:firstLineChars="200"/>
        <w:rPr>
          <w:rFonts w:hint="eastAsia" w:ascii="Arial" w:hAnsi="Arial" w:eastAsia="黑体"/>
          <w:b/>
          <w:sz w:val="28"/>
          <w:szCs w:val="28"/>
        </w:rPr>
      </w:pPr>
      <w:r>
        <w:rPr>
          <w:rFonts w:hint="eastAsia" w:ascii="宋体" w:hAnsi="宋体"/>
          <w:szCs w:val="24"/>
        </w:rPr>
        <w:t>装配整体式外墙挂板结构的方案原理是：根据建筑设计效果分格确定外墙挂板的宽度，根据楼层高度确定外墙整体板块的高度，将外墙饰面一起在生产车间中制做成整体板块，一个整体板块即为一个组装单元。在工厂制作好的整体板块运至施工现场，吊装与主体预埋件连接，完成外墙挂板的安装。</w:t>
      </w:r>
    </w:p>
    <w:p>
      <w:pPr>
        <w:spacing w:line="500" w:lineRule="exact"/>
        <w:rPr>
          <w:rFonts w:hint="eastAsia" w:ascii="宋体" w:hAnsi="宋体"/>
          <w:szCs w:val="24"/>
        </w:rPr>
      </w:pPr>
      <w:r>
        <w:rPr>
          <w:rFonts w:hint="eastAsia" w:ascii="宋体" w:hAnsi="宋体"/>
          <w:szCs w:val="24"/>
        </w:rPr>
        <w:t>6.5.3构件生产</w:t>
      </w:r>
    </w:p>
    <w:p>
      <w:pPr>
        <w:spacing w:line="500" w:lineRule="exact"/>
        <w:rPr>
          <w:rFonts w:hint="eastAsia" w:ascii="宋体" w:hAnsi="宋体"/>
          <w:szCs w:val="24"/>
        </w:rPr>
      </w:pPr>
      <w:r>
        <w:rPr>
          <w:rFonts w:hint="eastAsia" w:ascii="宋体" w:hAnsi="宋体"/>
          <w:szCs w:val="24"/>
        </w:rPr>
        <w:t>外挂板生产工艺流程</w:t>
      </w:r>
    </w:p>
    <w:p>
      <w:pPr>
        <w:spacing w:line="500" w:lineRule="exact"/>
        <w:rPr>
          <w:rFonts w:hint="eastAsia" w:ascii="宋体" w:hAnsi="宋体"/>
          <w:szCs w:val="24"/>
        </w:rPr>
      </w:pPr>
      <w:r>
        <w:rPr>
          <w:rFonts w:hint="eastAsia" w:ascii="宋体" w:hAnsi="宋体"/>
          <w:szCs w:val="24"/>
        </w:rPr>
        <w:drawing>
          <wp:anchor distT="0" distB="0" distL="114300" distR="114300" simplePos="0" relativeHeight="251661312" behindDoc="0" locked="0" layoutInCell="1" allowOverlap="0">
            <wp:simplePos x="0" y="0"/>
            <wp:positionH relativeFrom="column">
              <wp:posOffset>-140970</wp:posOffset>
            </wp:positionH>
            <wp:positionV relativeFrom="paragraph">
              <wp:posOffset>161925</wp:posOffset>
            </wp:positionV>
            <wp:extent cx="5130800" cy="2988310"/>
            <wp:effectExtent l="0" t="0" r="12700" b="2540"/>
            <wp:wrapNone/>
            <wp:docPr id="1" name="Picture 21415" descr="流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415" descr="流程1"/>
                    <pic:cNvPicPr>
                      <a:picLocks noChangeAspect="1"/>
                    </pic:cNvPicPr>
                  </pic:nvPicPr>
                  <pic:blipFill>
                    <a:blip r:embed="rId4"/>
                    <a:stretch>
                      <a:fillRect/>
                    </a:stretch>
                  </pic:blipFill>
                  <pic:spPr>
                    <a:xfrm>
                      <a:off x="0" y="0"/>
                      <a:ext cx="5130800" cy="2988310"/>
                    </a:xfrm>
                    <a:prstGeom prst="rect">
                      <a:avLst/>
                    </a:prstGeom>
                    <a:noFill/>
                    <a:ln w="9525">
                      <a:noFill/>
                    </a:ln>
                  </pic:spPr>
                </pic:pic>
              </a:graphicData>
            </a:graphic>
          </wp:anchor>
        </w:drawing>
      </w:r>
    </w:p>
    <w:p>
      <w:pPr>
        <w:spacing w:line="500" w:lineRule="exact"/>
        <w:rPr>
          <w:rFonts w:hint="eastAsia" w:ascii="宋体" w:hAnsi="宋体"/>
          <w:szCs w:val="24"/>
        </w:rPr>
      </w:pPr>
    </w:p>
    <w:p>
      <w:pPr>
        <w:spacing w:line="500" w:lineRule="exact"/>
        <w:rPr>
          <w:rFonts w:hint="eastAsia" w:ascii="宋体" w:hAnsi="宋体"/>
          <w:szCs w:val="24"/>
        </w:rPr>
      </w:pPr>
    </w:p>
    <w:p>
      <w:pPr>
        <w:spacing w:line="500" w:lineRule="exact"/>
        <w:rPr>
          <w:rFonts w:hint="eastAsia" w:ascii="宋体" w:hAnsi="宋体"/>
          <w:szCs w:val="24"/>
        </w:rPr>
      </w:pPr>
    </w:p>
    <w:p>
      <w:pPr>
        <w:spacing w:line="500" w:lineRule="exact"/>
        <w:rPr>
          <w:rFonts w:hint="eastAsia" w:ascii="宋体" w:hAnsi="宋体"/>
          <w:szCs w:val="24"/>
        </w:rPr>
      </w:pPr>
    </w:p>
    <w:p>
      <w:pPr>
        <w:spacing w:line="500" w:lineRule="exact"/>
        <w:rPr>
          <w:rFonts w:hint="eastAsia" w:ascii="宋体" w:hAnsi="宋体"/>
          <w:szCs w:val="24"/>
        </w:rPr>
      </w:pPr>
    </w:p>
    <w:p>
      <w:pPr>
        <w:spacing w:line="500" w:lineRule="exact"/>
        <w:rPr>
          <w:rFonts w:hint="eastAsia" w:ascii="宋体" w:hAnsi="宋体"/>
          <w:szCs w:val="24"/>
        </w:rPr>
      </w:pPr>
    </w:p>
    <w:p>
      <w:pPr>
        <w:spacing w:line="500" w:lineRule="exact"/>
        <w:rPr>
          <w:rFonts w:hint="eastAsia" w:ascii="宋体" w:hAnsi="宋体"/>
          <w:szCs w:val="24"/>
        </w:rPr>
      </w:pPr>
    </w:p>
    <w:p>
      <w:pPr>
        <w:spacing w:line="500" w:lineRule="exact"/>
        <w:rPr>
          <w:rFonts w:hint="eastAsia" w:ascii="宋体" w:hAnsi="宋体"/>
          <w:szCs w:val="24"/>
        </w:rPr>
      </w:pPr>
    </w:p>
    <w:p>
      <w:pPr>
        <w:spacing w:line="500" w:lineRule="exact"/>
        <w:rPr>
          <w:rFonts w:hint="eastAsia" w:ascii="宋体" w:hAnsi="宋体"/>
          <w:szCs w:val="24"/>
        </w:rPr>
      </w:pPr>
    </w:p>
    <w:p>
      <w:pPr>
        <w:spacing w:line="500" w:lineRule="exact"/>
        <w:rPr>
          <w:rFonts w:hint="eastAsia" w:ascii="宋体" w:hAnsi="宋体"/>
          <w:szCs w:val="24"/>
        </w:rPr>
      </w:pPr>
    </w:p>
    <w:p>
      <w:pPr>
        <w:rPr>
          <w:rFonts w:hint="eastAsia"/>
        </w:rPr>
      </w:pPr>
    </w:p>
    <w:p>
      <w:pPr>
        <w:rPr>
          <w:rFonts w:hint="eastAsia"/>
        </w:rPr>
      </w:pPr>
      <w:r>
        <w:drawing>
          <wp:anchor distT="0" distB="0" distL="114300" distR="114300" simplePos="0" relativeHeight="251660288" behindDoc="0" locked="0" layoutInCell="1" allowOverlap="1">
            <wp:simplePos x="0" y="0"/>
            <wp:positionH relativeFrom="column">
              <wp:posOffset>160655</wp:posOffset>
            </wp:positionH>
            <wp:positionV relativeFrom="paragraph">
              <wp:posOffset>3810</wp:posOffset>
            </wp:positionV>
            <wp:extent cx="4924425" cy="3934460"/>
            <wp:effectExtent l="0" t="0" r="9525" b="8890"/>
            <wp:wrapNone/>
            <wp:docPr id="4" name="Picture 21414" descr="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1414" descr="流程2"/>
                    <pic:cNvPicPr>
                      <a:picLocks noChangeAspect="1"/>
                    </pic:cNvPicPr>
                  </pic:nvPicPr>
                  <pic:blipFill>
                    <a:blip r:embed="rId5"/>
                    <a:stretch>
                      <a:fillRect/>
                    </a:stretch>
                  </pic:blipFill>
                  <pic:spPr>
                    <a:xfrm>
                      <a:off x="0" y="0"/>
                      <a:ext cx="4924425" cy="3934460"/>
                    </a:xfrm>
                    <a:prstGeom prst="rect">
                      <a:avLst/>
                    </a:prstGeom>
                    <a:noFill/>
                    <a:ln w="9525">
                      <a:noFill/>
                    </a:ln>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Arial" w:hAnsi="Arial" w:eastAsia="黑体"/>
          <w:sz w:val="28"/>
          <w:szCs w:val="28"/>
        </w:rPr>
      </w:pPr>
    </w:p>
    <w:p>
      <w:pPr>
        <w:rPr>
          <w:rFonts w:hint="eastAsia"/>
        </w:rPr>
      </w:pPr>
      <w:r>
        <w:rPr>
          <w:rFonts w:hint="eastAsia"/>
        </w:rPr>
        <w:t>6.5.4外墙挂板检验规程</w:t>
      </w:r>
    </w:p>
    <w:p>
      <w:pPr>
        <w:rPr>
          <w:rFonts w:hint="eastAsia" w:ascii="宋体" w:hAnsi="宋体" w:cs="宋体"/>
          <w:bCs/>
        </w:rPr>
      </w:pPr>
      <w:r>
        <w:rPr>
          <w:rFonts w:hint="eastAsia" w:ascii="宋体" w:hAnsi="宋体" w:cs="宋体"/>
          <w:bCs/>
        </w:rPr>
        <w:t>PC外墙挂板流水生产线主要生产设备</w:t>
      </w:r>
    </w:p>
    <w:tbl>
      <w:tblPr>
        <w:tblStyle w:val="6"/>
        <w:tblW w:w="9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60"/>
        <w:gridCol w:w="2730"/>
        <w:gridCol w:w="840"/>
        <w:gridCol w:w="1258"/>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708" w:type="dxa"/>
            <w:vAlign w:val="center"/>
          </w:tcPr>
          <w:p>
            <w:pPr>
              <w:jc w:val="center"/>
              <w:rPr>
                <w:b/>
              </w:rPr>
            </w:pPr>
            <w:r>
              <w:rPr>
                <w:b/>
              </w:rPr>
              <w:t>序号</w:t>
            </w:r>
          </w:p>
        </w:tc>
        <w:tc>
          <w:tcPr>
            <w:tcW w:w="1560" w:type="dxa"/>
            <w:vAlign w:val="center"/>
          </w:tcPr>
          <w:p>
            <w:pPr>
              <w:jc w:val="center"/>
              <w:rPr>
                <w:b/>
              </w:rPr>
            </w:pPr>
            <w:r>
              <w:rPr>
                <w:b/>
              </w:rPr>
              <w:t>名称</w:t>
            </w:r>
          </w:p>
        </w:tc>
        <w:tc>
          <w:tcPr>
            <w:tcW w:w="2730" w:type="dxa"/>
            <w:vAlign w:val="center"/>
          </w:tcPr>
          <w:p>
            <w:pPr>
              <w:jc w:val="center"/>
              <w:rPr>
                <w:b/>
              </w:rPr>
            </w:pPr>
            <w:r>
              <w:rPr>
                <w:b/>
              </w:rPr>
              <w:t>组成部件</w:t>
            </w:r>
          </w:p>
        </w:tc>
        <w:tc>
          <w:tcPr>
            <w:tcW w:w="840" w:type="dxa"/>
            <w:vAlign w:val="center"/>
          </w:tcPr>
          <w:p>
            <w:pPr>
              <w:jc w:val="center"/>
              <w:rPr>
                <w:b/>
              </w:rPr>
            </w:pPr>
            <w:r>
              <w:rPr>
                <w:b/>
              </w:rPr>
              <w:t>数量</w:t>
            </w:r>
          </w:p>
        </w:tc>
        <w:tc>
          <w:tcPr>
            <w:tcW w:w="1258" w:type="dxa"/>
            <w:vAlign w:val="center"/>
          </w:tcPr>
          <w:p>
            <w:pPr>
              <w:jc w:val="center"/>
              <w:rPr>
                <w:rFonts w:hint="eastAsia"/>
                <w:b/>
              </w:rPr>
            </w:pPr>
            <w:r>
              <w:rPr>
                <w:b/>
              </w:rPr>
              <w:t>电力合计</w:t>
            </w:r>
          </w:p>
          <w:p>
            <w:pPr>
              <w:jc w:val="center"/>
              <w:rPr>
                <w:b/>
              </w:rPr>
            </w:pPr>
            <w:r>
              <w:rPr>
                <w:b/>
              </w:rPr>
              <w:t>KW</w:t>
            </w:r>
          </w:p>
        </w:tc>
        <w:tc>
          <w:tcPr>
            <w:tcW w:w="2405" w:type="dxa"/>
            <w:vAlign w:val="center"/>
          </w:tcPr>
          <w:p>
            <w:pPr>
              <w:jc w:val="center"/>
              <w:rPr>
                <w:b/>
              </w:rPr>
            </w:pPr>
            <w:r>
              <w:rPr>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restart"/>
            <w:vAlign w:val="center"/>
          </w:tcPr>
          <w:p>
            <w:pPr>
              <w:jc w:val="center"/>
              <w:rPr>
                <w:rFonts w:ascii="Arial" w:hAnsi="Arial" w:cs="Arial"/>
                <w:szCs w:val="21"/>
              </w:rPr>
            </w:pPr>
            <w:r>
              <w:rPr>
                <w:rFonts w:ascii="Arial" w:hAnsi="Arial" w:cs="Arial"/>
                <w:szCs w:val="21"/>
              </w:rPr>
              <w:t>1</w:t>
            </w:r>
          </w:p>
        </w:tc>
        <w:tc>
          <w:tcPr>
            <w:tcW w:w="1560" w:type="dxa"/>
            <w:vMerge w:val="restart"/>
            <w:vAlign w:val="center"/>
          </w:tcPr>
          <w:p>
            <w:pPr>
              <w:rPr>
                <w:rFonts w:ascii="Arial" w:hAnsi="Arial" w:cs="Arial"/>
                <w:szCs w:val="21"/>
              </w:rPr>
            </w:pPr>
            <w:r>
              <w:rPr>
                <w:rFonts w:ascii="Arial" w:cs="Arial"/>
                <w:szCs w:val="21"/>
              </w:rPr>
              <w:t>混凝土</w:t>
            </w:r>
            <w:r>
              <w:rPr>
                <w:rFonts w:hint="eastAsia" w:ascii="Arial" w:cs="Arial"/>
                <w:szCs w:val="21"/>
              </w:rPr>
              <w:t>拌合</w:t>
            </w:r>
            <w:r>
              <w:rPr>
                <w:rFonts w:ascii="Arial" w:cs="Arial"/>
                <w:szCs w:val="21"/>
              </w:rPr>
              <w:t>系统</w:t>
            </w:r>
          </w:p>
        </w:tc>
        <w:tc>
          <w:tcPr>
            <w:tcW w:w="2730" w:type="dxa"/>
            <w:vAlign w:val="center"/>
          </w:tcPr>
          <w:p>
            <w:pPr>
              <w:rPr>
                <w:rFonts w:ascii="Arial" w:hAnsi="Arial" w:cs="Arial"/>
                <w:szCs w:val="21"/>
              </w:rPr>
            </w:pPr>
            <w:r>
              <w:rPr>
                <w:rFonts w:ascii="Arial" w:cs="Arial"/>
                <w:szCs w:val="21"/>
              </w:rPr>
              <w:t>搅拌设备</w:t>
            </w:r>
          </w:p>
        </w:tc>
        <w:tc>
          <w:tcPr>
            <w:tcW w:w="840" w:type="dxa"/>
            <w:vAlign w:val="center"/>
          </w:tcPr>
          <w:p>
            <w:pPr>
              <w:jc w:val="center"/>
              <w:rPr>
                <w:rFonts w:ascii="Arial" w:hAnsi="Arial" w:cs="Arial"/>
                <w:szCs w:val="21"/>
              </w:rPr>
            </w:pPr>
            <w:r>
              <w:rPr>
                <w:rFonts w:ascii="Arial" w:hAnsi="Arial" w:cs="Arial"/>
                <w:szCs w:val="21"/>
              </w:rPr>
              <w:t>1</w:t>
            </w:r>
            <w:r>
              <w:rPr>
                <w:rFonts w:ascii="Arial" w:cs="Arial"/>
                <w:szCs w:val="21"/>
              </w:rPr>
              <w:t>套</w:t>
            </w:r>
          </w:p>
        </w:tc>
        <w:tc>
          <w:tcPr>
            <w:tcW w:w="1258" w:type="dxa"/>
            <w:vAlign w:val="center"/>
          </w:tcPr>
          <w:p>
            <w:pPr>
              <w:jc w:val="center"/>
              <w:rPr>
                <w:rFonts w:ascii="Arial" w:hAnsi="Arial" w:cs="Arial"/>
                <w:szCs w:val="21"/>
              </w:rPr>
            </w:pPr>
            <w:r>
              <w:rPr>
                <w:rFonts w:ascii="Arial" w:hAnsi="Arial" w:cs="Arial"/>
                <w:szCs w:val="21"/>
              </w:rPr>
              <w:t>200</w:t>
            </w: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continue"/>
            <w:vAlign w:val="center"/>
          </w:tcPr>
          <w:p>
            <w:pPr>
              <w:jc w:val="center"/>
              <w:rPr>
                <w:rFonts w:ascii="Arial" w:hAnsi="Arial" w:cs="Arial"/>
                <w:szCs w:val="21"/>
              </w:rPr>
            </w:pPr>
          </w:p>
        </w:tc>
        <w:tc>
          <w:tcPr>
            <w:tcW w:w="1560" w:type="dxa"/>
            <w:vMerge w:val="continue"/>
            <w:vAlign w:val="center"/>
          </w:tcPr>
          <w:p>
            <w:pPr>
              <w:rPr>
                <w:rFonts w:ascii="Arial" w:hAnsi="Arial" w:cs="Arial"/>
                <w:szCs w:val="21"/>
              </w:rPr>
            </w:pPr>
          </w:p>
        </w:tc>
        <w:tc>
          <w:tcPr>
            <w:tcW w:w="2730" w:type="dxa"/>
            <w:vAlign w:val="center"/>
          </w:tcPr>
          <w:p>
            <w:pPr>
              <w:rPr>
                <w:rFonts w:ascii="Arial" w:hAnsi="Arial" w:cs="Arial"/>
                <w:szCs w:val="21"/>
              </w:rPr>
            </w:pPr>
            <w:r>
              <w:rPr>
                <w:rFonts w:ascii="Arial" w:cs="Arial"/>
                <w:szCs w:val="21"/>
              </w:rPr>
              <w:t>料斗运输车</w:t>
            </w:r>
          </w:p>
        </w:tc>
        <w:tc>
          <w:tcPr>
            <w:tcW w:w="840" w:type="dxa"/>
            <w:vAlign w:val="center"/>
          </w:tcPr>
          <w:p>
            <w:pPr>
              <w:jc w:val="center"/>
              <w:rPr>
                <w:rFonts w:ascii="Arial" w:hAnsi="Arial" w:cs="Arial"/>
                <w:szCs w:val="21"/>
              </w:rPr>
            </w:pPr>
            <w:r>
              <w:rPr>
                <w:rFonts w:ascii="Arial" w:hAnsi="Arial" w:cs="Arial"/>
                <w:szCs w:val="21"/>
              </w:rPr>
              <w:t>1</w:t>
            </w:r>
            <w:r>
              <w:rPr>
                <w:rFonts w:ascii="Arial" w:cs="Arial"/>
                <w:szCs w:val="21"/>
              </w:rPr>
              <w:t>套</w:t>
            </w:r>
          </w:p>
        </w:tc>
        <w:tc>
          <w:tcPr>
            <w:tcW w:w="1258" w:type="dxa"/>
            <w:vAlign w:val="center"/>
          </w:tcPr>
          <w:p>
            <w:pPr>
              <w:jc w:val="center"/>
              <w:rPr>
                <w:rFonts w:ascii="Arial" w:hAnsi="Arial" w:cs="Arial"/>
                <w:szCs w:val="21"/>
              </w:rPr>
            </w:pPr>
            <w:r>
              <w:rPr>
                <w:rFonts w:ascii="Arial" w:hAnsi="Arial" w:cs="Arial"/>
                <w:szCs w:val="21"/>
              </w:rPr>
              <w:t>3</w:t>
            </w: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continue"/>
            <w:vAlign w:val="center"/>
          </w:tcPr>
          <w:p>
            <w:pPr>
              <w:jc w:val="center"/>
              <w:rPr>
                <w:rFonts w:ascii="Arial" w:hAnsi="Arial" w:cs="Arial"/>
                <w:szCs w:val="21"/>
              </w:rPr>
            </w:pPr>
          </w:p>
        </w:tc>
        <w:tc>
          <w:tcPr>
            <w:tcW w:w="1560" w:type="dxa"/>
            <w:vMerge w:val="continue"/>
            <w:vAlign w:val="center"/>
          </w:tcPr>
          <w:p>
            <w:pPr>
              <w:rPr>
                <w:rFonts w:ascii="Arial" w:hAnsi="Arial" w:cs="Arial"/>
                <w:szCs w:val="21"/>
              </w:rPr>
            </w:pPr>
          </w:p>
        </w:tc>
        <w:tc>
          <w:tcPr>
            <w:tcW w:w="2730" w:type="dxa"/>
            <w:vAlign w:val="center"/>
          </w:tcPr>
          <w:p>
            <w:pPr>
              <w:rPr>
                <w:rFonts w:ascii="Arial" w:hAnsi="Arial" w:cs="Arial"/>
                <w:szCs w:val="21"/>
              </w:rPr>
            </w:pPr>
            <w:r>
              <w:rPr>
                <w:rFonts w:ascii="Arial" w:cs="Arial"/>
                <w:szCs w:val="21"/>
              </w:rPr>
              <w:t>混凝土储料斗</w:t>
            </w:r>
          </w:p>
        </w:tc>
        <w:tc>
          <w:tcPr>
            <w:tcW w:w="840" w:type="dxa"/>
            <w:vAlign w:val="center"/>
          </w:tcPr>
          <w:p>
            <w:pPr>
              <w:jc w:val="center"/>
              <w:rPr>
                <w:rFonts w:ascii="Arial" w:hAnsi="Arial" w:cs="Arial"/>
                <w:szCs w:val="21"/>
              </w:rPr>
            </w:pPr>
            <w:r>
              <w:rPr>
                <w:rFonts w:ascii="Arial" w:hAnsi="Arial" w:cs="Arial"/>
                <w:szCs w:val="21"/>
              </w:rPr>
              <w:t>2</w:t>
            </w:r>
            <w:r>
              <w:rPr>
                <w:rFonts w:ascii="Arial" w:cs="Arial"/>
                <w:szCs w:val="21"/>
              </w:rPr>
              <w:t>套</w:t>
            </w:r>
          </w:p>
        </w:tc>
        <w:tc>
          <w:tcPr>
            <w:tcW w:w="1258" w:type="dxa"/>
            <w:vAlign w:val="center"/>
          </w:tcPr>
          <w:p>
            <w:pPr>
              <w:jc w:val="center"/>
              <w:rPr>
                <w:rFonts w:hint="eastAsia" w:ascii="Arial" w:hAnsi="Arial" w:cs="Arial"/>
                <w:szCs w:val="21"/>
              </w:rPr>
            </w:pPr>
            <w:r>
              <w:rPr>
                <w:rFonts w:ascii="Arial" w:hAnsi="Arial" w:cs="Arial"/>
                <w:szCs w:val="21"/>
              </w:rPr>
              <w:t>4.4</w:t>
            </w: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restart"/>
            <w:vAlign w:val="center"/>
          </w:tcPr>
          <w:p>
            <w:pPr>
              <w:jc w:val="center"/>
              <w:rPr>
                <w:rFonts w:hint="eastAsia" w:ascii="Arial" w:hAnsi="Arial" w:cs="Arial"/>
                <w:szCs w:val="21"/>
              </w:rPr>
            </w:pPr>
            <w:r>
              <w:rPr>
                <w:rFonts w:hint="eastAsia" w:ascii="Arial" w:hAnsi="Arial" w:cs="Arial"/>
                <w:szCs w:val="21"/>
              </w:rPr>
              <w:t>2</w:t>
            </w:r>
          </w:p>
        </w:tc>
        <w:tc>
          <w:tcPr>
            <w:tcW w:w="1560" w:type="dxa"/>
            <w:vMerge w:val="restart"/>
            <w:vAlign w:val="center"/>
          </w:tcPr>
          <w:p>
            <w:pPr>
              <w:rPr>
                <w:rFonts w:hint="eastAsia" w:ascii="Arial" w:cs="Arial"/>
                <w:szCs w:val="21"/>
              </w:rPr>
            </w:pPr>
            <w:r>
              <w:rPr>
                <w:rFonts w:ascii="Arial" w:cs="Arial"/>
                <w:szCs w:val="21"/>
              </w:rPr>
              <w:t>混凝土</w:t>
            </w:r>
            <w:r>
              <w:rPr>
                <w:rFonts w:hint="eastAsia" w:ascii="Arial" w:cs="Arial"/>
                <w:szCs w:val="21"/>
              </w:rPr>
              <w:t>输送系统</w:t>
            </w:r>
          </w:p>
        </w:tc>
        <w:tc>
          <w:tcPr>
            <w:tcW w:w="2730" w:type="dxa"/>
            <w:vAlign w:val="center"/>
          </w:tcPr>
          <w:p>
            <w:pPr>
              <w:rPr>
                <w:rFonts w:hint="eastAsia" w:ascii="Arial" w:cs="Arial"/>
                <w:szCs w:val="21"/>
              </w:rPr>
            </w:pPr>
            <w:r>
              <w:rPr>
                <w:rFonts w:ascii="Arial" w:cs="Arial"/>
                <w:szCs w:val="21"/>
              </w:rPr>
              <w:t>混凝土</w:t>
            </w:r>
            <w:r>
              <w:rPr>
                <w:rFonts w:hint="eastAsia" w:ascii="Arial" w:cs="Arial"/>
                <w:szCs w:val="21"/>
              </w:rPr>
              <w:t>输送系统</w:t>
            </w:r>
          </w:p>
        </w:tc>
        <w:tc>
          <w:tcPr>
            <w:tcW w:w="840" w:type="dxa"/>
            <w:vAlign w:val="center"/>
          </w:tcPr>
          <w:p>
            <w:pPr>
              <w:jc w:val="center"/>
              <w:rPr>
                <w:rFonts w:ascii="Arial" w:hAnsi="Arial" w:cs="Arial"/>
                <w:szCs w:val="21"/>
              </w:rPr>
            </w:pPr>
            <w:r>
              <w:rPr>
                <w:rFonts w:ascii="Arial" w:hAnsi="Arial" w:cs="Arial"/>
                <w:szCs w:val="21"/>
              </w:rPr>
              <w:t>1</w:t>
            </w:r>
            <w:r>
              <w:rPr>
                <w:rFonts w:ascii="Arial" w:cs="Arial"/>
                <w:szCs w:val="21"/>
              </w:rPr>
              <w:t>套</w:t>
            </w:r>
          </w:p>
        </w:tc>
        <w:tc>
          <w:tcPr>
            <w:tcW w:w="1258" w:type="dxa"/>
            <w:vAlign w:val="center"/>
          </w:tcPr>
          <w:p>
            <w:pPr>
              <w:jc w:val="center"/>
              <w:rPr>
                <w:rFonts w:hint="eastAsia" w:ascii="Arial" w:hAnsi="Arial" w:cs="Arial"/>
                <w:szCs w:val="21"/>
              </w:rPr>
            </w:pPr>
            <w:r>
              <w:rPr>
                <w:rFonts w:hint="eastAsia" w:ascii="Arial" w:hAnsi="Arial" w:cs="Arial"/>
                <w:szCs w:val="21"/>
              </w:rPr>
              <w:t>6</w:t>
            </w: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continue"/>
            <w:vAlign w:val="center"/>
          </w:tcPr>
          <w:p>
            <w:pPr>
              <w:jc w:val="center"/>
              <w:rPr>
                <w:rFonts w:hint="eastAsia" w:ascii="Arial" w:hAnsi="Arial" w:cs="Arial"/>
                <w:szCs w:val="21"/>
              </w:rPr>
            </w:pPr>
          </w:p>
        </w:tc>
        <w:tc>
          <w:tcPr>
            <w:tcW w:w="1560" w:type="dxa"/>
            <w:vMerge w:val="continue"/>
            <w:vAlign w:val="center"/>
          </w:tcPr>
          <w:p>
            <w:pPr>
              <w:rPr>
                <w:rFonts w:ascii="Arial" w:cs="Arial"/>
                <w:szCs w:val="21"/>
              </w:rPr>
            </w:pPr>
          </w:p>
        </w:tc>
        <w:tc>
          <w:tcPr>
            <w:tcW w:w="2730" w:type="dxa"/>
            <w:vAlign w:val="center"/>
          </w:tcPr>
          <w:p>
            <w:pPr>
              <w:rPr>
                <w:rFonts w:hint="eastAsia" w:ascii="Arial" w:cs="Arial"/>
                <w:szCs w:val="21"/>
              </w:rPr>
            </w:pPr>
            <w:r>
              <w:rPr>
                <w:rFonts w:hint="eastAsia" w:ascii="Arial" w:cs="Arial"/>
                <w:szCs w:val="21"/>
              </w:rPr>
              <w:t>电控喂料机</w:t>
            </w:r>
          </w:p>
        </w:tc>
        <w:tc>
          <w:tcPr>
            <w:tcW w:w="840" w:type="dxa"/>
            <w:vAlign w:val="center"/>
          </w:tcPr>
          <w:p>
            <w:pPr>
              <w:jc w:val="center"/>
              <w:rPr>
                <w:rFonts w:ascii="Arial" w:hAnsi="Arial" w:cs="Arial"/>
                <w:szCs w:val="21"/>
              </w:rPr>
            </w:pPr>
            <w:r>
              <w:rPr>
                <w:rFonts w:ascii="Arial" w:hAnsi="Arial" w:cs="Arial"/>
                <w:szCs w:val="21"/>
              </w:rPr>
              <w:t>1</w:t>
            </w:r>
            <w:r>
              <w:rPr>
                <w:rFonts w:ascii="Arial" w:cs="Arial"/>
                <w:szCs w:val="21"/>
              </w:rPr>
              <w:t>套</w:t>
            </w:r>
          </w:p>
        </w:tc>
        <w:tc>
          <w:tcPr>
            <w:tcW w:w="1258" w:type="dxa"/>
            <w:vAlign w:val="center"/>
          </w:tcPr>
          <w:p>
            <w:pPr>
              <w:jc w:val="center"/>
              <w:rPr>
                <w:rFonts w:hint="eastAsia" w:ascii="Arial" w:hAnsi="Arial" w:cs="Arial"/>
                <w:szCs w:val="21"/>
              </w:rPr>
            </w:pPr>
            <w:r>
              <w:rPr>
                <w:rFonts w:hint="eastAsia" w:ascii="Arial" w:hAnsi="Arial" w:cs="Arial"/>
                <w:szCs w:val="21"/>
              </w:rPr>
              <w:t>1.5</w:t>
            </w: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continue"/>
            <w:vAlign w:val="center"/>
          </w:tcPr>
          <w:p>
            <w:pPr>
              <w:jc w:val="center"/>
              <w:rPr>
                <w:rFonts w:hint="eastAsia" w:ascii="Arial" w:hAnsi="Arial" w:cs="Arial"/>
                <w:szCs w:val="21"/>
              </w:rPr>
            </w:pPr>
          </w:p>
        </w:tc>
        <w:tc>
          <w:tcPr>
            <w:tcW w:w="1560" w:type="dxa"/>
            <w:vMerge w:val="continue"/>
            <w:vAlign w:val="center"/>
          </w:tcPr>
          <w:p>
            <w:pPr>
              <w:rPr>
                <w:rFonts w:ascii="Arial" w:cs="Arial"/>
                <w:szCs w:val="21"/>
              </w:rPr>
            </w:pPr>
          </w:p>
        </w:tc>
        <w:tc>
          <w:tcPr>
            <w:tcW w:w="2730" w:type="dxa"/>
            <w:vAlign w:val="center"/>
          </w:tcPr>
          <w:p>
            <w:pPr>
              <w:rPr>
                <w:rFonts w:hint="eastAsia" w:ascii="Arial" w:cs="Arial"/>
                <w:szCs w:val="21"/>
              </w:rPr>
            </w:pPr>
            <w:r>
              <w:rPr>
                <w:rFonts w:hint="eastAsia" w:ascii="Arial" w:cs="Arial"/>
                <w:szCs w:val="21"/>
              </w:rPr>
              <w:t>电控布料斗</w:t>
            </w:r>
          </w:p>
        </w:tc>
        <w:tc>
          <w:tcPr>
            <w:tcW w:w="840" w:type="dxa"/>
            <w:vAlign w:val="center"/>
          </w:tcPr>
          <w:p>
            <w:pPr>
              <w:jc w:val="center"/>
              <w:rPr>
                <w:rFonts w:ascii="Arial" w:hAnsi="Arial" w:cs="Arial"/>
                <w:szCs w:val="21"/>
              </w:rPr>
            </w:pPr>
            <w:r>
              <w:rPr>
                <w:rFonts w:ascii="Arial" w:hAnsi="Arial" w:cs="Arial"/>
                <w:szCs w:val="21"/>
              </w:rPr>
              <w:t>1</w:t>
            </w:r>
            <w:r>
              <w:rPr>
                <w:rFonts w:ascii="Arial" w:cs="Arial"/>
                <w:szCs w:val="21"/>
              </w:rPr>
              <w:t>套</w:t>
            </w:r>
          </w:p>
        </w:tc>
        <w:tc>
          <w:tcPr>
            <w:tcW w:w="1258" w:type="dxa"/>
            <w:vAlign w:val="center"/>
          </w:tcPr>
          <w:p>
            <w:pPr>
              <w:jc w:val="center"/>
              <w:rPr>
                <w:rFonts w:hint="eastAsia" w:ascii="Arial" w:hAnsi="Arial" w:cs="Arial"/>
                <w:szCs w:val="21"/>
              </w:rPr>
            </w:pPr>
            <w:r>
              <w:rPr>
                <w:rFonts w:hint="eastAsia" w:ascii="Arial" w:hAnsi="Arial" w:cs="Arial"/>
                <w:szCs w:val="21"/>
              </w:rPr>
              <w:t>5</w:t>
            </w: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restart"/>
            <w:vAlign w:val="center"/>
          </w:tcPr>
          <w:p>
            <w:pPr>
              <w:jc w:val="center"/>
              <w:rPr>
                <w:rFonts w:hint="eastAsia" w:ascii="Arial" w:hAnsi="Arial" w:cs="Arial"/>
                <w:szCs w:val="21"/>
              </w:rPr>
            </w:pPr>
            <w:r>
              <w:rPr>
                <w:rFonts w:hint="eastAsia" w:ascii="Arial" w:hAnsi="Arial" w:cs="Arial"/>
                <w:szCs w:val="21"/>
              </w:rPr>
              <w:t>3</w:t>
            </w:r>
          </w:p>
        </w:tc>
        <w:tc>
          <w:tcPr>
            <w:tcW w:w="1560" w:type="dxa"/>
            <w:vMerge w:val="restart"/>
            <w:vAlign w:val="center"/>
          </w:tcPr>
          <w:p>
            <w:pPr>
              <w:rPr>
                <w:rFonts w:ascii="Arial" w:hAnsi="Arial" w:cs="Arial"/>
                <w:szCs w:val="21"/>
              </w:rPr>
            </w:pPr>
            <w:r>
              <w:rPr>
                <w:rFonts w:ascii="Arial" w:cs="Arial"/>
                <w:szCs w:val="21"/>
              </w:rPr>
              <w:t>自动布料、振动系统</w:t>
            </w:r>
          </w:p>
        </w:tc>
        <w:tc>
          <w:tcPr>
            <w:tcW w:w="2730" w:type="dxa"/>
            <w:vAlign w:val="center"/>
          </w:tcPr>
          <w:p>
            <w:pPr>
              <w:rPr>
                <w:rFonts w:ascii="Arial" w:hAnsi="Arial" w:cs="Arial"/>
                <w:szCs w:val="21"/>
              </w:rPr>
            </w:pPr>
            <w:r>
              <w:rPr>
                <w:rFonts w:ascii="Arial" w:cs="Arial"/>
                <w:szCs w:val="21"/>
              </w:rPr>
              <w:t>布料机及其控制系统</w:t>
            </w:r>
          </w:p>
        </w:tc>
        <w:tc>
          <w:tcPr>
            <w:tcW w:w="840" w:type="dxa"/>
            <w:vAlign w:val="center"/>
          </w:tcPr>
          <w:p>
            <w:pPr>
              <w:jc w:val="center"/>
              <w:rPr>
                <w:rFonts w:ascii="Arial" w:hAnsi="Arial" w:cs="Arial"/>
                <w:szCs w:val="21"/>
              </w:rPr>
            </w:pPr>
            <w:r>
              <w:rPr>
                <w:rFonts w:ascii="Arial" w:hAnsi="Arial" w:cs="Arial"/>
                <w:szCs w:val="21"/>
              </w:rPr>
              <w:t>1</w:t>
            </w:r>
            <w:r>
              <w:rPr>
                <w:rFonts w:ascii="Arial" w:cs="Arial"/>
                <w:szCs w:val="21"/>
              </w:rPr>
              <w:t>套</w:t>
            </w:r>
          </w:p>
        </w:tc>
        <w:tc>
          <w:tcPr>
            <w:tcW w:w="1258" w:type="dxa"/>
            <w:vAlign w:val="center"/>
          </w:tcPr>
          <w:p>
            <w:pPr>
              <w:jc w:val="center"/>
              <w:rPr>
                <w:rFonts w:ascii="Arial" w:hAnsi="Arial" w:cs="Arial"/>
                <w:szCs w:val="21"/>
              </w:rPr>
            </w:pPr>
            <w:r>
              <w:rPr>
                <w:rFonts w:ascii="Arial" w:hAnsi="Arial" w:cs="Arial"/>
                <w:szCs w:val="21"/>
              </w:rPr>
              <w:t>1</w:t>
            </w:r>
            <w:r>
              <w:rPr>
                <w:rFonts w:hint="eastAsia" w:ascii="Arial" w:hAnsi="Arial" w:cs="Arial"/>
                <w:szCs w:val="21"/>
              </w:rPr>
              <w:t>5</w:t>
            </w: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continue"/>
            <w:vAlign w:val="center"/>
          </w:tcPr>
          <w:p>
            <w:pPr>
              <w:jc w:val="center"/>
              <w:rPr>
                <w:rFonts w:ascii="Arial" w:hAnsi="Arial" w:cs="Arial"/>
                <w:szCs w:val="21"/>
              </w:rPr>
            </w:pPr>
          </w:p>
        </w:tc>
        <w:tc>
          <w:tcPr>
            <w:tcW w:w="1560" w:type="dxa"/>
            <w:vMerge w:val="continue"/>
            <w:vAlign w:val="center"/>
          </w:tcPr>
          <w:p>
            <w:pPr>
              <w:rPr>
                <w:rFonts w:ascii="Arial" w:hAnsi="Arial" w:cs="Arial"/>
                <w:szCs w:val="21"/>
              </w:rPr>
            </w:pPr>
          </w:p>
        </w:tc>
        <w:tc>
          <w:tcPr>
            <w:tcW w:w="2730" w:type="dxa"/>
            <w:vAlign w:val="center"/>
          </w:tcPr>
          <w:p>
            <w:pPr>
              <w:rPr>
                <w:rFonts w:ascii="Arial" w:hAnsi="Arial" w:cs="Arial"/>
                <w:szCs w:val="21"/>
              </w:rPr>
            </w:pPr>
            <w:r>
              <w:rPr>
                <w:rFonts w:ascii="Arial" w:cs="Arial"/>
                <w:szCs w:val="21"/>
              </w:rPr>
              <w:t>振动工位及其控制系统</w:t>
            </w:r>
          </w:p>
        </w:tc>
        <w:tc>
          <w:tcPr>
            <w:tcW w:w="840" w:type="dxa"/>
            <w:vAlign w:val="center"/>
          </w:tcPr>
          <w:p>
            <w:pPr>
              <w:jc w:val="center"/>
              <w:rPr>
                <w:rFonts w:ascii="Arial" w:hAnsi="Arial" w:cs="Arial"/>
                <w:szCs w:val="21"/>
              </w:rPr>
            </w:pPr>
            <w:r>
              <w:rPr>
                <w:rFonts w:ascii="Arial" w:hAnsi="Arial" w:cs="Arial"/>
                <w:szCs w:val="21"/>
              </w:rPr>
              <w:t>1</w:t>
            </w:r>
            <w:r>
              <w:rPr>
                <w:rFonts w:ascii="Arial" w:cs="Arial"/>
                <w:szCs w:val="21"/>
              </w:rPr>
              <w:t>套</w:t>
            </w:r>
          </w:p>
        </w:tc>
        <w:tc>
          <w:tcPr>
            <w:tcW w:w="1258" w:type="dxa"/>
            <w:vAlign w:val="center"/>
          </w:tcPr>
          <w:p>
            <w:pPr>
              <w:jc w:val="center"/>
              <w:rPr>
                <w:rFonts w:ascii="Arial" w:hAnsi="Arial" w:cs="Arial"/>
                <w:szCs w:val="21"/>
              </w:rPr>
            </w:pPr>
            <w:r>
              <w:rPr>
                <w:rFonts w:hint="eastAsia" w:ascii="Arial" w:hAnsi="Arial" w:cs="Arial"/>
                <w:szCs w:val="21"/>
              </w:rPr>
              <w:t>9</w:t>
            </w: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continue"/>
            <w:vAlign w:val="center"/>
          </w:tcPr>
          <w:p>
            <w:pPr>
              <w:jc w:val="center"/>
              <w:rPr>
                <w:rFonts w:ascii="Arial" w:hAnsi="Arial" w:cs="Arial"/>
                <w:szCs w:val="21"/>
              </w:rPr>
            </w:pPr>
          </w:p>
        </w:tc>
        <w:tc>
          <w:tcPr>
            <w:tcW w:w="1560" w:type="dxa"/>
            <w:vMerge w:val="continue"/>
            <w:vAlign w:val="center"/>
          </w:tcPr>
          <w:p>
            <w:pPr>
              <w:rPr>
                <w:rFonts w:ascii="Arial" w:hAnsi="Arial" w:cs="Arial"/>
                <w:szCs w:val="21"/>
              </w:rPr>
            </w:pPr>
          </w:p>
        </w:tc>
        <w:tc>
          <w:tcPr>
            <w:tcW w:w="2730" w:type="dxa"/>
            <w:vAlign w:val="center"/>
          </w:tcPr>
          <w:p>
            <w:pPr>
              <w:rPr>
                <w:rFonts w:hint="eastAsia" w:ascii="Arial" w:hAnsi="Arial" w:cs="Arial"/>
                <w:szCs w:val="21"/>
              </w:rPr>
            </w:pPr>
            <w:r>
              <w:rPr>
                <w:rFonts w:ascii="Arial" w:cs="Arial"/>
                <w:szCs w:val="21"/>
              </w:rPr>
              <w:t>自动抹平</w:t>
            </w:r>
            <w:r>
              <w:rPr>
                <w:rFonts w:hint="eastAsia" w:ascii="Arial" w:cs="Arial"/>
                <w:szCs w:val="21"/>
              </w:rPr>
              <w:t>、磨平系统</w:t>
            </w:r>
          </w:p>
        </w:tc>
        <w:tc>
          <w:tcPr>
            <w:tcW w:w="840" w:type="dxa"/>
            <w:vAlign w:val="center"/>
          </w:tcPr>
          <w:p>
            <w:pPr>
              <w:jc w:val="center"/>
              <w:rPr>
                <w:rFonts w:ascii="Arial" w:hAnsi="Arial" w:cs="Arial"/>
                <w:szCs w:val="21"/>
              </w:rPr>
            </w:pPr>
            <w:r>
              <w:rPr>
                <w:rFonts w:ascii="Arial" w:hAnsi="Arial" w:cs="Arial"/>
                <w:szCs w:val="21"/>
              </w:rPr>
              <w:t>1</w:t>
            </w:r>
            <w:r>
              <w:rPr>
                <w:rFonts w:ascii="Arial" w:cs="Arial"/>
                <w:szCs w:val="21"/>
              </w:rPr>
              <w:t>套</w:t>
            </w:r>
          </w:p>
        </w:tc>
        <w:tc>
          <w:tcPr>
            <w:tcW w:w="1258" w:type="dxa"/>
            <w:vAlign w:val="center"/>
          </w:tcPr>
          <w:p>
            <w:pPr>
              <w:jc w:val="center"/>
              <w:rPr>
                <w:rFonts w:ascii="Arial" w:hAnsi="Arial" w:cs="Arial"/>
                <w:szCs w:val="21"/>
              </w:rPr>
            </w:pPr>
            <w:r>
              <w:rPr>
                <w:rFonts w:hint="eastAsia" w:ascii="Arial" w:hAnsi="Arial" w:cs="Arial"/>
                <w:szCs w:val="21"/>
              </w:rPr>
              <w:t>5</w:t>
            </w:r>
          </w:p>
        </w:tc>
        <w:tc>
          <w:tcPr>
            <w:tcW w:w="2405" w:type="dxa"/>
            <w:vAlign w:val="center"/>
          </w:tcPr>
          <w:p>
            <w:pPr>
              <w:rPr>
                <w:rFonts w:hint="eastAsia" w:ascii="Arial" w:hAnsi="Arial" w:cs="Arial"/>
                <w:szCs w:val="21"/>
              </w:rPr>
            </w:pPr>
            <w:r>
              <w:rPr>
                <w:rFonts w:hint="eastAsia" w:ascii="Arial" w:hAnsi="Arial" w:cs="Arial"/>
                <w:szCs w:val="21"/>
              </w:rPr>
              <w:t>抹平、磨平共用系统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continue"/>
            <w:shd w:val="clear" w:color="auto" w:fill="auto"/>
            <w:vAlign w:val="center"/>
          </w:tcPr>
          <w:p>
            <w:pPr>
              <w:jc w:val="center"/>
              <w:rPr>
                <w:rFonts w:ascii="Arial" w:hAnsi="Arial" w:cs="Arial"/>
                <w:szCs w:val="21"/>
              </w:rPr>
            </w:pPr>
          </w:p>
        </w:tc>
        <w:tc>
          <w:tcPr>
            <w:tcW w:w="1560" w:type="dxa"/>
            <w:vMerge w:val="continue"/>
            <w:shd w:val="clear" w:color="auto" w:fill="FFFF00"/>
            <w:vAlign w:val="center"/>
          </w:tcPr>
          <w:p>
            <w:pPr>
              <w:rPr>
                <w:rFonts w:ascii="Arial" w:hAnsi="Arial" w:cs="Arial"/>
                <w:szCs w:val="21"/>
              </w:rPr>
            </w:pPr>
          </w:p>
        </w:tc>
        <w:tc>
          <w:tcPr>
            <w:tcW w:w="2730" w:type="dxa"/>
            <w:vAlign w:val="center"/>
          </w:tcPr>
          <w:p>
            <w:pPr>
              <w:rPr>
                <w:rFonts w:hint="eastAsia" w:ascii="Arial" w:hAnsi="Arial" w:cs="Arial"/>
                <w:szCs w:val="21"/>
              </w:rPr>
            </w:pPr>
            <w:r>
              <w:rPr>
                <w:rFonts w:ascii="Arial" w:cs="Arial"/>
                <w:szCs w:val="21"/>
              </w:rPr>
              <w:t>立体养护</w:t>
            </w:r>
            <w:r>
              <w:rPr>
                <w:rFonts w:hint="eastAsia" w:ascii="Arial" w:cs="Arial"/>
                <w:szCs w:val="21"/>
              </w:rPr>
              <w:t>房</w:t>
            </w:r>
          </w:p>
        </w:tc>
        <w:tc>
          <w:tcPr>
            <w:tcW w:w="840" w:type="dxa"/>
            <w:vAlign w:val="center"/>
          </w:tcPr>
          <w:p>
            <w:pPr>
              <w:jc w:val="center"/>
              <w:rPr>
                <w:rFonts w:ascii="Arial" w:hAnsi="Arial" w:cs="Arial"/>
                <w:szCs w:val="21"/>
              </w:rPr>
            </w:pPr>
            <w:r>
              <w:rPr>
                <w:rFonts w:ascii="Arial" w:hAnsi="Arial" w:cs="Arial"/>
                <w:szCs w:val="21"/>
              </w:rPr>
              <w:t>1</w:t>
            </w:r>
            <w:r>
              <w:rPr>
                <w:rFonts w:ascii="Arial" w:cs="Arial"/>
                <w:szCs w:val="21"/>
              </w:rPr>
              <w:t>套</w:t>
            </w:r>
          </w:p>
        </w:tc>
        <w:tc>
          <w:tcPr>
            <w:tcW w:w="1258" w:type="dxa"/>
            <w:vAlign w:val="center"/>
          </w:tcPr>
          <w:p>
            <w:pPr>
              <w:jc w:val="center"/>
              <w:rPr>
                <w:rFonts w:ascii="Arial" w:hAnsi="Arial" w:cs="Arial"/>
                <w:szCs w:val="21"/>
              </w:rPr>
            </w:pPr>
            <w:r>
              <w:rPr>
                <w:rFonts w:ascii="Arial" w:hAnsi="Arial" w:cs="Arial"/>
                <w:szCs w:val="21"/>
              </w:rPr>
              <w:t>3</w:t>
            </w: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continue"/>
            <w:shd w:val="clear" w:color="auto" w:fill="auto"/>
            <w:vAlign w:val="center"/>
          </w:tcPr>
          <w:p>
            <w:pPr>
              <w:jc w:val="center"/>
              <w:rPr>
                <w:rFonts w:ascii="Arial" w:hAnsi="Arial" w:cs="Arial"/>
                <w:szCs w:val="21"/>
              </w:rPr>
            </w:pPr>
          </w:p>
        </w:tc>
        <w:tc>
          <w:tcPr>
            <w:tcW w:w="1560" w:type="dxa"/>
            <w:vMerge w:val="continue"/>
            <w:shd w:val="clear" w:color="auto" w:fill="FFFF00"/>
            <w:vAlign w:val="center"/>
          </w:tcPr>
          <w:p>
            <w:pPr>
              <w:rPr>
                <w:rFonts w:ascii="Arial" w:hAnsi="Arial" w:cs="Arial"/>
                <w:szCs w:val="21"/>
              </w:rPr>
            </w:pPr>
          </w:p>
        </w:tc>
        <w:tc>
          <w:tcPr>
            <w:tcW w:w="2730" w:type="dxa"/>
            <w:vAlign w:val="center"/>
          </w:tcPr>
          <w:p>
            <w:pPr>
              <w:rPr>
                <w:rFonts w:ascii="Arial" w:hAnsi="Arial" w:cs="Arial"/>
                <w:szCs w:val="21"/>
              </w:rPr>
            </w:pPr>
            <w:r>
              <w:rPr>
                <w:rFonts w:ascii="Arial" w:cs="Arial"/>
                <w:szCs w:val="21"/>
              </w:rPr>
              <w:t>蒸养温控系统</w:t>
            </w:r>
          </w:p>
        </w:tc>
        <w:tc>
          <w:tcPr>
            <w:tcW w:w="840" w:type="dxa"/>
            <w:vAlign w:val="center"/>
          </w:tcPr>
          <w:p>
            <w:pPr>
              <w:jc w:val="center"/>
              <w:rPr>
                <w:rFonts w:ascii="Arial" w:hAnsi="Arial" w:cs="Arial"/>
                <w:szCs w:val="21"/>
              </w:rPr>
            </w:pPr>
            <w:r>
              <w:rPr>
                <w:rFonts w:ascii="Arial" w:hAnsi="Arial" w:cs="Arial"/>
                <w:szCs w:val="21"/>
              </w:rPr>
              <w:t>1</w:t>
            </w:r>
            <w:r>
              <w:rPr>
                <w:rFonts w:ascii="Arial" w:cs="Arial"/>
                <w:szCs w:val="21"/>
              </w:rPr>
              <w:t>套</w:t>
            </w:r>
          </w:p>
        </w:tc>
        <w:tc>
          <w:tcPr>
            <w:tcW w:w="1258" w:type="dxa"/>
            <w:vAlign w:val="center"/>
          </w:tcPr>
          <w:p>
            <w:pPr>
              <w:jc w:val="center"/>
              <w:rPr>
                <w:rFonts w:ascii="Arial" w:hAnsi="Arial" w:cs="Arial"/>
                <w:szCs w:val="21"/>
              </w:rPr>
            </w:pPr>
            <w:r>
              <w:rPr>
                <w:rFonts w:ascii="Arial" w:hAnsi="Arial" w:cs="Arial"/>
                <w:szCs w:val="21"/>
              </w:rPr>
              <w:t>1</w:t>
            </w: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restart"/>
            <w:vAlign w:val="center"/>
          </w:tcPr>
          <w:p>
            <w:pPr>
              <w:jc w:val="center"/>
              <w:rPr>
                <w:rFonts w:hint="eastAsia" w:ascii="Arial" w:hAnsi="Arial" w:cs="Arial"/>
                <w:szCs w:val="21"/>
              </w:rPr>
            </w:pPr>
            <w:r>
              <w:rPr>
                <w:rFonts w:hint="eastAsia" w:ascii="Arial" w:hAnsi="Arial" w:cs="Arial"/>
                <w:szCs w:val="21"/>
              </w:rPr>
              <w:t>4</w:t>
            </w:r>
          </w:p>
        </w:tc>
        <w:tc>
          <w:tcPr>
            <w:tcW w:w="1560" w:type="dxa"/>
            <w:vMerge w:val="restart"/>
            <w:vAlign w:val="center"/>
          </w:tcPr>
          <w:p>
            <w:pPr>
              <w:rPr>
                <w:rFonts w:ascii="Arial" w:hAnsi="Arial" w:cs="Arial"/>
                <w:szCs w:val="21"/>
              </w:rPr>
            </w:pPr>
            <w:r>
              <w:rPr>
                <w:rFonts w:ascii="Arial" w:cs="Arial"/>
                <w:szCs w:val="21"/>
              </w:rPr>
              <w:t>脱模系统</w:t>
            </w:r>
          </w:p>
        </w:tc>
        <w:tc>
          <w:tcPr>
            <w:tcW w:w="2730" w:type="dxa"/>
            <w:vAlign w:val="center"/>
          </w:tcPr>
          <w:p>
            <w:pPr>
              <w:rPr>
                <w:rFonts w:hint="eastAsia" w:ascii="Arial" w:hAnsi="Arial" w:cs="Arial"/>
                <w:szCs w:val="21"/>
              </w:rPr>
            </w:pPr>
            <w:r>
              <w:rPr>
                <w:rFonts w:ascii="Arial" w:hAnsi="Arial" w:cs="Arial"/>
                <w:szCs w:val="21"/>
              </w:rPr>
              <w:t>10T</w:t>
            </w:r>
            <w:r>
              <w:rPr>
                <w:rFonts w:ascii="Arial" w:cs="Arial"/>
                <w:szCs w:val="21"/>
              </w:rPr>
              <w:t>桥式行车</w:t>
            </w:r>
          </w:p>
        </w:tc>
        <w:tc>
          <w:tcPr>
            <w:tcW w:w="840" w:type="dxa"/>
            <w:vAlign w:val="center"/>
          </w:tcPr>
          <w:p>
            <w:pPr>
              <w:jc w:val="center"/>
              <w:rPr>
                <w:rFonts w:ascii="Arial" w:hAnsi="Arial" w:cs="Arial"/>
                <w:szCs w:val="21"/>
              </w:rPr>
            </w:pPr>
            <w:r>
              <w:rPr>
                <w:rFonts w:hint="eastAsia" w:ascii="Arial" w:hAnsi="Arial" w:cs="Arial"/>
                <w:szCs w:val="21"/>
              </w:rPr>
              <w:t>1</w:t>
            </w:r>
            <w:r>
              <w:rPr>
                <w:rFonts w:ascii="Arial" w:cs="Arial"/>
                <w:szCs w:val="21"/>
              </w:rPr>
              <w:t>套</w:t>
            </w:r>
          </w:p>
        </w:tc>
        <w:tc>
          <w:tcPr>
            <w:tcW w:w="1258" w:type="dxa"/>
            <w:vAlign w:val="center"/>
          </w:tcPr>
          <w:p>
            <w:pPr>
              <w:jc w:val="center"/>
              <w:rPr>
                <w:rFonts w:ascii="Arial" w:hAnsi="Arial" w:cs="Arial"/>
                <w:szCs w:val="21"/>
              </w:rPr>
            </w:pPr>
            <w:r>
              <w:rPr>
                <w:rFonts w:ascii="Arial" w:hAnsi="Arial" w:cs="Arial"/>
                <w:szCs w:val="21"/>
              </w:rPr>
              <w:t>15</w:t>
            </w:r>
          </w:p>
        </w:tc>
        <w:tc>
          <w:tcPr>
            <w:tcW w:w="2405" w:type="dxa"/>
            <w:vAlign w:val="center"/>
          </w:tcPr>
          <w:p>
            <w:pPr>
              <w:rPr>
                <w:rFonts w:ascii="Arial" w:hAnsi="Arial" w:cs="Arial"/>
                <w:szCs w:val="21"/>
              </w:rPr>
            </w:pPr>
            <w:r>
              <w:rPr>
                <w:rFonts w:hint="eastAsia" w:ascii="Arial" w:cs="Arial"/>
                <w:szCs w:val="21"/>
              </w:rPr>
              <w:t>平吊脱模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continue"/>
            <w:vAlign w:val="center"/>
          </w:tcPr>
          <w:p>
            <w:pPr>
              <w:jc w:val="center"/>
              <w:rPr>
                <w:rFonts w:ascii="Arial" w:hAnsi="Arial" w:cs="Arial"/>
                <w:szCs w:val="21"/>
              </w:rPr>
            </w:pPr>
          </w:p>
        </w:tc>
        <w:tc>
          <w:tcPr>
            <w:tcW w:w="1560" w:type="dxa"/>
            <w:vMerge w:val="continue"/>
            <w:vAlign w:val="center"/>
          </w:tcPr>
          <w:p>
            <w:pPr>
              <w:rPr>
                <w:rFonts w:ascii="Arial" w:hAnsi="Arial" w:cs="Arial"/>
                <w:szCs w:val="21"/>
              </w:rPr>
            </w:pPr>
          </w:p>
        </w:tc>
        <w:tc>
          <w:tcPr>
            <w:tcW w:w="2730" w:type="dxa"/>
            <w:vAlign w:val="center"/>
          </w:tcPr>
          <w:p>
            <w:pPr>
              <w:rPr>
                <w:rFonts w:ascii="Arial" w:hAnsi="Arial" w:cs="Arial"/>
                <w:szCs w:val="21"/>
              </w:rPr>
            </w:pPr>
            <w:r>
              <w:rPr>
                <w:rFonts w:ascii="Arial" w:cs="Arial"/>
                <w:szCs w:val="21"/>
              </w:rPr>
              <w:t>叠合板吊具</w:t>
            </w:r>
          </w:p>
        </w:tc>
        <w:tc>
          <w:tcPr>
            <w:tcW w:w="840" w:type="dxa"/>
            <w:vAlign w:val="center"/>
          </w:tcPr>
          <w:p>
            <w:pPr>
              <w:jc w:val="center"/>
              <w:rPr>
                <w:rFonts w:hint="eastAsia" w:ascii="Arial" w:hAnsi="Arial" w:cs="Arial"/>
                <w:szCs w:val="21"/>
              </w:rPr>
            </w:pPr>
            <w:r>
              <w:rPr>
                <w:rFonts w:ascii="Arial" w:hAnsi="Arial" w:cs="Arial"/>
                <w:szCs w:val="21"/>
              </w:rPr>
              <w:t>1</w:t>
            </w:r>
            <w:r>
              <w:rPr>
                <w:rFonts w:hint="eastAsia" w:ascii="Arial" w:cs="Arial"/>
                <w:szCs w:val="21"/>
              </w:rPr>
              <w:t>套</w:t>
            </w:r>
          </w:p>
        </w:tc>
        <w:tc>
          <w:tcPr>
            <w:tcW w:w="1258" w:type="dxa"/>
            <w:vAlign w:val="center"/>
          </w:tcPr>
          <w:p>
            <w:pPr>
              <w:jc w:val="center"/>
              <w:rPr>
                <w:rFonts w:ascii="Arial" w:hAnsi="Arial" w:cs="Arial"/>
                <w:szCs w:val="21"/>
              </w:rPr>
            </w:pP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continue"/>
            <w:vAlign w:val="center"/>
          </w:tcPr>
          <w:p>
            <w:pPr>
              <w:jc w:val="center"/>
              <w:rPr>
                <w:rFonts w:ascii="Arial" w:hAnsi="Arial" w:cs="Arial"/>
                <w:szCs w:val="21"/>
              </w:rPr>
            </w:pPr>
          </w:p>
        </w:tc>
        <w:tc>
          <w:tcPr>
            <w:tcW w:w="1560" w:type="dxa"/>
            <w:vMerge w:val="continue"/>
            <w:vAlign w:val="center"/>
          </w:tcPr>
          <w:p>
            <w:pPr>
              <w:rPr>
                <w:rFonts w:ascii="Arial" w:hAnsi="Arial" w:cs="Arial"/>
                <w:szCs w:val="21"/>
              </w:rPr>
            </w:pPr>
          </w:p>
        </w:tc>
        <w:tc>
          <w:tcPr>
            <w:tcW w:w="2730" w:type="dxa"/>
            <w:vAlign w:val="center"/>
          </w:tcPr>
          <w:p>
            <w:pPr>
              <w:rPr>
                <w:rFonts w:hint="eastAsia" w:ascii="Arial" w:cs="Arial"/>
                <w:szCs w:val="21"/>
              </w:rPr>
            </w:pPr>
            <w:r>
              <w:rPr>
                <w:rFonts w:hint="eastAsia" w:ascii="Arial" w:cs="Arial"/>
                <w:szCs w:val="21"/>
              </w:rPr>
              <w:t>90°自动立起系统</w:t>
            </w:r>
          </w:p>
        </w:tc>
        <w:tc>
          <w:tcPr>
            <w:tcW w:w="840" w:type="dxa"/>
            <w:vAlign w:val="center"/>
          </w:tcPr>
          <w:p>
            <w:pPr>
              <w:jc w:val="center"/>
              <w:rPr>
                <w:rFonts w:ascii="Arial" w:hAnsi="Arial" w:cs="Arial"/>
                <w:szCs w:val="21"/>
              </w:rPr>
            </w:pPr>
            <w:r>
              <w:rPr>
                <w:rFonts w:hint="eastAsia" w:ascii="Arial" w:hAnsi="Arial" w:cs="Arial"/>
                <w:szCs w:val="21"/>
              </w:rPr>
              <w:t>1</w:t>
            </w:r>
            <w:r>
              <w:rPr>
                <w:rFonts w:hint="eastAsia" w:ascii="Arial" w:cs="Arial"/>
                <w:szCs w:val="21"/>
              </w:rPr>
              <w:t>套</w:t>
            </w:r>
          </w:p>
        </w:tc>
        <w:tc>
          <w:tcPr>
            <w:tcW w:w="1258" w:type="dxa"/>
            <w:vAlign w:val="center"/>
          </w:tcPr>
          <w:p>
            <w:pPr>
              <w:jc w:val="center"/>
              <w:rPr>
                <w:rFonts w:hint="eastAsia" w:ascii="Arial" w:hAnsi="Arial" w:cs="Arial"/>
                <w:szCs w:val="21"/>
              </w:rPr>
            </w:pPr>
            <w:r>
              <w:rPr>
                <w:rFonts w:hint="eastAsia" w:ascii="Arial" w:hAnsi="Arial" w:cs="Arial"/>
                <w:szCs w:val="21"/>
              </w:rPr>
              <w:t>14</w:t>
            </w: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continue"/>
            <w:vAlign w:val="center"/>
          </w:tcPr>
          <w:p>
            <w:pPr>
              <w:jc w:val="center"/>
              <w:rPr>
                <w:rFonts w:ascii="Arial" w:hAnsi="Arial" w:cs="Arial"/>
                <w:szCs w:val="21"/>
              </w:rPr>
            </w:pPr>
          </w:p>
        </w:tc>
        <w:tc>
          <w:tcPr>
            <w:tcW w:w="1560" w:type="dxa"/>
            <w:vMerge w:val="continue"/>
            <w:vAlign w:val="center"/>
          </w:tcPr>
          <w:p>
            <w:pPr>
              <w:rPr>
                <w:rFonts w:ascii="Arial" w:hAnsi="Arial" w:cs="Arial"/>
                <w:szCs w:val="21"/>
              </w:rPr>
            </w:pPr>
          </w:p>
        </w:tc>
        <w:tc>
          <w:tcPr>
            <w:tcW w:w="2730" w:type="dxa"/>
            <w:vAlign w:val="center"/>
          </w:tcPr>
          <w:p>
            <w:pPr>
              <w:rPr>
                <w:rFonts w:hint="eastAsia" w:ascii="Arial" w:cs="Arial"/>
                <w:szCs w:val="21"/>
              </w:rPr>
            </w:pPr>
            <w:r>
              <w:rPr>
                <w:rFonts w:hint="eastAsia" w:ascii="Arial" w:cs="Arial"/>
                <w:szCs w:val="21"/>
              </w:rPr>
              <w:t>墙板吊具</w:t>
            </w:r>
          </w:p>
        </w:tc>
        <w:tc>
          <w:tcPr>
            <w:tcW w:w="840" w:type="dxa"/>
            <w:vAlign w:val="center"/>
          </w:tcPr>
          <w:p>
            <w:pPr>
              <w:jc w:val="center"/>
              <w:rPr>
                <w:rFonts w:ascii="Arial" w:hAnsi="Arial" w:cs="Arial"/>
                <w:szCs w:val="21"/>
              </w:rPr>
            </w:pPr>
            <w:r>
              <w:rPr>
                <w:rFonts w:ascii="Arial" w:hAnsi="Arial" w:cs="Arial"/>
                <w:szCs w:val="21"/>
              </w:rPr>
              <w:t>1</w:t>
            </w:r>
            <w:r>
              <w:rPr>
                <w:rFonts w:hint="eastAsia" w:ascii="Arial" w:cs="Arial"/>
                <w:szCs w:val="21"/>
              </w:rPr>
              <w:t>套</w:t>
            </w:r>
          </w:p>
        </w:tc>
        <w:tc>
          <w:tcPr>
            <w:tcW w:w="1258" w:type="dxa"/>
            <w:vAlign w:val="center"/>
          </w:tcPr>
          <w:p>
            <w:pPr>
              <w:jc w:val="center"/>
              <w:rPr>
                <w:rFonts w:hint="eastAsia" w:ascii="Arial" w:hAnsi="Arial" w:cs="Arial"/>
                <w:szCs w:val="21"/>
              </w:rPr>
            </w:pP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Align w:val="center"/>
          </w:tcPr>
          <w:p>
            <w:pPr>
              <w:jc w:val="center"/>
              <w:rPr>
                <w:rFonts w:hint="eastAsia" w:ascii="Arial" w:hAnsi="Arial" w:cs="Arial"/>
                <w:szCs w:val="21"/>
              </w:rPr>
            </w:pPr>
            <w:r>
              <w:rPr>
                <w:rFonts w:hint="eastAsia" w:ascii="Arial" w:hAnsi="Arial" w:cs="Arial"/>
                <w:szCs w:val="21"/>
              </w:rPr>
              <w:t>5</w:t>
            </w:r>
          </w:p>
        </w:tc>
        <w:tc>
          <w:tcPr>
            <w:tcW w:w="1560" w:type="dxa"/>
            <w:vAlign w:val="center"/>
          </w:tcPr>
          <w:p>
            <w:pPr>
              <w:rPr>
                <w:rFonts w:ascii="Arial" w:hAnsi="Arial" w:cs="Arial"/>
                <w:szCs w:val="21"/>
              </w:rPr>
            </w:pPr>
            <w:r>
              <w:rPr>
                <w:rFonts w:ascii="Arial" w:cs="Arial"/>
                <w:szCs w:val="21"/>
              </w:rPr>
              <w:t>成品输送系统</w:t>
            </w:r>
          </w:p>
        </w:tc>
        <w:tc>
          <w:tcPr>
            <w:tcW w:w="2730" w:type="dxa"/>
            <w:vAlign w:val="center"/>
          </w:tcPr>
          <w:p>
            <w:pPr>
              <w:rPr>
                <w:rFonts w:hint="eastAsia" w:ascii="Arial" w:hAnsi="Arial" w:cs="Arial"/>
                <w:szCs w:val="21"/>
              </w:rPr>
            </w:pPr>
            <w:r>
              <w:rPr>
                <w:rFonts w:ascii="Arial" w:cs="Arial"/>
                <w:szCs w:val="21"/>
              </w:rPr>
              <w:t>电</w:t>
            </w:r>
            <w:r>
              <w:rPr>
                <w:rFonts w:hint="eastAsia" w:ascii="Arial" w:cs="Arial"/>
                <w:szCs w:val="21"/>
              </w:rPr>
              <w:t>动运输平车</w:t>
            </w:r>
          </w:p>
        </w:tc>
        <w:tc>
          <w:tcPr>
            <w:tcW w:w="840" w:type="dxa"/>
            <w:vAlign w:val="center"/>
          </w:tcPr>
          <w:p>
            <w:pPr>
              <w:jc w:val="center"/>
              <w:rPr>
                <w:rFonts w:ascii="Arial" w:hAnsi="Arial" w:cs="Arial"/>
                <w:szCs w:val="21"/>
              </w:rPr>
            </w:pPr>
            <w:r>
              <w:rPr>
                <w:rFonts w:hint="eastAsia" w:ascii="Arial" w:hAnsi="Arial" w:cs="Arial"/>
                <w:szCs w:val="21"/>
              </w:rPr>
              <w:t>3</w:t>
            </w:r>
            <w:r>
              <w:rPr>
                <w:rFonts w:ascii="Arial" w:cs="Arial"/>
                <w:szCs w:val="21"/>
              </w:rPr>
              <w:t>台</w:t>
            </w:r>
          </w:p>
        </w:tc>
        <w:tc>
          <w:tcPr>
            <w:tcW w:w="1258" w:type="dxa"/>
            <w:vAlign w:val="center"/>
          </w:tcPr>
          <w:p>
            <w:pPr>
              <w:jc w:val="center"/>
              <w:rPr>
                <w:rFonts w:hint="eastAsia" w:ascii="Arial" w:hAnsi="Arial" w:cs="Arial"/>
                <w:szCs w:val="21"/>
              </w:rPr>
            </w:pPr>
            <w:r>
              <w:rPr>
                <w:rFonts w:hint="eastAsia" w:ascii="Arial" w:hAnsi="Arial" w:cs="Arial"/>
                <w:szCs w:val="21"/>
              </w:rPr>
              <w:t>9</w:t>
            </w: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restart"/>
            <w:vAlign w:val="center"/>
          </w:tcPr>
          <w:p>
            <w:pPr>
              <w:jc w:val="center"/>
              <w:rPr>
                <w:rFonts w:hint="eastAsia" w:ascii="Arial" w:hAnsi="Arial" w:cs="Arial"/>
                <w:szCs w:val="21"/>
              </w:rPr>
            </w:pPr>
            <w:r>
              <w:rPr>
                <w:rFonts w:hint="eastAsia" w:ascii="Arial" w:hAnsi="Arial" w:cs="Arial"/>
                <w:szCs w:val="21"/>
              </w:rPr>
              <w:t>6</w:t>
            </w:r>
          </w:p>
        </w:tc>
        <w:tc>
          <w:tcPr>
            <w:tcW w:w="1560" w:type="dxa"/>
            <w:vMerge w:val="restart"/>
            <w:vAlign w:val="center"/>
          </w:tcPr>
          <w:p>
            <w:pPr>
              <w:rPr>
                <w:rFonts w:ascii="Arial" w:hAnsi="Arial" w:cs="Arial"/>
                <w:szCs w:val="21"/>
              </w:rPr>
            </w:pPr>
            <w:r>
              <w:rPr>
                <w:rFonts w:ascii="Arial" w:cs="Arial"/>
                <w:szCs w:val="21"/>
              </w:rPr>
              <w:t>模具返回系统</w:t>
            </w:r>
          </w:p>
        </w:tc>
        <w:tc>
          <w:tcPr>
            <w:tcW w:w="2730" w:type="dxa"/>
            <w:vAlign w:val="center"/>
          </w:tcPr>
          <w:p>
            <w:pPr>
              <w:rPr>
                <w:rFonts w:ascii="Arial" w:hAnsi="Arial" w:cs="Arial"/>
                <w:szCs w:val="21"/>
              </w:rPr>
            </w:pPr>
            <w:r>
              <w:rPr>
                <w:rFonts w:hint="eastAsia" w:ascii="Arial" w:cs="Arial"/>
                <w:szCs w:val="21"/>
              </w:rPr>
              <w:t>自动</w:t>
            </w:r>
            <w:r>
              <w:rPr>
                <w:rFonts w:ascii="Arial" w:cs="Arial"/>
                <w:szCs w:val="21"/>
              </w:rPr>
              <w:t>清</w:t>
            </w:r>
            <w:r>
              <w:rPr>
                <w:rFonts w:hint="eastAsia" w:ascii="Arial" w:cs="Arial"/>
                <w:szCs w:val="21"/>
              </w:rPr>
              <w:t>扫系统</w:t>
            </w:r>
          </w:p>
        </w:tc>
        <w:tc>
          <w:tcPr>
            <w:tcW w:w="840" w:type="dxa"/>
            <w:vAlign w:val="center"/>
          </w:tcPr>
          <w:p>
            <w:pPr>
              <w:jc w:val="center"/>
              <w:rPr>
                <w:rFonts w:ascii="Arial" w:hAnsi="Arial" w:cs="Arial"/>
                <w:szCs w:val="21"/>
              </w:rPr>
            </w:pPr>
            <w:r>
              <w:rPr>
                <w:rFonts w:ascii="Arial" w:hAnsi="Arial" w:cs="Arial"/>
                <w:szCs w:val="21"/>
              </w:rPr>
              <w:t>1</w:t>
            </w:r>
            <w:r>
              <w:rPr>
                <w:rFonts w:ascii="Arial" w:cs="Arial"/>
                <w:szCs w:val="21"/>
              </w:rPr>
              <w:t>套</w:t>
            </w:r>
          </w:p>
        </w:tc>
        <w:tc>
          <w:tcPr>
            <w:tcW w:w="1258" w:type="dxa"/>
            <w:vAlign w:val="center"/>
          </w:tcPr>
          <w:p>
            <w:pPr>
              <w:jc w:val="center"/>
              <w:rPr>
                <w:rFonts w:ascii="Arial" w:hAnsi="Arial" w:cs="Arial"/>
                <w:szCs w:val="21"/>
              </w:rPr>
            </w:pPr>
            <w:r>
              <w:rPr>
                <w:rFonts w:ascii="Arial" w:hAnsi="Arial" w:cs="Arial"/>
                <w:szCs w:val="21"/>
              </w:rPr>
              <w:t>4.2</w:t>
            </w: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continue"/>
            <w:vAlign w:val="center"/>
          </w:tcPr>
          <w:p>
            <w:pPr>
              <w:jc w:val="center"/>
              <w:rPr>
                <w:rFonts w:ascii="Arial" w:hAnsi="Arial" w:cs="Arial"/>
                <w:szCs w:val="21"/>
              </w:rPr>
            </w:pPr>
          </w:p>
        </w:tc>
        <w:tc>
          <w:tcPr>
            <w:tcW w:w="1560" w:type="dxa"/>
            <w:vMerge w:val="continue"/>
            <w:vAlign w:val="center"/>
          </w:tcPr>
          <w:p>
            <w:pPr>
              <w:rPr>
                <w:rFonts w:ascii="Arial" w:hAnsi="Arial" w:cs="Arial"/>
                <w:szCs w:val="21"/>
              </w:rPr>
            </w:pPr>
          </w:p>
        </w:tc>
        <w:tc>
          <w:tcPr>
            <w:tcW w:w="2730" w:type="dxa"/>
            <w:vAlign w:val="center"/>
          </w:tcPr>
          <w:p>
            <w:pPr>
              <w:rPr>
                <w:rFonts w:ascii="Arial" w:hAnsi="Arial" w:cs="Arial"/>
                <w:szCs w:val="21"/>
              </w:rPr>
            </w:pPr>
            <w:r>
              <w:rPr>
                <w:rFonts w:hint="eastAsia" w:ascii="Arial" w:cs="Arial"/>
                <w:szCs w:val="21"/>
              </w:rPr>
              <w:t>自动</w:t>
            </w:r>
            <w:r>
              <w:rPr>
                <w:rFonts w:ascii="Arial" w:cs="Arial"/>
                <w:szCs w:val="21"/>
              </w:rPr>
              <w:t>喷</w:t>
            </w:r>
            <w:r>
              <w:rPr>
                <w:rFonts w:hint="eastAsia" w:ascii="Arial" w:cs="Arial"/>
                <w:szCs w:val="21"/>
              </w:rPr>
              <w:t>油(</w:t>
            </w:r>
            <w:r>
              <w:rPr>
                <w:rFonts w:ascii="Arial" w:cs="Arial"/>
                <w:szCs w:val="21"/>
              </w:rPr>
              <w:t>脱模剂</w:t>
            </w:r>
            <w:r>
              <w:rPr>
                <w:rFonts w:hint="eastAsia" w:ascii="Arial" w:cs="Arial"/>
                <w:szCs w:val="21"/>
              </w:rPr>
              <w:t>)系统</w:t>
            </w:r>
          </w:p>
        </w:tc>
        <w:tc>
          <w:tcPr>
            <w:tcW w:w="840" w:type="dxa"/>
            <w:vAlign w:val="center"/>
          </w:tcPr>
          <w:p>
            <w:pPr>
              <w:jc w:val="center"/>
              <w:rPr>
                <w:rFonts w:ascii="Arial" w:hAnsi="Arial" w:cs="Arial"/>
                <w:szCs w:val="21"/>
              </w:rPr>
            </w:pPr>
            <w:r>
              <w:rPr>
                <w:rFonts w:ascii="Arial" w:hAnsi="Arial" w:cs="Arial"/>
                <w:szCs w:val="21"/>
              </w:rPr>
              <w:t>1</w:t>
            </w:r>
            <w:r>
              <w:rPr>
                <w:rFonts w:ascii="Arial" w:cs="Arial"/>
                <w:szCs w:val="21"/>
              </w:rPr>
              <w:t>台</w:t>
            </w:r>
          </w:p>
        </w:tc>
        <w:tc>
          <w:tcPr>
            <w:tcW w:w="1258" w:type="dxa"/>
            <w:vAlign w:val="center"/>
          </w:tcPr>
          <w:p>
            <w:pPr>
              <w:jc w:val="center"/>
              <w:rPr>
                <w:rFonts w:ascii="Arial" w:hAnsi="Arial" w:cs="Arial"/>
                <w:szCs w:val="21"/>
              </w:rPr>
            </w:pPr>
            <w:r>
              <w:rPr>
                <w:rFonts w:ascii="Arial" w:hAnsi="Arial" w:cs="Arial"/>
                <w:szCs w:val="21"/>
              </w:rPr>
              <w:t>3</w:t>
            </w: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Merge w:val="continue"/>
            <w:vAlign w:val="center"/>
          </w:tcPr>
          <w:p>
            <w:pPr>
              <w:jc w:val="center"/>
              <w:rPr>
                <w:rFonts w:ascii="Arial" w:hAnsi="Arial" w:cs="Arial"/>
                <w:szCs w:val="21"/>
              </w:rPr>
            </w:pPr>
          </w:p>
        </w:tc>
        <w:tc>
          <w:tcPr>
            <w:tcW w:w="1560" w:type="dxa"/>
            <w:vMerge w:val="continue"/>
            <w:vAlign w:val="center"/>
          </w:tcPr>
          <w:p>
            <w:pPr>
              <w:rPr>
                <w:rFonts w:ascii="Arial" w:hAnsi="Arial" w:cs="Arial"/>
                <w:szCs w:val="21"/>
              </w:rPr>
            </w:pPr>
          </w:p>
        </w:tc>
        <w:tc>
          <w:tcPr>
            <w:tcW w:w="2730" w:type="dxa"/>
            <w:vAlign w:val="center"/>
          </w:tcPr>
          <w:p>
            <w:pPr>
              <w:rPr>
                <w:rFonts w:hint="eastAsia" w:ascii="Arial" w:hAnsi="Arial" w:cs="Arial"/>
                <w:szCs w:val="21"/>
              </w:rPr>
            </w:pPr>
            <w:r>
              <w:rPr>
                <w:rFonts w:hint="eastAsia" w:ascii="Arial" w:cs="Arial"/>
                <w:szCs w:val="21"/>
              </w:rPr>
              <w:t>摆渡系统</w:t>
            </w:r>
          </w:p>
        </w:tc>
        <w:tc>
          <w:tcPr>
            <w:tcW w:w="840" w:type="dxa"/>
            <w:vAlign w:val="center"/>
          </w:tcPr>
          <w:p>
            <w:pPr>
              <w:jc w:val="center"/>
              <w:rPr>
                <w:rFonts w:ascii="Arial" w:hAnsi="Arial" w:cs="Arial"/>
                <w:szCs w:val="21"/>
              </w:rPr>
            </w:pPr>
            <w:r>
              <w:rPr>
                <w:rFonts w:hint="eastAsia" w:ascii="Arial" w:hAnsi="Arial" w:cs="Arial"/>
                <w:szCs w:val="21"/>
              </w:rPr>
              <w:t>1</w:t>
            </w:r>
            <w:r>
              <w:rPr>
                <w:rFonts w:ascii="Arial" w:cs="Arial"/>
                <w:szCs w:val="21"/>
              </w:rPr>
              <w:t>套</w:t>
            </w:r>
          </w:p>
        </w:tc>
        <w:tc>
          <w:tcPr>
            <w:tcW w:w="1258" w:type="dxa"/>
            <w:vAlign w:val="center"/>
          </w:tcPr>
          <w:p>
            <w:pPr>
              <w:jc w:val="center"/>
              <w:rPr>
                <w:rFonts w:hint="eastAsia" w:ascii="Arial" w:hAnsi="Arial" w:cs="Arial"/>
                <w:szCs w:val="21"/>
              </w:rPr>
            </w:pPr>
            <w:r>
              <w:rPr>
                <w:rFonts w:hint="eastAsia" w:ascii="Arial" w:hAnsi="Arial" w:cs="Arial"/>
                <w:szCs w:val="21"/>
              </w:rPr>
              <w:t>5</w:t>
            </w: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Align w:val="center"/>
          </w:tcPr>
          <w:p>
            <w:pPr>
              <w:jc w:val="center"/>
              <w:rPr>
                <w:rFonts w:hint="eastAsia" w:ascii="Arial" w:hAnsi="Arial" w:cs="Arial"/>
                <w:szCs w:val="21"/>
              </w:rPr>
            </w:pPr>
            <w:r>
              <w:rPr>
                <w:rFonts w:hint="eastAsia" w:ascii="Arial" w:hAnsi="Arial" w:cs="Arial"/>
                <w:szCs w:val="21"/>
              </w:rPr>
              <w:t>7</w:t>
            </w:r>
          </w:p>
        </w:tc>
        <w:tc>
          <w:tcPr>
            <w:tcW w:w="4290" w:type="dxa"/>
            <w:gridSpan w:val="2"/>
            <w:vAlign w:val="center"/>
          </w:tcPr>
          <w:p>
            <w:pPr>
              <w:rPr>
                <w:rFonts w:hint="eastAsia" w:ascii="Arial" w:hAnsi="Arial" w:cs="Arial"/>
                <w:szCs w:val="21"/>
              </w:rPr>
            </w:pPr>
            <w:r>
              <w:rPr>
                <w:rFonts w:hint="eastAsia" w:ascii="Arial" w:cs="Arial"/>
                <w:szCs w:val="21"/>
              </w:rPr>
              <w:t>标准模台</w:t>
            </w:r>
          </w:p>
        </w:tc>
        <w:tc>
          <w:tcPr>
            <w:tcW w:w="840" w:type="dxa"/>
            <w:vAlign w:val="center"/>
          </w:tcPr>
          <w:p>
            <w:pPr>
              <w:jc w:val="center"/>
              <w:rPr>
                <w:rFonts w:ascii="Arial" w:hAnsi="Arial" w:cs="Arial"/>
                <w:szCs w:val="21"/>
              </w:rPr>
            </w:pPr>
            <w:r>
              <w:rPr>
                <w:rFonts w:hint="eastAsia" w:ascii="Arial" w:hAnsi="Arial" w:cs="Arial"/>
                <w:szCs w:val="21"/>
              </w:rPr>
              <w:t>60</w:t>
            </w:r>
            <w:r>
              <w:rPr>
                <w:rFonts w:ascii="Arial" w:cs="Arial"/>
                <w:szCs w:val="21"/>
              </w:rPr>
              <w:t>套</w:t>
            </w:r>
          </w:p>
        </w:tc>
        <w:tc>
          <w:tcPr>
            <w:tcW w:w="1258" w:type="dxa"/>
            <w:vAlign w:val="center"/>
          </w:tcPr>
          <w:p>
            <w:pPr>
              <w:jc w:val="center"/>
              <w:rPr>
                <w:rFonts w:ascii="Arial" w:hAnsi="Arial" w:cs="Arial"/>
                <w:szCs w:val="21"/>
              </w:rPr>
            </w:pP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Align w:val="center"/>
          </w:tcPr>
          <w:p>
            <w:pPr>
              <w:jc w:val="center"/>
              <w:rPr>
                <w:rFonts w:hint="eastAsia" w:ascii="Arial" w:cs="Arial"/>
                <w:szCs w:val="21"/>
              </w:rPr>
            </w:pPr>
            <w:r>
              <w:rPr>
                <w:rFonts w:hint="eastAsia" w:ascii="Arial" w:cs="Arial"/>
                <w:szCs w:val="21"/>
              </w:rPr>
              <w:t>8</w:t>
            </w:r>
          </w:p>
        </w:tc>
        <w:tc>
          <w:tcPr>
            <w:tcW w:w="4290" w:type="dxa"/>
            <w:gridSpan w:val="2"/>
            <w:vAlign w:val="center"/>
          </w:tcPr>
          <w:p>
            <w:pPr>
              <w:rPr>
                <w:rFonts w:hint="eastAsia" w:ascii="Arial" w:hAnsi="Arial" w:cs="Arial"/>
                <w:szCs w:val="21"/>
              </w:rPr>
            </w:pPr>
            <w:r>
              <w:rPr>
                <w:rFonts w:hint="eastAsia" w:ascii="Arial" w:hAnsi="Arial" w:cs="Arial"/>
                <w:szCs w:val="21"/>
              </w:rPr>
              <w:t>流水导向轮</w:t>
            </w:r>
          </w:p>
        </w:tc>
        <w:tc>
          <w:tcPr>
            <w:tcW w:w="840" w:type="dxa"/>
            <w:vAlign w:val="center"/>
          </w:tcPr>
          <w:p>
            <w:pPr>
              <w:jc w:val="center"/>
              <w:rPr>
                <w:rFonts w:hint="eastAsia" w:ascii="Arial" w:hAnsi="Arial" w:cs="Arial"/>
                <w:szCs w:val="21"/>
              </w:rPr>
            </w:pPr>
            <w:r>
              <w:rPr>
                <w:rFonts w:hint="eastAsia" w:ascii="Arial" w:hAnsi="Arial" w:cs="Arial"/>
                <w:szCs w:val="21"/>
              </w:rPr>
              <w:t>320个</w:t>
            </w:r>
          </w:p>
        </w:tc>
        <w:tc>
          <w:tcPr>
            <w:tcW w:w="1258" w:type="dxa"/>
            <w:vAlign w:val="center"/>
          </w:tcPr>
          <w:p>
            <w:pPr>
              <w:jc w:val="center"/>
              <w:rPr>
                <w:rFonts w:ascii="Arial" w:hAnsi="Arial" w:cs="Arial"/>
                <w:szCs w:val="21"/>
              </w:rPr>
            </w:pP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08" w:type="dxa"/>
            <w:vAlign w:val="center"/>
          </w:tcPr>
          <w:p>
            <w:pPr>
              <w:jc w:val="center"/>
              <w:rPr>
                <w:rFonts w:hint="eastAsia" w:ascii="Arial" w:cs="Arial"/>
                <w:szCs w:val="21"/>
              </w:rPr>
            </w:pPr>
            <w:r>
              <w:rPr>
                <w:rFonts w:hint="eastAsia" w:ascii="Arial" w:cs="Arial"/>
                <w:szCs w:val="21"/>
              </w:rPr>
              <w:t>9</w:t>
            </w:r>
          </w:p>
        </w:tc>
        <w:tc>
          <w:tcPr>
            <w:tcW w:w="4290" w:type="dxa"/>
            <w:gridSpan w:val="2"/>
            <w:vAlign w:val="center"/>
          </w:tcPr>
          <w:p>
            <w:pPr>
              <w:rPr>
                <w:rFonts w:hint="eastAsia" w:ascii="Arial" w:hAnsi="Arial" w:cs="Arial"/>
                <w:szCs w:val="21"/>
              </w:rPr>
            </w:pPr>
            <w:r>
              <w:rPr>
                <w:rFonts w:hint="eastAsia" w:ascii="Arial" w:hAnsi="Arial" w:cs="Arial"/>
                <w:szCs w:val="21"/>
              </w:rPr>
              <w:t>模台驱动装置</w:t>
            </w:r>
          </w:p>
        </w:tc>
        <w:tc>
          <w:tcPr>
            <w:tcW w:w="840" w:type="dxa"/>
            <w:vAlign w:val="center"/>
          </w:tcPr>
          <w:p>
            <w:pPr>
              <w:jc w:val="center"/>
              <w:rPr>
                <w:rFonts w:hint="eastAsia" w:ascii="Arial" w:hAnsi="Arial" w:cs="Arial"/>
                <w:szCs w:val="21"/>
              </w:rPr>
            </w:pPr>
            <w:r>
              <w:rPr>
                <w:rFonts w:hint="eastAsia" w:ascii="Arial" w:hAnsi="Arial" w:cs="Arial"/>
                <w:szCs w:val="21"/>
              </w:rPr>
              <w:t>80个</w:t>
            </w:r>
          </w:p>
        </w:tc>
        <w:tc>
          <w:tcPr>
            <w:tcW w:w="1258" w:type="dxa"/>
            <w:vAlign w:val="center"/>
          </w:tcPr>
          <w:p>
            <w:pPr>
              <w:jc w:val="center"/>
              <w:rPr>
                <w:rFonts w:hint="eastAsia" w:ascii="Arial" w:hAnsi="Arial" w:cs="Arial"/>
                <w:szCs w:val="21"/>
              </w:rPr>
            </w:pPr>
            <w:r>
              <w:rPr>
                <w:rFonts w:hint="eastAsia" w:ascii="Arial" w:hAnsi="Arial" w:cs="Arial"/>
                <w:szCs w:val="21"/>
              </w:rPr>
              <w:t>25</w:t>
            </w:r>
          </w:p>
        </w:tc>
        <w:tc>
          <w:tcPr>
            <w:tcW w:w="2405"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708" w:type="dxa"/>
            <w:vAlign w:val="center"/>
          </w:tcPr>
          <w:p>
            <w:pPr>
              <w:jc w:val="center"/>
              <w:rPr>
                <w:rFonts w:ascii="Arial" w:hAnsi="Arial" w:cs="Arial"/>
                <w:szCs w:val="21"/>
              </w:rPr>
            </w:pPr>
            <w:r>
              <w:rPr>
                <w:rFonts w:ascii="Arial" w:cs="Arial"/>
                <w:szCs w:val="21"/>
              </w:rPr>
              <w:t>合计</w:t>
            </w:r>
          </w:p>
        </w:tc>
        <w:tc>
          <w:tcPr>
            <w:tcW w:w="5130" w:type="dxa"/>
            <w:gridSpan w:val="3"/>
            <w:vAlign w:val="center"/>
          </w:tcPr>
          <w:p>
            <w:pPr>
              <w:jc w:val="center"/>
              <w:rPr>
                <w:rFonts w:ascii="Arial" w:hAnsi="Arial" w:cs="Arial"/>
                <w:szCs w:val="21"/>
              </w:rPr>
            </w:pPr>
          </w:p>
        </w:tc>
        <w:tc>
          <w:tcPr>
            <w:tcW w:w="1258" w:type="dxa"/>
            <w:vAlign w:val="center"/>
          </w:tcPr>
          <w:p>
            <w:pPr>
              <w:jc w:val="center"/>
              <w:rPr>
                <w:rFonts w:hint="eastAsia" w:ascii="Arial" w:hAnsi="Arial" w:cs="Arial"/>
                <w:szCs w:val="21"/>
              </w:rPr>
            </w:pPr>
            <w:r>
              <w:rPr>
                <w:rFonts w:hint="eastAsia" w:ascii="Arial" w:hAnsi="Arial" w:cs="Arial"/>
                <w:szCs w:val="21"/>
              </w:rPr>
              <w:t>328.1</w:t>
            </w:r>
          </w:p>
        </w:tc>
        <w:tc>
          <w:tcPr>
            <w:tcW w:w="2405" w:type="dxa"/>
            <w:vAlign w:val="center"/>
          </w:tcPr>
          <w:p>
            <w:pPr>
              <w:rPr>
                <w:rFonts w:ascii="Arial" w:hAnsi="Arial" w:cs="Arial"/>
                <w:szCs w:val="21"/>
              </w:rPr>
            </w:pPr>
          </w:p>
        </w:tc>
      </w:tr>
    </w:tbl>
    <w:p>
      <w:pPr>
        <w:rPr>
          <w:rFonts w:hint="eastAsia"/>
        </w:rPr>
      </w:pPr>
    </w:p>
    <w:p>
      <w:pPr>
        <w:rPr>
          <w:rFonts w:hint="eastAsia" w:ascii="黑体" w:eastAsia="黑体"/>
        </w:rPr>
      </w:pPr>
      <w:r>
        <w:rPr>
          <w:rFonts w:hint="eastAsia" w:ascii="黑体" w:eastAsia="黑体"/>
        </w:rPr>
        <w:t>1、检具要求</w:t>
      </w:r>
    </w:p>
    <w:p>
      <w:pPr>
        <w:pStyle w:val="4"/>
        <w:ind w:firstLine="480"/>
        <w:rPr>
          <w:rFonts w:hint="eastAsia"/>
          <w:sz w:val="24"/>
        </w:rPr>
      </w:pPr>
      <w:r>
        <w:rPr>
          <w:rFonts w:hint="eastAsia"/>
          <w:sz w:val="24"/>
        </w:rPr>
        <w:t>检具必须经过有关部门的误差评定，测量时要把检具的误差算入测量结果，以保证测量的精确。</w:t>
      </w:r>
    </w:p>
    <w:p>
      <w:pPr>
        <w:rPr>
          <w:rFonts w:hint="eastAsia" w:ascii="黑体" w:hAnsi="宋体" w:eastAsia="黑体"/>
        </w:rPr>
      </w:pPr>
      <w:r>
        <w:rPr>
          <w:rFonts w:hint="eastAsia" w:ascii="黑体" w:hAnsi="宋体" w:eastAsia="黑体"/>
        </w:rPr>
        <w:t>2、生产过程检验</w:t>
      </w:r>
    </w:p>
    <w:p>
      <w:pPr>
        <w:rPr>
          <w:rFonts w:hint="eastAsia" w:ascii="宋体" w:hAnsi="宋体"/>
        </w:rPr>
      </w:pPr>
      <w:r>
        <w:rPr>
          <w:rFonts w:hint="eastAsia" w:ascii="宋体" w:hAnsi="宋体"/>
        </w:rPr>
        <w:t>2.1划线</w:t>
      </w:r>
    </w:p>
    <w:p>
      <w:pPr>
        <w:rPr>
          <w:rFonts w:hint="eastAsia" w:ascii="宋体" w:hAnsi="宋体"/>
          <w:sz w:val="28"/>
        </w:rPr>
      </w:pPr>
      <w:r>
        <w:rPr>
          <w:rFonts w:hint="eastAsia" w:ascii="宋体" w:hAnsi="宋体"/>
        </w:rPr>
        <w:t>2.1.1检验项目：检验项目：长度、宽度、直角</w:t>
      </w:r>
    </w:p>
    <w:p>
      <w:pPr>
        <w:rPr>
          <w:rFonts w:hint="eastAsia" w:ascii="宋体" w:hAnsi="宋体"/>
        </w:rPr>
      </w:pPr>
      <w:r>
        <w:rPr>
          <w:rFonts w:hint="eastAsia" w:ascii="宋体" w:hAnsi="宋体"/>
        </w:rPr>
        <w:t>2.1.2检验要求：严格按照图纸设计尺寸进行检验，控制尺寸符合图纸要求。检验结果必须在图纸要求的误差范围内，超出允许误差的及时调整并复验，合格后方可进入下一道程序。</w:t>
      </w:r>
    </w:p>
    <w:p>
      <w:pPr>
        <w:rPr>
          <w:rFonts w:hint="eastAsia" w:ascii="宋体" w:hAnsi="宋体"/>
        </w:rPr>
      </w:pPr>
      <w:r>
        <w:rPr>
          <w:rFonts w:hint="eastAsia" w:ascii="宋体" w:hAnsi="宋体"/>
        </w:rPr>
        <w:t>2.1.3检验方法及数量：跟踪检测、全数检查</w:t>
      </w:r>
    </w:p>
    <w:p>
      <w:pPr>
        <w:rPr>
          <w:rFonts w:hint="eastAsia" w:ascii="宋体" w:hAnsi="宋体"/>
        </w:rPr>
      </w:pPr>
      <w:r>
        <w:rPr>
          <w:rFonts w:hint="eastAsia" w:ascii="宋体" w:hAnsi="宋体"/>
        </w:rPr>
        <w:t>2.1.4检验工具：盒尺、拐尺</w:t>
      </w:r>
    </w:p>
    <w:p>
      <w:pPr>
        <w:rPr>
          <w:rFonts w:hint="eastAsia" w:ascii="宋体" w:hAnsi="宋体"/>
        </w:rPr>
      </w:pPr>
      <w:r>
        <w:rPr>
          <w:rFonts w:hint="eastAsia" w:ascii="宋体" w:hAnsi="宋体"/>
        </w:rPr>
        <w:t>2.2绑扎钢筋</w:t>
      </w:r>
    </w:p>
    <w:p>
      <w:pPr>
        <w:rPr>
          <w:rFonts w:hint="eastAsia" w:ascii="宋体" w:hAnsi="宋体"/>
        </w:rPr>
      </w:pPr>
      <w:r>
        <w:rPr>
          <w:rFonts w:hint="eastAsia" w:ascii="宋体" w:hAnsi="宋体"/>
        </w:rPr>
        <w:t>2.2.1检验项目：规格型号、间距、数量、直径、尺寸、保护层厚度、锚固长度</w:t>
      </w:r>
    </w:p>
    <w:p>
      <w:pPr>
        <w:rPr>
          <w:rFonts w:hint="eastAsia" w:ascii="宋体" w:hAnsi="宋体"/>
        </w:rPr>
      </w:pPr>
      <w:r>
        <w:rPr>
          <w:rFonts w:hint="eastAsia" w:ascii="宋体" w:hAnsi="宋体"/>
        </w:rPr>
        <w:t>2.2.2检验要求：严格按照图纸设计要求进行检验。</w:t>
      </w:r>
    </w:p>
    <w:p>
      <w:pPr>
        <w:rPr>
          <w:rFonts w:hint="eastAsia" w:ascii="宋体" w:hAnsi="宋体"/>
        </w:rPr>
      </w:pPr>
      <w:r>
        <w:rPr>
          <w:rFonts w:hint="eastAsia" w:ascii="宋体" w:hAnsi="宋体"/>
        </w:rPr>
        <w:t>2.2.3检查方法及数量：观察测量、全数检查</w:t>
      </w:r>
    </w:p>
    <w:p>
      <w:pPr>
        <w:rPr>
          <w:rFonts w:hint="eastAsia" w:ascii="宋体" w:hAnsi="宋体"/>
        </w:rPr>
      </w:pPr>
      <w:r>
        <w:rPr>
          <w:rFonts w:hint="eastAsia" w:ascii="宋体" w:hAnsi="宋体"/>
        </w:rPr>
        <w:t>2.2.4检验工具：盒尺、游标卡尺</w:t>
      </w:r>
    </w:p>
    <w:p>
      <w:pPr>
        <w:rPr>
          <w:rFonts w:hint="eastAsia" w:ascii="宋体" w:hAnsi="宋体"/>
        </w:rPr>
      </w:pPr>
      <w:r>
        <w:rPr>
          <w:rFonts w:hint="eastAsia" w:ascii="宋体" w:hAnsi="宋体"/>
        </w:rPr>
        <w:t>2.3配料、搅拌混凝土：</w:t>
      </w:r>
    </w:p>
    <w:p>
      <w:pPr>
        <w:rPr>
          <w:rFonts w:hint="eastAsia" w:ascii="宋体" w:hAnsi="宋体"/>
        </w:rPr>
      </w:pPr>
      <w:r>
        <w:rPr>
          <w:rFonts w:hint="eastAsia" w:ascii="宋体" w:hAnsi="宋体"/>
        </w:rPr>
        <w:t>2.3.1检查项目：配合比、搅拌时间</w:t>
      </w:r>
    </w:p>
    <w:p>
      <w:pPr>
        <w:rPr>
          <w:rFonts w:hint="eastAsia"/>
        </w:rPr>
      </w:pPr>
      <w:r>
        <w:rPr>
          <w:rFonts w:hint="eastAsia" w:ascii="宋体" w:hAnsi="宋体"/>
        </w:rPr>
        <w:t>2.3.2检验要求：按国家现行标准《普通混凝土配合比设计规程》</w:t>
      </w:r>
      <w:r>
        <w:t>JGJ55</w:t>
      </w:r>
      <w:r>
        <w:rPr>
          <w:rFonts w:hint="eastAsia"/>
        </w:rPr>
        <w:t>、《混凝土质量控制标准》GB50164-2011</w:t>
      </w:r>
      <w:r>
        <w:rPr>
          <w:rFonts w:hint="eastAsia" w:ascii="宋体" w:hAnsi="宋体"/>
        </w:rPr>
        <w:t>的有关规定，根据混凝土强度等级、工作性等要求进行配合比设计。</w:t>
      </w:r>
    </w:p>
    <w:p>
      <w:pPr>
        <w:rPr>
          <w:rFonts w:hint="eastAsia"/>
        </w:rPr>
      </w:pPr>
      <w:r>
        <w:rPr>
          <w:rFonts w:hint="eastAsia" w:ascii="宋体" w:hAnsi="宋体"/>
        </w:rPr>
        <w:t>对有特殊要求的混凝土，其配合比设计尚应符合国家现行有关标准的专门规定。</w:t>
      </w:r>
    </w:p>
    <w:p>
      <w:r>
        <w:rPr>
          <w:rFonts w:hint="eastAsia" w:ascii="宋体" w:hAnsi="宋体"/>
        </w:rPr>
        <w:t>混凝土拌制前，应测定砂、石含水率并根据测试结果调整材料用量，提出施工配合比。</w:t>
      </w:r>
    </w:p>
    <w:p>
      <w:pPr>
        <w:rPr>
          <w:rFonts w:hint="eastAsia" w:ascii="宋体" w:hAnsi="宋体"/>
        </w:rPr>
      </w:pPr>
      <w:r>
        <w:rPr>
          <w:rFonts w:hint="eastAsia" w:ascii="宋体" w:hAnsi="宋体"/>
        </w:rPr>
        <w:t>搅拌混凝土时留试块（一般为4组），分别进行标准养护到龄期（7天、28天）后根据环境条件进行加热养护或自然养护。</w:t>
      </w:r>
    </w:p>
    <w:p>
      <w:pPr>
        <w:rPr>
          <w:rFonts w:hint="eastAsia" w:ascii="宋体" w:hAnsi="宋体"/>
        </w:rPr>
      </w:pPr>
      <w:r>
        <w:rPr>
          <w:rFonts w:hint="eastAsia" w:ascii="宋体" w:hAnsi="宋体"/>
        </w:rPr>
        <w:t>2.3.3检查方法：检查配合比设计资料、上料记录</w:t>
      </w:r>
    </w:p>
    <w:p>
      <w:pPr>
        <w:rPr>
          <w:rFonts w:hint="eastAsia" w:ascii="宋体" w:hAnsi="宋体"/>
        </w:rPr>
      </w:pPr>
      <w:r>
        <w:rPr>
          <w:rFonts w:hint="eastAsia" w:ascii="宋体" w:hAnsi="宋体"/>
        </w:rPr>
        <w:t>2.4浇混凝土</w:t>
      </w:r>
    </w:p>
    <w:p>
      <w:pPr>
        <w:rPr>
          <w:rFonts w:hint="eastAsia" w:ascii="宋体" w:hAnsi="宋体"/>
        </w:rPr>
      </w:pPr>
      <w:r>
        <w:rPr>
          <w:rFonts w:hint="eastAsia" w:ascii="宋体" w:hAnsi="宋体"/>
        </w:rPr>
        <w:t>2.4.1检验要求：随浇随振捣</w:t>
      </w:r>
    </w:p>
    <w:p>
      <w:pPr>
        <w:rPr>
          <w:rFonts w:hint="eastAsia" w:ascii="宋体" w:hAnsi="宋体"/>
        </w:rPr>
      </w:pPr>
      <w:r>
        <w:rPr>
          <w:rFonts w:hint="eastAsia" w:ascii="宋体" w:hAnsi="宋体"/>
        </w:rPr>
        <w:t>严格按照图纸设计尺寸进行检验，控制尺寸符合图纸要求。检验结果必须在图纸要求的误差范围内，超出允许误差的及时调整并复验，合格后方可进入下一道程序。</w:t>
      </w:r>
    </w:p>
    <w:p>
      <w:pPr>
        <w:rPr>
          <w:rFonts w:hint="eastAsia" w:ascii="宋体" w:hAnsi="宋体"/>
        </w:rPr>
      </w:pPr>
      <w:r>
        <w:rPr>
          <w:rFonts w:hint="eastAsia" w:ascii="宋体" w:hAnsi="宋体"/>
        </w:rPr>
        <w:t>2.4.2检验方法：跟踪检测、检查同条件养护试件强度</w:t>
      </w:r>
    </w:p>
    <w:p>
      <w:pPr>
        <w:rPr>
          <w:rFonts w:hint="eastAsia" w:ascii="宋体" w:hAnsi="宋体"/>
        </w:rPr>
      </w:pPr>
      <w:r>
        <w:rPr>
          <w:rFonts w:hint="eastAsia" w:ascii="宋体" w:hAnsi="宋体"/>
        </w:rPr>
        <w:t>2.5挤塑板下料切割、复合</w:t>
      </w:r>
    </w:p>
    <w:p>
      <w:pPr>
        <w:rPr>
          <w:rFonts w:hint="eastAsia" w:ascii="宋体" w:hAnsi="宋体"/>
          <w:sz w:val="28"/>
        </w:rPr>
      </w:pPr>
      <w:r>
        <w:rPr>
          <w:rFonts w:hint="eastAsia" w:ascii="宋体" w:hAnsi="宋体"/>
        </w:rPr>
        <w:t>2.5.1检验项目：检验项目：长度、宽度、直角</w:t>
      </w:r>
    </w:p>
    <w:p>
      <w:pPr>
        <w:rPr>
          <w:rFonts w:hint="eastAsia" w:ascii="宋体" w:hAnsi="宋体"/>
        </w:rPr>
      </w:pPr>
      <w:r>
        <w:rPr>
          <w:rFonts w:hint="eastAsia" w:ascii="宋体" w:hAnsi="宋体"/>
        </w:rPr>
        <w:t>2.5.2检验要求：两层板分别下料铺设。第一层铺设完成后打胶，再铺设第二层，应确保位置及尺寸、粘结强度符合要求。</w:t>
      </w:r>
    </w:p>
    <w:p>
      <w:pPr>
        <w:rPr>
          <w:rFonts w:hint="eastAsia" w:ascii="宋体" w:hAnsi="宋体"/>
        </w:rPr>
      </w:pPr>
      <w:r>
        <w:rPr>
          <w:rFonts w:hint="eastAsia" w:ascii="宋体" w:hAnsi="宋体"/>
        </w:rPr>
        <w:t>合格后方可进入下一道程序。</w:t>
      </w:r>
    </w:p>
    <w:p>
      <w:pPr>
        <w:rPr>
          <w:rFonts w:hint="eastAsia" w:ascii="宋体" w:hAnsi="宋体"/>
        </w:rPr>
      </w:pPr>
      <w:r>
        <w:rPr>
          <w:rFonts w:hint="eastAsia" w:ascii="宋体" w:hAnsi="宋体"/>
        </w:rPr>
        <w:t>2.5.3检验方法及数量：跟踪检测、全数检查</w:t>
      </w:r>
    </w:p>
    <w:p>
      <w:pPr>
        <w:rPr>
          <w:rFonts w:hint="eastAsia" w:ascii="宋体" w:hAnsi="宋体"/>
        </w:rPr>
      </w:pPr>
      <w:r>
        <w:rPr>
          <w:rFonts w:hint="eastAsia" w:ascii="宋体" w:hAnsi="宋体"/>
        </w:rPr>
        <w:t>2.5.4检验工具：盒尺、拐尺</w:t>
      </w:r>
    </w:p>
    <w:p>
      <w:pPr>
        <w:rPr>
          <w:rFonts w:hint="eastAsia" w:ascii="宋体" w:hAnsi="宋体"/>
        </w:rPr>
      </w:pPr>
      <w:r>
        <w:rPr>
          <w:rFonts w:hint="eastAsia" w:ascii="宋体" w:hAnsi="宋体"/>
        </w:rPr>
        <w:t>2.6预埋件埋设</w:t>
      </w:r>
    </w:p>
    <w:p>
      <w:pPr>
        <w:rPr>
          <w:rFonts w:hint="eastAsia" w:ascii="宋体" w:hAnsi="宋体"/>
          <w:sz w:val="28"/>
        </w:rPr>
      </w:pPr>
      <w:r>
        <w:rPr>
          <w:rFonts w:hint="eastAsia" w:ascii="宋体" w:hAnsi="宋体"/>
        </w:rPr>
        <w:t>2.6.1检验项目：检验项目：位置、连接长度、绑扎</w:t>
      </w:r>
    </w:p>
    <w:p>
      <w:pPr>
        <w:rPr>
          <w:rFonts w:hint="eastAsia" w:ascii="宋体" w:hAnsi="宋体"/>
        </w:rPr>
      </w:pPr>
      <w:r>
        <w:rPr>
          <w:rFonts w:hint="eastAsia" w:ascii="宋体" w:hAnsi="宋体"/>
        </w:rPr>
        <w:t>2.6.2检验要求：严格按照图纸设计尺寸及位置进行检验，控制尺寸符合图纸要求。检验结果必须在图纸要求的误差范围内，超出允许误差的及时调整并复验，合格后方可进入下一道程序。预埋件与钢筋网应有可靠连接，使之成为一个整体。</w:t>
      </w:r>
    </w:p>
    <w:p>
      <w:pPr>
        <w:rPr>
          <w:rFonts w:hint="eastAsia" w:ascii="宋体" w:hAnsi="宋体"/>
        </w:rPr>
      </w:pPr>
      <w:r>
        <w:rPr>
          <w:rFonts w:hint="eastAsia" w:ascii="宋体" w:hAnsi="宋体"/>
        </w:rPr>
        <w:t>2.6.3检验方法及数量：跟踪检测、全数检查</w:t>
      </w:r>
    </w:p>
    <w:p>
      <w:pPr>
        <w:rPr>
          <w:rFonts w:hint="eastAsia" w:ascii="宋体" w:hAnsi="宋体"/>
        </w:rPr>
      </w:pPr>
      <w:r>
        <w:rPr>
          <w:rFonts w:hint="eastAsia" w:ascii="宋体" w:hAnsi="宋体"/>
        </w:rPr>
        <w:t>2.6.4检验工具：盒尺、拐尺</w:t>
      </w:r>
    </w:p>
    <w:p>
      <w:pPr>
        <w:rPr>
          <w:rFonts w:hint="eastAsia" w:ascii="宋体" w:hAnsi="宋体"/>
        </w:rPr>
      </w:pPr>
      <w:r>
        <w:rPr>
          <w:rFonts w:hint="eastAsia" w:ascii="宋体" w:hAnsi="宋体"/>
        </w:rPr>
        <w:t>2.6.5连接件安装</w:t>
      </w:r>
    </w:p>
    <w:p>
      <w:pPr>
        <w:rPr>
          <w:rFonts w:hint="eastAsia" w:ascii="宋体" w:hAnsi="宋体"/>
          <w:b/>
        </w:rPr>
      </w:pPr>
      <w:r>
        <w:rPr>
          <w:rFonts w:ascii="宋体" w:hAnsi="宋体"/>
          <w:b/>
        </w:rPr>
        <w:drawing>
          <wp:inline distT="0" distB="0" distL="114300" distR="114300">
            <wp:extent cx="3300095" cy="2785110"/>
            <wp:effectExtent l="0" t="0" r="14605" b="15240"/>
            <wp:docPr id="2" name="图片 1" descr="墙板连接件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墙板连接件2.jpg"/>
                    <pic:cNvPicPr>
                      <a:picLocks noRot="1" noChangeAspect="1"/>
                    </pic:cNvPicPr>
                  </pic:nvPicPr>
                  <pic:blipFill>
                    <a:blip r:embed="rId6"/>
                    <a:srcRect l="2325"/>
                    <a:stretch>
                      <a:fillRect/>
                    </a:stretch>
                  </pic:blipFill>
                  <pic:spPr>
                    <a:xfrm>
                      <a:off x="0" y="0"/>
                      <a:ext cx="3300095" cy="2785110"/>
                    </a:xfrm>
                    <a:prstGeom prst="rect">
                      <a:avLst/>
                    </a:prstGeom>
                    <a:noFill/>
                    <a:ln w="9525">
                      <a:noFill/>
                    </a:ln>
                  </pic:spPr>
                </pic:pic>
              </a:graphicData>
            </a:graphic>
          </wp:inline>
        </w:drawing>
      </w:r>
    </w:p>
    <w:p>
      <w:pPr>
        <w:rPr>
          <w:rFonts w:hint="eastAsia" w:ascii="宋体" w:hAnsi="宋体"/>
        </w:rPr>
      </w:pPr>
      <w:r>
        <w:rPr>
          <w:rFonts w:hint="eastAsia" w:ascii="宋体" w:hAnsi="宋体"/>
        </w:rPr>
        <w:t>2.6.6吊挂件安装</w:t>
      </w:r>
    </w:p>
    <w:p>
      <w:pPr>
        <w:rPr>
          <w:rFonts w:hint="eastAsia" w:ascii="宋体" w:hAnsi="宋体"/>
        </w:rPr>
      </w:pPr>
      <w:r>
        <w:rPr>
          <w:rFonts w:ascii="宋体" w:hAnsi="宋体"/>
        </w:rPr>
        <w:drawing>
          <wp:inline distT="0" distB="0" distL="114300" distR="114300">
            <wp:extent cx="5134610" cy="2520315"/>
            <wp:effectExtent l="0" t="0" r="8890" b="13335"/>
            <wp:docPr id="3" name="图片 2" descr="2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副本.jpg"/>
                    <pic:cNvPicPr>
                      <a:picLocks noRot="1" noChangeAspect="1"/>
                    </pic:cNvPicPr>
                  </pic:nvPicPr>
                  <pic:blipFill>
                    <a:blip r:embed="rId7"/>
                    <a:stretch>
                      <a:fillRect/>
                    </a:stretch>
                  </pic:blipFill>
                  <pic:spPr>
                    <a:xfrm>
                      <a:off x="0" y="0"/>
                      <a:ext cx="5134610" cy="2520315"/>
                    </a:xfrm>
                    <a:prstGeom prst="rect">
                      <a:avLst/>
                    </a:prstGeom>
                    <a:noFill/>
                    <a:ln w="9525">
                      <a:noFill/>
                    </a:ln>
                  </pic:spPr>
                </pic:pic>
              </a:graphicData>
            </a:graphic>
          </wp:inline>
        </w:drawing>
      </w:r>
    </w:p>
    <w:p>
      <w:pPr>
        <w:rPr>
          <w:rFonts w:hint="eastAsia" w:ascii="宋体" w:hAnsi="宋体"/>
        </w:rPr>
      </w:pPr>
      <w:r>
        <w:rPr>
          <w:rFonts w:hint="eastAsia" w:ascii="宋体" w:hAnsi="宋体"/>
        </w:rPr>
        <w:t>2.6.7上层钢筋网铺设并浇筑砼</w:t>
      </w:r>
    </w:p>
    <w:p>
      <w:pPr>
        <w:rPr>
          <w:rFonts w:hint="eastAsia" w:ascii="宋体" w:hAnsi="宋体"/>
          <w:bCs/>
        </w:rPr>
      </w:pPr>
      <w:r>
        <w:rPr>
          <w:rFonts w:hint="eastAsia" w:ascii="宋体" w:hAnsi="宋体"/>
          <w:bCs/>
        </w:rPr>
        <w:t>2.7养护：自然环境下进行养护，保持PK板的表面湿润。参</w:t>
      </w:r>
      <w:r>
        <w:rPr>
          <w:rFonts w:hint="eastAsia"/>
          <w:bCs/>
        </w:rPr>
        <w:t>《混凝土质量控制标准》GB50164-2011中6.7有关规定。</w:t>
      </w:r>
    </w:p>
    <w:p>
      <w:pPr>
        <w:rPr>
          <w:rFonts w:hint="eastAsia" w:ascii="宋体" w:hAnsi="宋体"/>
          <w:bCs/>
        </w:rPr>
      </w:pPr>
      <w:r>
        <w:rPr>
          <w:rFonts w:hint="eastAsia" w:ascii="宋体" w:hAnsi="宋体"/>
          <w:bCs/>
        </w:rPr>
        <w:t>2.6翻转、脱模：</w:t>
      </w:r>
    </w:p>
    <w:p>
      <w:pPr>
        <w:rPr>
          <w:rFonts w:hint="eastAsia" w:ascii="宋体" w:hAnsi="宋体"/>
        </w:rPr>
      </w:pPr>
      <w:r>
        <w:rPr>
          <w:rFonts w:hint="eastAsia" w:ascii="宋体" w:hAnsi="宋体"/>
          <w:bCs/>
        </w:rPr>
        <w:t>2.6.1立起机立</w:t>
      </w:r>
      <w:r>
        <w:rPr>
          <w:rFonts w:hint="eastAsia" w:ascii="宋体" w:hAnsi="宋体"/>
        </w:rPr>
        <w:t>起翻转，钢模自动脱模</w:t>
      </w:r>
    </w:p>
    <w:p>
      <w:pPr>
        <w:rPr>
          <w:rFonts w:hint="eastAsia" w:ascii="宋体" w:hAnsi="宋体"/>
          <w:bCs/>
        </w:rPr>
      </w:pPr>
      <w:r>
        <w:rPr>
          <w:rFonts w:hint="eastAsia" w:ascii="宋体" w:hAnsi="宋体"/>
          <w:bCs/>
        </w:rPr>
        <w:t>3、成品检测</w:t>
      </w:r>
    </w:p>
    <w:p>
      <w:pPr>
        <w:rPr>
          <w:rFonts w:hint="eastAsia" w:ascii="宋体" w:hAnsi="宋体"/>
          <w:bCs/>
        </w:rPr>
      </w:pPr>
      <w:r>
        <w:rPr>
          <w:rFonts w:hint="eastAsia" w:ascii="宋体" w:hAnsi="宋体"/>
          <w:bCs/>
        </w:rPr>
        <w:t>3.1结构性能检验</w:t>
      </w:r>
    </w:p>
    <w:p>
      <w:pPr>
        <w:rPr>
          <w:rFonts w:hint="eastAsia" w:ascii="宋体" w:hAnsi="宋体"/>
        </w:rPr>
      </w:pPr>
      <w:r>
        <w:rPr>
          <w:rFonts w:hint="eastAsia" w:ascii="宋体" w:hAnsi="宋体"/>
          <w:bCs/>
        </w:rPr>
        <w:t>3.</w:t>
      </w:r>
      <w:r>
        <w:rPr>
          <w:rFonts w:hint="eastAsia" w:ascii="宋体" w:hAnsi="宋体"/>
        </w:rPr>
        <w:t>1.1在明显部位标明生产单位、构件型号、生产日期和质量验收标志。构件上的预埋件、插筋和预留孔洞的规格、位置和数量应符合标准图或设计的要求。</w:t>
      </w:r>
    </w:p>
    <w:p>
      <w:pPr>
        <w:rPr>
          <w:rFonts w:hint="eastAsia" w:ascii="宋体" w:hAnsi="宋体"/>
        </w:rPr>
      </w:pPr>
      <w:r>
        <w:rPr>
          <w:rFonts w:hint="eastAsia" w:ascii="宋体" w:hAnsi="宋体"/>
        </w:rPr>
        <w:t>检查数量：全数检查。</w:t>
      </w:r>
    </w:p>
    <w:p>
      <w:pPr>
        <w:rPr>
          <w:rFonts w:hint="eastAsia" w:ascii="宋体" w:hAnsi="宋体"/>
        </w:rPr>
      </w:pPr>
      <w:r>
        <w:rPr>
          <w:rFonts w:hint="eastAsia" w:ascii="宋体" w:hAnsi="宋体"/>
        </w:rPr>
        <w:t>检验方法：观察。</w:t>
      </w:r>
    </w:p>
    <w:p>
      <w:pPr>
        <w:rPr>
          <w:rFonts w:hint="eastAsia" w:ascii="宋体" w:hAnsi="宋体"/>
        </w:rPr>
      </w:pPr>
      <w:r>
        <w:rPr>
          <w:rFonts w:hint="eastAsia" w:ascii="宋体" w:hAnsi="宋体"/>
        </w:rPr>
        <w:t>3.1.2预制构件的外观质量不应有严重缺陷。对已经出现的严重缺陷，应按技术处理方案进行处理，并重新检查验收。</w:t>
      </w:r>
    </w:p>
    <w:p>
      <w:pPr>
        <w:rPr>
          <w:rFonts w:hint="eastAsia" w:ascii="宋体" w:hAnsi="宋体"/>
        </w:rPr>
      </w:pPr>
      <w:r>
        <w:rPr>
          <w:rFonts w:hint="eastAsia" w:ascii="宋体" w:hAnsi="宋体"/>
        </w:rPr>
        <w:t>检查数量：全数检查</w:t>
      </w:r>
    </w:p>
    <w:p>
      <w:pPr>
        <w:rPr>
          <w:rFonts w:hint="eastAsia" w:ascii="宋体" w:hAnsi="宋体"/>
        </w:rPr>
      </w:pPr>
      <w:r>
        <w:rPr>
          <w:rFonts w:hint="eastAsia" w:ascii="宋体" w:hAnsi="宋体"/>
        </w:rPr>
        <w:t>检验方法：观察，量测，检查技术处理方案</w:t>
      </w:r>
    </w:p>
    <w:p>
      <w:pPr>
        <w:rPr>
          <w:rFonts w:hint="eastAsia" w:ascii="宋体" w:hAnsi="宋体"/>
        </w:rPr>
      </w:pPr>
      <w:r>
        <w:rPr>
          <w:rFonts w:hint="eastAsia" w:ascii="宋体" w:hAnsi="宋体"/>
        </w:rPr>
        <w:t>3.1.3不应有影响结构性能和安装、使用功能的尺寸偏差。对超过尺寸允许偏差且影响结构性能和安装、使用功能的部位，应按技术处理方案进行处理，并重新检查验收。</w:t>
      </w:r>
    </w:p>
    <w:p>
      <w:pPr>
        <w:rPr>
          <w:rFonts w:hint="eastAsia" w:ascii="宋体" w:hAnsi="宋体"/>
        </w:rPr>
      </w:pPr>
      <w:r>
        <w:rPr>
          <w:rFonts w:hint="eastAsia" w:ascii="宋体" w:hAnsi="宋体"/>
        </w:rPr>
        <w:t>检查数量：全数检查</w:t>
      </w:r>
    </w:p>
    <w:p>
      <w:pPr>
        <w:rPr>
          <w:rFonts w:hint="eastAsia" w:ascii="宋体" w:hAnsi="宋体"/>
        </w:rPr>
      </w:pPr>
      <w:r>
        <w:rPr>
          <w:rFonts w:hint="eastAsia" w:ascii="宋体" w:hAnsi="宋体"/>
        </w:rPr>
        <w:t>检验方法：观察，量测，检查技术处理方案</w:t>
      </w:r>
    </w:p>
    <w:p>
      <w:pPr>
        <w:rPr>
          <w:rFonts w:hint="eastAsia" w:ascii="宋体" w:hAnsi="宋体"/>
        </w:rPr>
      </w:pPr>
      <w:r>
        <w:rPr>
          <w:rFonts w:hint="eastAsia" w:ascii="宋体" w:hAnsi="宋体"/>
        </w:rPr>
        <w:t>3.1.4外观质量不宜有一般缺陷。对已经出现的一般缺陷，应按技术处理方案进行处理，并重新检查验收。</w:t>
      </w:r>
    </w:p>
    <w:p>
      <w:pPr>
        <w:rPr>
          <w:rFonts w:hint="eastAsia" w:ascii="宋体" w:hAnsi="宋体"/>
        </w:rPr>
      </w:pPr>
      <w:r>
        <w:rPr>
          <w:rFonts w:hint="eastAsia" w:ascii="宋体" w:hAnsi="宋体"/>
        </w:rPr>
        <w:t>检查数量：全数检查</w:t>
      </w:r>
    </w:p>
    <w:p>
      <w:pPr>
        <w:rPr>
          <w:rFonts w:hint="eastAsia" w:ascii="宋体" w:hAnsi="宋体"/>
        </w:rPr>
      </w:pPr>
      <w:r>
        <w:rPr>
          <w:rFonts w:hint="eastAsia" w:ascii="宋体" w:hAnsi="宋体"/>
        </w:rPr>
        <w:t>检验方法：观察，检查技术处理方案</w:t>
      </w:r>
    </w:p>
    <w:p>
      <w:pPr>
        <w:rPr>
          <w:rFonts w:hint="eastAsia" w:ascii="宋体" w:hAnsi="宋体"/>
        </w:rPr>
      </w:pPr>
      <w:r>
        <w:rPr>
          <w:rFonts w:hint="eastAsia" w:ascii="宋体" w:hAnsi="宋体"/>
        </w:rPr>
        <w:t>4、运输及成品保护</w:t>
      </w:r>
    </w:p>
    <w:p>
      <w:pPr>
        <w:rPr>
          <w:rFonts w:hint="eastAsia" w:ascii="宋体" w:hAnsi="宋体"/>
        </w:rPr>
      </w:pPr>
      <w:r>
        <w:rPr>
          <w:rFonts w:hint="eastAsia" w:ascii="宋体" w:hAnsi="宋体"/>
        </w:rPr>
        <w:t>运输过程中采用专用支架，每车运输量约3-4件，成品保护采用麻绳或钢丝绳绑扎。</w:t>
      </w:r>
    </w:p>
    <w:p>
      <w:pPr>
        <w:rPr>
          <w:rFonts w:hint="eastAsia" w:ascii="宋体" w:hAnsi="宋体"/>
        </w:rPr>
      </w:pPr>
      <w:r>
        <w:rPr>
          <w:rFonts w:hint="eastAsia" w:ascii="宋体" w:hAnsi="宋体"/>
        </w:rPr>
        <w:t>5、吊装设备</w:t>
      </w:r>
      <w:r>
        <w:rPr>
          <w:rFonts w:hint="eastAsia" w:ascii="宋体" w:hAnsi="宋体"/>
          <w:color w:val="FF0000"/>
        </w:rPr>
        <w:t>50</w:t>
      </w:r>
      <w:r>
        <w:rPr>
          <w:rFonts w:hint="eastAsia" w:ascii="宋体" w:hAnsi="宋体"/>
        </w:rPr>
        <w:t>t行车</w:t>
      </w:r>
    </w:p>
    <w:p>
      <w:pPr>
        <w:rPr>
          <w:rFonts w:hint="eastAsia"/>
        </w:rPr>
      </w:pPr>
      <w:r>
        <w:rPr>
          <w:rFonts w:hint="eastAsia"/>
        </w:rPr>
        <w:t>5.1本项所用预制构件制作前由</w:t>
      </w:r>
      <w:r>
        <w:rPr>
          <w:rFonts w:hint="eastAsia"/>
          <w:lang w:eastAsia="zh-CN"/>
        </w:rPr>
        <w:t>XXX</w:t>
      </w:r>
      <w:r>
        <w:rPr>
          <w:rFonts w:hint="eastAsia"/>
        </w:rPr>
        <w:t>集团进行深化设计，深化设计包括以下内容：</w:t>
      </w:r>
    </w:p>
    <w:p>
      <w:pPr>
        <w:snapToGrid w:val="0"/>
        <w:ind w:firstLine="470" w:firstLineChars="196"/>
        <w:rPr>
          <w:rFonts w:hint="eastAsia"/>
          <w:szCs w:val="24"/>
        </w:rPr>
      </w:pPr>
      <w:r>
        <w:rPr>
          <w:rFonts w:hint="eastAsia"/>
          <w:szCs w:val="24"/>
        </w:rPr>
        <w:t>1预制构件模板图、配筋图、预埋吊件及埋件的细部构造图等；</w:t>
      </w:r>
    </w:p>
    <w:p>
      <w:pPr>
        <w:snapToGrid w:val="0"/>
        <w:ind w:firstLine="470" w:firstLineChars="196"/>
        <w:rPr>
          <w:rFonts w:hint="eastAsia"/>
          <w:szCs w:val="24"/>
        </w:rPr>
      </w:pPr>
      <w:r>
        <w:rPr>
          <w:rFonts w:hint="eastAsia"/>
          <w:szCs w:val="24"/>
        </w:rPr>
        <w:t>2</w:t>
      </w:r>
      <w:r>
        <w:rPr>
          <w:szCs w:val="24"/>
        </w:rPr>
        <w:t>预制构件</w:t>
      </w:r>
      <w:r>
        <w:rPr>
          <w:rFonts w:hint="eastAsia"/>
          <w:szCs w:val="24"/>
        </w:rPr>
        <w:t>脱模、翻转过程中混凝土强度、构件承载力、构件变形以及吊具、预埋吊件的承载力验算等。</w:t>
      </w:r>
    </w:p>
    <w:p>
      <w:pPr>
        <w:rPr>
          <w:rFonts w:hint="eastAsia"/>
        </w:rPr>
      </w:pPr>
      <w:r>
        <w:rPr>
          <w:rFonts w:hint="eastAsia"/>
        </w:rPr>
        <w:t>5.2预制构件制作前编制的生产加工方案，包括：生产计划及生产工艺、模板方案及模板计划、技术质量控制措施、成品保护及运输等内容。</w:t>
      </w:r>
    </w:p>
    <w:p>
      <w:pPr>
        <w:rPr>
          <w:rFonts w:hint="eastAsia"/>
        </w:rPr>
      </w:pPr>
      <w:r>
        <w:rPr>
          <w:rFonts w:hint="eastAsia"/>
          <w:bCs/>
        </w:rPr>
        <w:t>5.3预制</w:t>
      </w:r>
      <w:r>
        <w:rPr>
          <w:rFonts w:hint="eastAsia"/>
        </w:rPr>
        <w:t>构件模具除满足强度、刚度和整体稳定性要求外，还满足预制构件预留孔、插筋、预埋吊件及其他预埋件的安装定位要求。</w:t>
      </w:r>
    </w:p>
    <w:p>
      <w:pPr>
        <w:rPr>
          <w:rFonts w:hint="eastAsia"/>
        </w:rPr>
      </w:pPr>
      <w:r>
        <w:rPr>
          <w:rFonts w:hint="eastAsia"/>
        </w:rPr>
        <w:t>5.4模具拼装时，模板接触面平整度、板面弯曲、拼装缝隙、几何尺寸等应满足相关设计要求，模具几何尺寸的允许偏差及检验方法应符合《混凝土结构工程施工质量验收规范》（GB50204-2002）表4.2.8的规定。</w:t>
      </w:r>
    </w:p>
    <w:p>
      <w:pPr>
        <w:rPr>
          <w:rFonts w:hint="eastAsia"/>
        </w:rPr>
      </w:pPr>
      <w:r>
        <w:rPr>
          <w:rFonts w:hint="eastAsia"/>
        </w:rPr>
        <w:t>5.5混凝土预制构件用钢筋网或钢筋骨架</w:t>
      </w:r>
      <w:r>
        <w:t>允许偏差符合表</w:t>
      </w:r>
      <w:r>
        <w:rPr>
          <w:rFonts w:hint="eastAsia"/>
        </w:rPr>
        <w:t>5.5</w:t>
      </w:r>
      <w:r>
        <w:t>的规定：</w:t>
      </w:r>
      <w:r>
        <w:rPr>
          <w:rFonts w:hint="eastAsia"/>
        </w:rPr>
        <w:t>并采用专用钢筋定位件控制混凝土的保护层厚度满足设计或标准要求。</w:t>
      </w:r>
    </w:p>
    <w:p>
      <w:pPr>
        <w:spacing w:line="400" w:lineRule="exact"/>
        <w:jc w:val="center"/>
        <w:rPr>
          <w:rFonts w:hint="eastAsia"/>
          <w:b/>
        </w:rPr>
      </w:pPr>
      <w:r>
        <w:rPr>
          <w:rFonts w:hAnsi="宋体"/>
        </w:rPr>
        <w:t>表</w:t>
      </w:r>
      <w:r>
        <w:rPr>
          <w:rFonts w:hint="eastAsia" w:hAnsi="宋体"/>
        </w:rPr>
        <w:t>5</w:t>
      </w:r>
      <w:r>
        <w:t>.</w:t>
      </w:r>
      <w:r>
        <w:rPr>
          <w:rFonts w:hint="eastAsia"/>
        </w:rPr>
        <w:t>5</w:t>
      </w:r>
      <w:r>
        <w:rPr>
          <w:rFonts w:hint="eastAsia"/>
          <w:b/>
        </w:rPr>
        <w:t>钢筋网或钢筋骨架尺寸允许偏差及检验方法</w:t>
      </w:r>
    </w:p>
    <w:tbl>
      <w:tblPr>
        <w:tblStyle w:val="6"/>
        <w:tblW w:w="874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160"/>
        <w:gridCol w:w="1049"/>
        <w:gridCol w:w="936"/>
        <w:gridCol w:w="1577"/>
        <w:gridCol w:w="23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top"/>
          </w:tcPr>
          <w:p>
            <w:pPr>
              <w:spacing w:line="400" w:lineRule="exact"/>
              <w:jc w:val="center"/>
              <w:rPr>
                <w:rFonts w:hint="eastAsia"/>
                <w:sz w:val="18"/>
                <w:szCs w:val="18"/>
              </w:rPr>
            </w:pPr>
            <w:r>
              <w:rPr>
                <w:rFonts w:hint="eastAsia"/>
                <w:sz w:val="18"/>
                <w:szCs w:val="18"/>
              </w:rPr>
              <w:t>项次</w:t>
            </w:r>
          </w:p>
        </w:tc>
        <w:tc>
          <w:tcPr>
            <w:tcW w:w="4145" w:type="dxa"/>
            <w:gridSpan w:val="3"/>
            <w:vAlign w:val="top"/>
          </w:tcPr>
          <w:p>
            <w:pPr>
              <w:spacing w:line="400" w:lineRule="exact"/>
              <w:jc w:val="center"/>
              <w:rPr>
                <w:rFonts w:hint="eastAsia"/>
                <w:sz w:val="18"/>
                <w:szCs w:val="18"/>
              </w:rPr>
            </w:pPr>
            <w:r>
              <w:rPr>
                <w:rFonts w:hint="eastAsia"/>
                <w:sz w:val="18"/>
                <w:szCs w:val="18"/>
              </w:rPr>
              <w:t>检验项目及内容</w:t>
            </w:r>
          </w:p>
        </w:tc>
        <w:tc>
          <w:tcPr>
            <w:tcW w:w="1577" w:type="dxa"/>
            <w:vAlign w:val="top"/>
          </w:tcPr>
          <w:p>
            <w:pPr>
              <w:spacing w:line="400" w:lineRule="exact"/>
              <w:jc w:val="center"/>
              <w:rPr>
                <w:rFonts w:hint="eastAsia"/>
                <w:sz w:val="18"/>
                <w:szCs w:val="18"/>
              </w:rPr>
            </w:pPr>
            <w:r>
              <w:rPr>
                <w:rFonts w:hint="eastAsia"/>
                <w:sz w:val="18"/>
                <w:szCs w:val="18"/>
              </w:rPr>
              <w:t>允许偏差（mm）</w:t>
            </w:r>
          </w:p>
        </w:tc>
        <w:tc>
          <w:tcPr>
            <w:tcW w:w="2376" w:type="dxa"/>
            <w:vAlign w:val="top"/>
          </w:tcPr>
          <w:p>
            <w:pPr>
              <w:spacing w:line="400" w:lineRule="exact"/>
              <w:jc w:val="center"/>
              <w:rPr>
                <w:rFonts w:hint="eastAsia"/>
                <w:sz w:val="18"/>
                <w:szCs w:val="18"/>
              </w:rPr>
            </w:pPr>
            <w:r>
              <w:rPr>
                <w:rFonts w:hint="eastAsia"/>
                <w:sz w:val="18"/>
                <w:szCs w:val="18"/>
              </w:rPr>
              <w:t>检验方法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Merge w:val="restart"/>
            <w:vAlign w:val="center"/>
          </w:tcPr>
          <w:p>
            <w:pPr>
              <w:spacing w:line="400" w:lineRule="exact"/>
              <w:jc w:val="center"/>
              <w:rPr>
                <w:rFonts w:hint="eastAsia"/>
                <w:sz w:val="18"/>
                <w:szCs w:val="18"/>
              </w:rPr>
            </w:pPr>
            <w:r>
              <w:rPr>
                <w:rFonts w:hint="eastAsia"/>
                <w:sz w:val="18"/>
                <w:szCs w:val="18"/>
              </w:rPr>
              <w:t>1</w:t>
            </w:r>
          </w:p>
        </w:tc>
        <w:tc>
          <w:tcPr>
            <w:tcW w:w="2160" w:type="dxa"/>
            <w:vMerge w:val="restart"/>
            <w:vAlign w:val="top"/>
          </w:tcPr>
          <w:p>
            <w:pPr>
              <w:spacing w:line="400" w:lineRule="exact"/>
              <w:jc w:val="center"/>
              <w:rPr>
                <w:rFonts w:hint="eastAsia"/>
                <w:sz w:val="18"/>
                <w:szCs w:val="18"/>
              </w:rPr>
            </w:pPr>
            <w:r>
              <w:rPr>
                <w:rFonts w:hint="eastAsia"/>
                <w:sz w:val="18"/>
                <w:szCs w:val="18"/>
              </w:rPr>
              <w:t>绑扎</w:t>
            </w:r>
          </w:p>
          <w:p>
            <w:pPr>
              <w:spacing w:line="400" w:lineRule="exact"/>
              <w:jc w:val="center"/>
              <w:rPr>
                <w:rFonts w:hint="eastAsia"/>
                <w:sz w:val="18"/>
                <w:szCs w:val="18"/>
              </w:rPr>
            </w:pPr>
            <w:r>
              <w:rPr>
                <w:rFonts w:hint="eastAsia"/>
                <w:sz w:val="18"/>
                <w:szCs w:val="18"/>
              </w:rPr>
              <w:t>钢筋网</w:t>
            </w:r>
          </w:p>
        </w:tc>
        <w:tc>
          <w:tcPr>
            <w:tcW w:w="1985" w:type="dxa"/>
            <w:gridSpan w:val="2"/>
            <w:vAlign w:val="center"/>
          </w:tcPr>
          <w:p>
            <w:pPr>
              <w:spacing w:line="400" w:lineRule="exact"/>
              <w:jc w:val="center"/>
              <w:rPr>
                <w:rFonts w:hint="eastAsia"/>
                <w:sz w:val="18"/>
                <w:szCs w:val="18"/>
              </w:rPr>
            </w:pPr>
            <w:r>
              <w:rPr>
                <w:rFonts w:hint="eastAsia"/>
                <w:sz w:val="18"/>
                <w:szCs w:val="18"/>
              </w:rPr>
              <w:t>长、宽</w:t>
            </w:r>
          </w:p>
        </w:tc>
        <w:tc>
          <w:tcPr>
            <w:tcW w:w="1577" w:type="dxa"/>
            <w:vAlign w:val="center"/>
          </w:tcPr>
          <w:p>
            <w:pPr>
              <w:spacing w:line="400" w:lineRule="exact"/>
              <w:jc w:val="center"/>
              <w:rPr>
                <w:rFonts w:hint="eastAsia"/>
                <w:sz w:val="18"/>
                <w:szCs w:val="18"/>
              </w:rPr>
            </w:pPr>
            <w:r>
              <w:rPr>
                <w:rFonts w:hint="eastAsia"/>
                <w:sz w:val="18"/>
                <w:szCs w:val="18"/>
              </w:rPr>
              <w:t>±10</w:t>
            </w:r>
          </w:p>
        </w:tc>
        <w:tc>
          <w:tcPr>
            <w:tcW w:w="2376" w:type="dxa"/>
            <w:vAlign w:val="center"/>
          </w:tcPr>
          <w:p>
            <w:pPr>
              <w:spacing w:line="400" w:lineRule="exact"/>
              <w:jc w:val="center"/>
              <w:rPr>
                <w:rFonts w:hint="eastAsia"/>
                <w:sz w:val="18"/>
                <w:szCs w:val="18"/>
              </w:rPr>
            </w:pPr>
            <w:r>
              <w:rPr>
                <w:rFonts w:hint="eastAsia"/>
                <w:sz w:val="18"/>
                <w:szCs w:val="18"/>
              </w:rPr>
              <w:t>钢尺检查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Merge w:val="continue"/>
            <w:vAlign w:val="center"/>
          </w:tcPr>
          <w:p>
            <w:pPr>
              <w:spacing w:line="400" w:lineRule="exact"/>
              <w:jc w:val="center"/>
              <w:rPr>
                <w:rFonts w:hint="eastAsia"/>
                <w:sz w:val="18"/>
                <w:szCs w:val="18"/>
              </w:rPr>
            </w:pPr>
          </w:p>
        </w:tc>
        <w:tc>
          <w:tcPr>
            <w:tcW w:w="2160" w:type="dxa"/>
            <w:vMerge w:val="continue"/>
            <w:vAlign w:val="top"/>
          </w:tcPr>
          <w:p>
            <w:pPr>
              <w:spacing w:line="400" w:lineRule="exact"/>
              <w:jc w:val="center"/>
              <w:rPr>
                <w:rFonts w:hint="eastAsia"/>
                <w:sz w:val="18"/>
                <w:szCs w:val="18"/>
              </w:rPr>
            </w:pPr>
          </w:p>
        </w:tc>
        <w:tc>
          <w:tcPr>
            <w:tcW w:w="1985" w:type="dxa"/>
            <w:gridSpan w:val="2"/>
            <w:vAlign w:val="center"/>
          </w:tcPr>
          <w:p>
            <w:pPr>
              <w:spacing w:line="400" w:lineRule="exact"/>
              <w:jc w:val="center"/>
              <w:rPr>
                <w:rFonts w:hint="eastAsia"/>
                <w:sz w:val="18"/>
                <w:szCs w:val="18"/>
              </w:rPr>
            </w:pPr>
            <w:r>
              <w:rPr>
                <w:rFonts w:hint="eastAsia"/>
                <w:sz w:val="18"/>
                <w:szCs w:val="18"/>
              </w:rPr>
              <w:t>网眼尺寸</w:t>
            </w:r>
          </w:p>
        </w:tc>
        <w:tc>
          <w:tcPr>
            <w:tcW w:w="1577" w:type="dxa"/>
            <w:vAlign w:val="center"/>
          </w:tcPr>
          <w:p>
            <w:pPr>
              <w:spacing w:line="400" w:lineRule="exact"/>
              <w:jc w:val="center"/>
              <w:rPr>
                <w:rFonts w:hint="eastAsia"/>
                <w:sz w:val="18"/>
                <w:szCs w:val="18"/>
              </w:rPr>
            </w:pPr>
            <w:r>
              <w:rPr>
                <w:rFonts w:hint="eastAsia"/>
                <w:sz w:val="18"/>
                <w:szCs w:val="18"/>
              </w:rPr>
              <w:t>±20</w:t>
            </w:r>
          </w:p>
        </w:tc>
        <w:tc>
          <w:tcPr>
            <w:tcW w:w="2376" w:type="dxa"/>
            <w:vAlign w:val="center"/>
          </w:tcPr>
          <w:p>
            <w:pPr>
              <w:spacing w:line="400" w:lineRule="exact"/>
              <w:rPr>
                <w:rFonts w:hint="eastAsia"/>
                <w:sz w:val="18"/>
                <w:szCs w:val="18"/>
              </w:rPr>
            </w:pPr>
            <w:r>
              <w:rPr>
                <w:rFonts w:hint="eastAsia"/>
                <w:sz w:val="18"/>
                <w:szCs w:val="18"/>
              </w:rPr>
              <w:t>钢尺量连续三档，取最大值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Merge w:val="restart"/>
            <w:vAlign w:val="center"/>
          </w:tcPr>
          <w:p>
            <w:pPr>
              <w:spacing w:line="400" w:lineRule="exact"/>
              <w:jc w:val="center"/>
              <w:rPr>
                <w:rFonts w:hint="eastAsia"/>
                <w:sz w:val="18"/>
                <w:szCs w:val="18"/>
              </w:rPr>
            </w:pPr>
            <w:r>
              <w:rPr>
                <w:rFonts w:hint="eastAsia"/>
                <w:sz w:val="18"/>
                <w:szCs w:val="18"/>
              </w:rPr>
              <w:t>2</w:t>
            </w:r>
          </w:p>
        </w:tc>
        <w:tc>
          <w:tcPr>
            <w:tcW w:w="2160" w:type="dxa"/>
            <w:vMerge w:val="restart"/>
            <w:vAlign w:val="top"/>
          </w:tcPr>
          <w:p>
            <w:pPr>
              <w:spacing w:line="400" w:lineRule="exact"/>
              <w:jc w:val="center"/>
              <w:rPr>
                <w:rFonts w:hint="eastAsia"/>
                <w:sz w:val="18"/>
                <w:szCs w:val="18"/>
              </w:rPr>
            </w:pPr>
            <w:r>
              <w:rPr>
                <w:rFonts w:hint="eastAsia"/>
                <w:sz w:val="18"/>
                <w:szCs w:val="18"/>
              </w:rPr>
              <w:t>绑扎</w:t>
            </w:r>
          </w:p>
          <w:p>
            <w:pPr>
              <w:spacing w:line="400" w:lineRule="exact"/>
              <w:jc w:val="center"/>
              <w:rPr>
                <w:rFonts w:hint="eastAsia"/>
                <w:sz w:val="18"/>
                <w:szCs w:val="18"/>
              </w:rPr>
            </w:pPr>
            <w:r>
              <w:rPr>
                <w:rFonts w:hint="eastAsia"/>
                <w:sz w:val="18"/>
                <w:szCs w:val="18"/>
              </w:rPr>
              <w:t>钢筋骨架</w:t>
            </w:r>
          </w:p>
        </w:tc>
        <w:tc>
          <w:tcPr>
            <w:tcW w:w="1985" w:type="dxa"/>
            <w:gridSpan w:val="2"/>
            <w:vAlign w:val="center"/>
          </w:tcPr>
          <w:p>
            <w:pPr>
              <w:spacing w:line="400" w:lineRule="exact"/>
              <w:jc w:val="center"/>
              <w:rPr>
                <w:rFonts w:hint="eastAsia"/>
                <w:sz w:val="18"/>
                <w:szCs w:val="18"/>
              </w:rPr>
            </w:pPr>
            <w:r>
              <w:rPr>
                <w:rFonts w:hint="eastAsia"/>
                <w:sz w:val="18"/>
                <w:szCs w:val="18"/>
              </w:rPr>
              <w:t>宽、高</w:t>
            </w:r>
          </w:p>
        </w:tc>
        <w:tc>
          <w:tcPr>
            <w:tcW w:w="1577" w:type="dxa"/>
            <w:vAlign w:val="center"/>
          </w:tcPr>
          <w:p>
            <w:pPr>
              <w:spacing w:line="400" w:lineRule="exact"/>
              <w:jc w:val="center"/>
              <w:rPr>
                <w:rFonts w:hint="eastAsia"/>
                <w:sz w:val="18"/>
                <w:szCs w:val="18"/>
              </w:rPr>
            </w:pPr>
            <w:r>
              <w:rPr>
                <w:rFonts w:hint="eastAsia"/>
                <w:sz w:val="18"/>
                <w:szCs w:val="18"/>
              </w:rPr>
              <w:t>±5</w:t>
            </w:r>
          </w:p>
        </w:tc>
        <w:tc>
          <w:tcPr>
            <w:tcW w:w="2376" w:type="dxa"/>
            <w:vAlign w:val="center"/>
          </w:tcPr>
          <w:p>
            <w:pPr>
              <w:spacing w:line="400" w:lineRule="exact"/>
              <w:jc w:val="center"/>
              <w:rPr>
                <w:rFonts w:hint="eastAsia"/>
                <w:sz w:val="18"/>
                <w:szCs w:val="18"/>
              </w:rPr>
            </w:pPr>
            <w:r>
              <w:rPr>
                <w:rFonts w:hint="eastAsia"/>
                <w:sz w:val="18"/>
                <w:szCs w:val="18"/>
              </w:rPr>
              <w:t>钢尺检查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Merge w:val="continue"/>
            <w:vAlign w:val="center"/>
          </w:tcPr>
          <w:p>
            <w:pPr>
              <w:spacing w:line="400" w:lineRule="exact"/>
              <w:jc w:val="center"/>
              <w:rPr>
                <w:rFonts w:hint="eastAsia"/>
                <w:sz w:val="18"/>
                <w:szCs w:val="18"/>
              </w:rPr>
            </w:pPr>
          </w:p>
        </w:tc>
        <w:tc>
          <w:tcPr>
            <w:tcW w:w="2160" w:type="dxa"/>
            <w:vMerge w:val="continue"/>
            <w:vAlign w:val="top"/>
          </w:tcPr>
          <w:p>
            <w:pPr>
              <w:spacing w:line="400" w:lineRule="exact"/>
              <w:jc w:val="center"/>
              <w:rPr>
                <w:rFonts w:hint="eastAsia"/>
                <w:sz w:val="18"/>
                <w:szCs w:val="18"/>
              </w:rPr>
            </w:pPr>
          </w:p>
        </w:tc>
        <w:tc>
          <w:tcPr>
            <w:tcW w:w="1985" w:type="dxa"/>
            <w:gridSpan w:val="2"/>
            <w:vAlign w:val="center"/>
          </w:tcPr>
          <w:p>
            <w:pPr>
              <w:spacing w:line="400" w:lineRule="exact"/>
              <w:jc w:val="center"/>
              <w:rPr>
                <w:rFonts w:hint="eastAsia"/>
                <w:sz w:val="18"/>
                <w:szCs w:val="18"/>
              </w:rPr>
            </w:pPr>
            <w:r>
              <w:rPr>
                <w:rFonts w:hint="eastAsia"/>
                <w:sz w:val="18"/>
                <w:szCs w:val="18"/>
              </w:rPr>
              <w:t>长</w:t>
            </w:r>
          </w:p>
        </w:tc>
        <w:tc>
          <w:tcPr>
            <w:tcW w:w="1577" w:type="dxa"/>
            <w:vAlign w:val="center"/>
          </w:tcPr>
          <w:p>
            <w:pPr>
              <w:spacing w:line="400" w:lineRule="exact"/>
              <w:jc w:val="center"/>
              <w:rPr>
                <w:rFonts w:hint="eastAsia"/>
                <w:sz w:val="18"/>
                <w:szCs w:val="18"/>
              </w:rPr>
            </w:pPr>
            <w:r>
              <w:rPr>
                <w:rFonts w:hint="eastAsia"/>
                <w:sz w:val="18"/>
                <w:szCs w:val="18"/>
              </w:rPr>
              <w:t>±10</w:t>
            </w:r>
          </w:p>
        </w:tc>
        <w:tc>
          <w:tcPr>
            <w:tcW w:w="2376" w:type="dxa"/>
            <w:vAlign w:val="center"/>
          </w:tcPr>
          <w:p>
            <w:pPr>
              <w:spacing w:line="400" w:lineRule="exact"/>
              <w:jc w:val="center"/>
              <w:rPr>
                <w:rFonts w:hint="eastAsia"/>
                <w:sz w:val="18"/>
                <w:szCs w:val="18"/>
              </w:rPr>
            </w:pPr>
            <w:r>
              <w:rPr>
                <w:rFonts w:hint="eastAsia"/>
                <w:sz w:val="18"/>
                <w:szCs w:val="18"/>
              </w:rPr>
              <w:t>钢尺检查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Merge w:val="restart"/>
            <w:vAlign w:val="center"/>
          </w:tcPr>
          <w:p>
            <w:pPr>
              <w:spacing w:line="400" w:lineRule="exact"/>
              <w:jc w:val="center"/>
              <w:rPr>
                <w:rFonts w:hint="eastAsia"/>
                <w:sz w:val="18"/>
                <w:szCs w:val="18"/>
              </w:rPr>
            </w:pPr>
            <w:r>
              <w:rPr>
                <w:rFonts w:hint="eastAsia"/>
                <w:sz w:val="18"/>
                <w:szCs w:val="18"/>
              </w:rPr>
              <w:t>3</w:t>
            </w:r>
          </w:p>
        </w:tc>
        <w:tc>
          <w:tcPr>
            <w:tcW w:w="2160" w:type="dxa"/>
            <w:vMerge w:val="restart"/>
            <w:vAlign w:val="top"/>
          </w:tcPr>
          <w:p>
            <w:pPr>
              <w:spacing w:line="400" w:lineRule="exact"/>
              <w:rPr>
                <w:rFonts w:hint="eastAsia"/>
                <w:sz w:val="18"/>
                <w:szCs w:val="18"/>
              </w:rPr>
            </w:pPr>
          </w:p>
          <w:p>
            <w:pPr>
              <w:spacing w:line="400" w:lineRule="exact"/>
              <w:jc w:val="center"/>
              <w:rPr>
                <w:rFonts w:hint="eastAsia"/>
                <w:sz w:val="18"/>
                <w:szCs w:val="18"/>
              </w:rPr>
            </w:pPr>
            <w:r>
              <w:rPr>
                <w:rFonts w:hint="eastAsia"/>
                <w:sz w:val="18"/>
                <w:szCs w:val="18"/>
              </w:rPr>
              <w:t>受力钢筋</w:t>
            </w:r>
          </w:p>
        </w:tc>
        <w:tc>
          <w:tcPr>
            <w:tcW w:w="1985" w:type="dxa"/>
            <w:gridSpan w:val="2"/>
            <w:vAlign w:val="center"/>
          </w:tcPr>
          <w:p>
            <w:pPr>
              <w:spacing w:line="400" w:lineRule="exact"/>
              <w:jc w:val="center"/>
              <w:rPr>
                <w:rFonts w:hint="eastAsia"/>
                <w:sz w:val="18"/>
                <w:szCs w:val="18"/>
              </w:rPr>
            </w:pPr>
            <w:r>
              <w:rPr>
                <w:rFonts w:hint="eastAsia"/>
                <w:sz w:val="18"/>
                <w:szCs w:val="18"/>
              </w:rPr>
              <w:t>间距</w:t>
            </w:r>
          </w:p>
        </w:tc>
        <w:tc>
          <w:tcPr>
            <w:tcW w:w="1577" w:type="dxa"/>
            <w:vAlign w:val="center"/>
          </w:tcPr>
          <w:p>
            <w:pPr>
              <w:spacing w:line="400" w:lineRule="exact"/>
              <w:jc w:val="center"/>
              <w:rPr>
                <w:rFonts w:hint="eastAsia"/>
                <w:sz w:val="18"/>
                <w:szCs w:val="18"/>
              </w:rPr>
            </w:pPr>
            <w:r>
              <w:rPr>
                <w:rFonts w:hint="eastAsia"/>
                <w:sz w:val="18"/>
                <w:szCs w:val="18"/>
              </w:rPr>
              <w:t>±10</w:t>
            </w:r>
          </w:p>
        </w:tc>
        <w:tc>
          <w:tcPr>
            <w:tcW w:w="2376" w:type="dxa"/>
            <w:vAlign w:val="center"/>
          </w:tcPr>
          <w:p>
            <w:pPr>
              <w:spacing w:line="400" w:lineRule="exact"/>
              <w:rPr>
                <w:rFonts w:hint="eastAsia"/>
                <w:sz w:val="18"/>
                <w:szCs w:val="18"/>
              </w:rPr>
            </w:pPr>
            <w:r>
              <w:rPr>
                <w:rFonts w:hint="eastAsia"/>
                <w:sz w:val="18"/>
                <w:szCs w:val="18"/>
              </w:rPr>
              <w:t>钢尺量两端、中间各一点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Merge w:val="continue"/>
            <w:vAlign w:val="center"/>
          </w:tcPr>
          <w:p>
            <w:pPr>
              <w:spacing w:line="400" w:lineRule="exact"/>
              <w:jc w:val="center"/>
              <w:rPr>
                <w:rFonts w:hint="eastAsia"/>
                <w:sz w:val="18"/>
                <w:szCs w:val="18"/>
              </w:rPr>
            </w:pPr>
          </w:p>
        </w:tc>
        <w:tc>
          <w:tcPr>
            <w:tcW w:w="2160" w:type="dxa"/>
            <w:vMerge w:val="continue"/>
            <w:vAlign w:val="top"/>
          </w:tcPr>
          <w:p>
            <w:pPr>
              <w:spacing w:line="400" w:lineRule="exact"/>
              <w:jc w:val="center"/>
              <w:rPr>
                <w:rFonts w:hint="eastAsia"/>
                <w:sz w:val="18"/>
                <w:szCs w:val="18"/>
              </w:rPr>
            </w:pPr>
          </w:p>
        </w:tc>
        <w:tc>
          <w:tcPr>
            <w:tcW w:w="1985" w:type="dxa"/>
            <w:gridSpan w:val="2"/>
            <w:vAlign w:val="center"/>
          </w:tcPr>
          <w:p>
            <w:pPr>
              <w:spacing w:line="400" w:lineRule="exact"/>
              <w:jc w:val="center"/>
              <w:rPr>
                <w:rFonts w:hint="eastAsia"/>
                <w:sz w:val="18"/>
                <w:szCs w:val="18"/>
              </w:rPr>
            </w:pPr>
            <w:r>
              <w:rPr>
                <w:rFonts w:hint="eastAsia"/>
                <w:sz w:val="18"/>
                <w:szCs w:val="18"/>
              </w:rPr>
              <w:t>排距</w:t>
            </w:r>
          </w:p>
        </w:tc>
        <w:tc>
          <w:tcPr>
            <w:tcW w:w="1577" w:type="dxa"/>
            <w:vAlign w:val="center"/>
          </w:tcPr>
          <w:p>
            <w:pPr>
              <w:spacing w:line="400" w:lineRule="exact"/>
              <w:jc w:val="center"/>
              <w:rPr>
                <w:rFonts w:hint="eastAsia"/>
                <w:sz w:val="18"/>
                <w:szCs w:val="18"/>
              </w:rPr>
            </w:pPr>
            <w:r>
              <w:rPr>
                <w:rFonts w:hint="eastAsia"/>
                <w:sz w:val="18"/>
                <w:szCs w:val="18"/>
              </w:rPr>
              <w:t>±5</w:t>
            </w:r>
          </w:p>
        </w:tc>
        <w:tc>
          <w:tcPr>
            <w:tcW w:w="2376" w:type="dxa"/>
            <w:vAlign w:val="center"/>
          </w:tcPr>
          <w:p>
            <w:pPr>
              <w:spacing w:line="400" w:lineRule="exact"/>
              <w:jc w:val="center"/>
              <w:rPr>
                <w:rFonts w:hint="eastAsia"/>
                <w:sz w:val="18"/>
                <w:szCs w:val="18"/>
              </w:rPr>
            </w:pPr>
            <w:r>
              <w:rPr>
                <w:rFonts w:hint="eastAsia"/>
                <w:sz w:val="18"/>
                <w:szCs w:val="18"/>
              </w:rPr>
              <w:t>钢尺检查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Merge w:val="continue"/>
            <w:vAlign w:val="center"/>
          </w:tcPr>
          <w:p>
            <w:pPr>
              <w:spacing w:line="400" w:lineRule="exact"/>
              <w:jc w:val="center"/>
              <w:rPr>
                <w:rFonts w:hint="eastAsia"/>
                <w:sz w:val="18"/>
                <w:szCs w:val="18"/>
              </w:rPr>
            </w:pPr>
          </w:p>
        </w:tc>
        <w:tc>
          <w:tcPr>
            <w:tcW w:w="2160" w:type="dxa"/>
            <w:vMerge w:val="continue"/>
            <w:vAlign w:val="top"/>
          </w:tcPr>
          <w:p>
            <w:pPr>
              <w:spacing w:line="400" w:lineRule="exact"/>
              <w:jc w:val="center"/>
              <w:rPr>
                <w:rFonts w:hint="eastAsia"/>
                <w:sz w:val="18"/>
                <w:szCs w:val="18"/>
              </w:rPr>
            </w:pPr>
          </w:p>
        </w:tc>
        <w:tc>
          <w:tcPr>
            <w:tcW w:w="1049" w:type="dxa"/>
            <w:vMerge w:val="restart"/>
            <w:vAlign w:val="center"/>
          </w:tcPr>
          <w:p>
            <w:pPr>
              <w:spacing w:line="400" w:lineRule="exact"/>
              <w:jc w:val="center"/>
              <w:rPr>
                <w:rFonts w:hint="eastAsia"/>
                <w:sz w:val="18"/>
                <w:szCs w:val="18"/>
              </w:rPr>
            </w:pPr>
            <w:r>
              <w:rPr>
                <w:rFonts w:hint="eastAsia"/>
                <w:sz w:val="18"/>
                <w:szCs w:val="18"/>
              </w:rPr>
              <w:t>保护层厚度</w:t>
            </w:r>
          </w:p>
        </w:tc>
        <w:tc>
          <w:tcPr>
            <w:tcW w:w="936" w:type="dxa"/>
            <w:vAlign w:val="center"/>
          </w:tcPr>
          <w:p>
            <w:pPr>
              <w:spacing w:line="400" w:lineRule="exact"/>
              <w:jc w:val="center"/>
              <w:rPr>
                <w:rFonts w:hint="eastAsia"/>
                <w:sz w:val="18"/>
                <w:szCs w:val="18"/>
              </w:rPr>
            </w:pPr>
            <w:r>
              <w:rPr>
                <w:rFonts w:hint="eastAsia"/>
                <w:sz w:val="18"/>
                <w:szCs w:val="18"/>
              </w:rPr>
              <w:t>柱、梁</w:t>
            </w:r>
          </w:p>
        </w:tc>
        <w:tc>
          <w:tcPr>
            <w:tcW w:w="1577" w:type="dxa"/>
            <w:vAlign w:val="center"/>
          </w:tcPr>
          <w:p>
            <w:pPr>
              <w:spacing w:line="400" w:lineRule="exact"/>
              <w:jc w:val="center"/>
              <w:rPr>
                <w:rFonts w:hint="eastAsia"/>
                <w:sz w:val="18"/>
                <w:szCs w:val="18"/>
              </w:rPr>
            </w:pPr>
            <w:r>
              <w:rPr>
                <w:rFonts w:hint="eastAsia"/>
                <w:sz w:val="18"/>
                <w:szCs w:val="18"/>
              </w:rPr>
              <w:t>±5</w:t>
            </w:r>
          </w:p>
        </w:tc>
        <w:tc>
          <w:tcPr>
            <w:tcW w:w="2376" w:type="dxa"/>
            <w:vAlign w:val="center"/>
          </w:tcPr>
          <w:p>
            <w:pPr>
              <w:spacing w:line="400" w:lineRule="exact"/>
              <w:jc w:val="center"/>
              <w:rPr>
                <w:rFonts w:hint="eastAsia"/>
                <w:sz w:val="18"/>
                <w:szCs w:val="18"/>
              </w:rPr>
            </w:pPr>
            <w:r>
              <w:rPr>
                <w:rFonts w:hint="eastAsia"/>
                <w:sz w:val="18"/>
                <w:szCs w:val="18"/>
              </w:rPr>
              <w:t>钢尺检查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Merge w:val="continue"/>
            <w:vAlign w:val="center"/>
          </w:tcPr>
          <w:p>
            <w:pPr>
              <w:spacing w:line="400" w:lineRule="exact"/>
              <w:jc w:val="center"/>
              <w:rPr>
                <w:rFonts w:hint="eastAsia"/>
                <w:sz w:val="18"/>
                <w:szCs w:val="18"/>
              </w:rPr>
            </w:pPr>
          </w:p>
        </w:tc>
        <w:tc>
          <w:tcPr>
            <w:tcW w:w="2160" w:type="dxa"/>
            <w:vMerge w:val="continue"/>
            <w:vAlign w:val="top"/>
          </w:tcPr>
          <w:p>
            <w:pPr>
              <w:spacing w:line="400" w:lineRule="exact"/>
              <w:jc w:val="center"/>
              <w:rPr>
                <w:rFonts w:hint="eastAsia"/>
                <w:sz w:val="18"/>
                <w:szCs w:val="18"/>
              </w:rPr>
            </w:pPr>
          </w:p>
        </w:tc>
        <w:tc>
          <w:tcPr>
            <w:tcW w:w="1049" w:type="dxa"/>
            <w:vMerge w:val="continue"/>
            <w:vAlign w:val="center"/>
          </w:tcPr>
          <w:p>
            <w:pPr>
              <w:spacing w:line="400" w:lineRule="exact"/>
              <w:jc w:val="center"/>
              <w:rPr>
                <w:rFonts w:hint="eastAsia"/>
                <w:sz w:val="18"/>
                <w:szCs w:val="18"/>
              </w:rPr>
            </w:pPr>
          </w:p>
        </w:tc>
        <w:tc>
          <w:tcPr>
            <w:tcW w:w="936" w:type="dxa"/>
            <w:vAlign w:val="center"/>
          </w:tcPr>
          <w:p>
            <w:pPr>
              <w:spacing w:line="400" w:lineRule="exact"/>
              <w:jc w:val="center"/>
              <w:rPr>
                <w:rFonts w:hint="eastAsia"/>
                <w:sz w:val="18"/>
                <w:szCs w:val="18"/>
              </w:rPr>
            </w:pPr>
            <w:r>
              <w:rPr>
                <w:rFonts w:hint="eastAsia"/>
                <w:sz w:val="18"/>
                <w:szCs w:val="18"/>
              </w:rPr>
              <w:t>板、墙、</w:t>
            </w:r>
          </w:p>
        </w:tc>
        <w:tc>
          <w:tcPr>
            <w:tcW w:w="1577" w:type="dxa"/>
            <w:vAlign w:val="center"/>
          </w:tcPr>
          <w:p>
            <w:pPr>
              <w:spacing w:line="400" w:lineRule="exact"/>
              <w:jc w:val="center"/>
              <w:rPr>
                <w:rFonts w:hint="eastAsia"/>
                <w:sz w:val="18"/>
                <w:szCs w:val="18"/>
              </w:rPr>
            </w:pPr>
            <w:r>
              <w:rPr>
                <w:rFonts w:hint="eastAsia"/>
                <w:sz w:val="18"/>
                <w:szCs w:val="18"/>
              </w:rPr>
              <w:t>±3</w:t>
            </w:r>
          </w:p>
        </w:tc>
        <w:tc>
          <w:tcPr>
            <w:tcW w:w="2376" w:type="dxa"/>
            <w:vAlign w:val="center"/>
          </w:tcPr>
          <w:p>
            <w:pPr>
              <w:spacing w:line="400" w:lineRule="exact"/>
              <w:jc w:val="center"/>
              <w:rPr>
                <w:rFonts w:hint="eastAsia"/>
                <w:sz w:val="18"/>
                <w:szCs w:val="18"/>
              </w:rPr>
            </w:pPr>
            <w:r>
              <w:rPr>
                <w:rFonts w:hint="eastAsia"/>
                <w:sz w:val="18"/>
                <w:szCs w:val="18"/>
              </w:rPr>
              <w:t>钢尺检查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spacing w:line="400" w:lineRule="exact"/>
              <w:jc w:val="center"/>
              <w:rPr>
                <w:rFonts w:hint="eastAsia"/>
                <w:sz w:val="18"/>
                <w:szCs w:val="18"/>
              </w:rPr>
            </w:pPr>
            <w:r>
              <w:rPr>
                <w:rFonts w:hint="eastAsia"/>
                <w:sz w:val="18"/>
                <w:szCs w:val="18"/>
              </w:rPr>
              <w:t>4</w:t>
            </w:r>
          </w:p>
        </w:tc>
        <w:tc>
          <w:tcPr>
            <w:tcW w:w="2160" w:type="dxa"/>
            <w:vAlign w:val="top"/>
          </w:tcPr>
          <w:p>
            <w:pPr>
              <w:spacing w:line="400" w:lineRule="exact"/>
              <w:jc w:val="center"/>
              <w:rPr>
                <w:rFonts w:hint="eastAsia"/>
                <w:sz w:val="18"/>
                <w:szCs w:val="18"/>
              </w:rPr>
            </w:pPr>
            <w:r>
              <w:rPr>
                <w:rFonts w:hint="eastAsia"/>
                <w:sz w:val="18"/>
                <w:szCs w:val="18"/>
              </w:rPr>
              <w:t>绑扎箍筋、横向钢筋间距</w:t>
            </w:r>
          </w:p>
        </w:tc>
        <w:tc>
          <w:tcPr>
            <w:tcW w:w="1985" w:type="dxa"/>
            <w:gridSpan w:val="2"/>
            <w:vAlign w:val="center"/>
          </w:tcPr>
          <w:p>
            <w:pPr>
              <w:spacing w:line="400" w:lineRule="exact"/>
              <w:jc w:val="center"/>
              <w:rPr>
                <w:rFonts w:hint="eastAsia"/>
                <w:sz w:val="18"/>
                <w:szCs w:val="18"/>
              </w:rPr>
            </w:pPr>
            <w:r>
              <w:rPr>
                <w:rFonts w:hint="eastAsia"/>
                <w:sz w:val="18"/>
                <w:szCs w:val="18"/>
              </w:rPr>
              <w:t>间距</w:t>
            </w:r>
          </w:p>
        </w:tc>
        <w:tc>
          <w:tcPr>
            <w:tcW w:w="1577" w:type="dxa"/>
            <w:vAlign w:val="center"/>
          </w:tcPr>
          <w:p>
            <w:pPr>
              <w:spacing w:line="400" w:lineRule="exact"/>
              <w:jc w:val="center"/>
              <w:rPr>
                <w:rFonts w:hint="eastAsia"/>
                <w:sz w:val="18"/>
                <w:szCs w:val="18"/>
              </w:rPr>
            </w:pPr>
            <w:r>
              <w:rPr>
                <w:rFonts w:hint="eastAsia"/>
                <w:sz w:val="18"/>
                <w:szCs w:val="18"/>
              </w:rPr>
              <w:t>±20</w:t>
            </w:r>
          </w:p>
        </w:tc>
        <w:tc>
          <w:tcPr>
            <w:tcW w:w="2376" w:type="dxa"/>
            <w:vAlign w:val="center"/>
          </w:tcPr>
          <w:p>
            <w:pPr>
              <w:spacing w:line="400" w:lineRule="exact"/>
              <w:rPr>
                <w:rFonts w:hint="eastAsia"/>
                <w:sz w:val="18"/>
                <w:szCs w:val="18"/>
              </w:rPr>
            </w:pPr>
            <w:r>
              <w:rPr>
                <w:rFonts w:hint="eastAsia"/>
                <w:sz w:val="18"/>
                <w:szCs w:val="18"/>
              </w:rPr>
              <w:t>钢尺量两端、中间各一点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spacing w:line="400" w:lineRule="exact"/>
              <w:jc w:val="center"/>
              <w:rPr>
                <w:rFonts w:hint="eastAsia"/>
                <w:sz w:val="18"/>
                <w:szCs w:val="18"/>
              </w:rPr>
            </w:pPr>
            <w:r>
              <w:rPr>
                <w:rFonts w:hint="eastAsia"/>
                <w:sz w:val="18"/>
                <w:szCs w:val="18"/>
              </w:rPr>
              <w:t>5</w:t>
            </w:r>
          </w:p>
        </w:tc>
        <w:tc>
          <w:tcPr>
            <w:tcW w:w="4145" w:type="dxa"/>
            <w:gridSpan w:val="3"/>
            <w:vAlign w:val="center"/>
          </w:tcPr>
          <w:p>
            <w:pPr>
              <w:spacing w:line="400" w:lineRule="exact"/>
              <w:jc w:val="center"/>
              <w:rPr>
                <w:rFonts w:hint="eastAsia"/>
                <w:sz w:val="18"/>
                <w:szCs w:val="18"/>
              </w:rPr>
            </w:pPr>
            <w:r>
              <w:rPr>
                <w:rFonts w:hint="eastAsia"/>
                <w:sz w:val="18"/>
                <w:szCs w:val="18"/>
              </w:rPr>
              <w:t>钢筋弯起点位置</w:t>
            </w:r>
          </w:p>
        </w:tc>
        <w:tc>
          <w:tcPr>
            <w:tcW w:w="1577" w:type="dxa"/>
            <w:vAlign w:val="center"/>
          </w:tcPr>
          <w:p>
            <w:pPr>
              <w:spacing w:line="400" w:lineRule="exact"/>
              <w:jc w:val="center"/>
              <w:rPr>
                <w:rFonts w:hint="eastAsia"/>
                <w:sz w:val="18"/>
                <w:szCs w:val="18"/>
              </w:rPr>
            </w:pPr>
            <w:r>
              <w:rPr>
                <w:rFonts w:hint="eastAsia"/>
                <w:sz w:val="18"/>
                <w:szCs w:val="18"/>
              </w:rPr>
              <w:t>20</w:t>
            </w:r>
          </w:p>
        </w:tc>
        <w:tc>
          <w:tcPr>
            <w:tcW w:w="2376" w:type="dxa"/>
            <w:vAlign w:val="center"/>
          </w:tcPr>
          <w:p>
            <w:pPr>
              <w:spacing w:line="400" w:lineRule="exact"/>
              <w:jc w:val="center"/>
              <w:rPr>
                <w:rFonts w:hint="eastAsia"/>
                <w:sz w:val="18"/>
                <w:szCs w:val="18"/>
              </w:rPr>
            </w:pPr>
            <w:r>
              <w:rPr>
                <w:rFonts w:hint="eastAsia"/>
                <w:sz w:val="18"/>
                <w:szCs w:val="18"/>
              </w:rPr>
              <w:t>钢尺检查</w:t>
            </w:r>
          </w:p>
        </w:tc>
      </w:tr>
    </w:tbl>
    <w:p>
      <w:pPr>
        <w:rPr>
          <w:rFonts w:hint="eastAsia"/>
        </w:rPr>
      </w:pPr>
    </w:p>
    <w:p>
      <w:pPr>
        <w:rPr>
          <w:rFonts w:hint="eastAsia"/>
        </w:rPr>
      </w:pPr>
      <w:r>
        <w:rPr>
          <w:rFonts w:hint="eastAsia"/>
        </w:rPr>
        <w:t>5.6预制构件中的预埋件加工及安装固定允许偏差满足表5.6的规定.</w:t>
      </w:r>
    </w:p>
    <w:p>
      <w:pPr>
        <w:snapToGrid w:val="0"/>
        <w:jc w:val="center"/>
        <w:rPr>
          <w:rFonts w:hint="eastAsia" w:ascii="宋体" w:hAnsi="宋体" w:eastAsia="宋体"/>
          <w:b/>
          <w:lang w:eastAsia="zh-CN"/>
        </w:rPr>
      </w:pPr>
      <w:r>
        <w:rPr>
          <w:rFonts w:ascii="宋体" w:hAnsi="宋体"/>
          <w:b/>
        </w:rPr>
        <w:t>表</w:t>
      </w:r>
      <w:r>
        <w:rPr>
          <w:rFonts w:hint="eastAsia" w:ascii="宋体" w:hAnsi="宋体"/>
          <w:b/>
        </w:rPr>
        <w:t>5</w:t>
      </w:r>
      <w:r>
        <w:rPr>
          <w:rFonts w:ascii="宋体" w:hAnsi="宋体"/>
          <w:b/>
        </w:rPr>
        <w:t>.</w:t>
      </w:r>
      <w:r>
        <w:rPr>
          <w:rFonts w:hint="eastAsia" w:ascii="宋体" w:hAnsi="宋体"/>
          <w:b/>
        </w:rPr>
        <w:t>6预埋件质量要求和允许偏差及检验方法</w:t>
      </w:r>
    </w:p>
    <w:tbl>
      <w:tblPr>
        <w:tblStyle w:val="6"/>
        <w:tblW w:w="73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1620"/>
        <w:gridCol w:w="1980"/>
        <w:gridCol w:w="1264"/>
        <w:gridCol w:w="17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94" w:type="dxa"/>
            <w:vAlign w:val="top"/>
          </w:tcPr>
          <w:p>
            <w:pPr>
              <w:spacing w:line="400" w:lineRule="exact"/>
              <w:jc w:val="center"/>
              <w:rPr>
                <w:rFonts w:hint="eastAsia" w:ascii="宋体" w:hAnsi="宋体"/>
                <w:sz w:val="18"/>
                <w:szCs w:val="18"/>
              </w:rPr>
            </w:pPr>
            <w:r>
              <w:rPr>
                <w:rFonts w:hint="eastAsia" w:ascii="宋体" w:hAnsi="宋体"/>
                <w:sz w:val="18"/>
                <w:szCs w:val="18"/>
              </w:rPr>
              <w:t>项次</w:t>
            </w:r>
          </w:p>
        </w:tc>
        <w:tc>
          <w:tcPr>
            <w:tcW w:w="3600" w:type="dxa"/>
            <w:gridSpan w:val="2"/>
            <w:vAlign w:val="top"/>
          </w:tcPr>
          <w:p>
            <w:pPr>
              <w:spacing w:line="400" w:lineRule="exact"/>
              <w:jc w:val="center"/>
              <w:rPr>
                <w:rFonts w:hint="eastAsia" w:ascii="宋体" w:hAnsi="宋体"/>
                <w:sz w:val="18"/>
                <w:szCs w:val="18"/>
              </w:rPr>
            </w:pPr>
            <w:r>
              <w:rPr>
                <w:rFonts w:hint="eastAsia" w:ascii="宋体" w:hAnsi="宋体"/>
                <w:sz w:val="18"/>
                <w:szCs w:val="18"/>
              </w:rPr>
              <w:t>项目</w:t>
            </w:r>
          </w:p>
        </w:tc>
        <w:tc>
          <w:tcPr>
            <w:tcW w:w="1264" w:type="dxa"/>
            <w:vAlign w:val="top"/>
          </w:tcPr>
          <w:p>
            <w:pPr>
              <w:spacing w:line="400" w:lineRule="exact"/>
              <w:jc w:val="center"/>
              <w:rPr>
                <w:rFonts w:hint="eastAsia" w:ascii="宋体" w:hAnsi="宋体"/>
                <w:sz w:val="18"/>
                <w:szCs w:val="18"/>
              </w:rPr>
            </w:pPr>
            <w:r>
              <w:rPr>
                <w:rFonts w:hint="eastAsia" w:ascii="宋体" w:hAnsi="宋体"/>
                <w:sz w:val="18"/>
                <w:szCs w:val="18"/>
              </w:rPr>
              <w:t>允许偏差</w:t>
            </w:r>
          </w:p>
          <w:p>
            <w:pPr>
              <w:spacing w:line="400" w:lineRule="exact"/>
              <w:jc w:val="center"/>
              <w:rPr>
                <w:rFonts w:hint="eastAsia" w:ascii="宋体" w:hAnsi="宋体"/>
                <w:sz w:val="18"/>
                <w:szCs w:val="18"/>
              </w:rPr>
            </w:pPr>
            <w:r>
              <w:rPr>
                <w:rFonts w:hint="eastAsia" w:ascii="宋体" w:hAnsi="宋体"/>
                <w:sz w:val="18"/>
                <w:szCs w:val="18"/>
              </w:rPr>
              <w:t>（mm）</w:t>
            </w:r>
          </w:p>
        </w:tc>
        <w:tc>
          <w:tcPr>
            <w:tcW w:w="1722" w:type="dxa"/>
            <w:vAlign w:val="top"/>
          </w:tcPr>
          <w:p>
            <w:pPr>
              <w:spacing w:line="400" w:lineRule="exact"/>
              <w:jc w:val="center"/>
              <w:rPr>
                <w:rFonts w:hint="eastAsia" w:ascii="宋体" w:hAnsi="宋体"/>
                <w:sz w:val="18"/>
                <w:szCs w:val="18"/>
              </w:rPr>
            </w:pPr>
            <w:r>
              <w:rPr>
                <w:rFonts w:hint="eastAsia" w:ascii="宋体" w:hAnsi="宋体"/>
                <w:sz w:val="18"/>
                <w:szCs w:val="18"/>
              </w:rPr>
              <w:t>检验方法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94" w:type="dxa"/>
            <w:vAlign w:val="top"/>
          </w:tcPr>
          <w:p>
            <w:pPr>
              <w:spacing w:line="400" w:lineRule="exact"/>
              <w:jc w:val="center"/>
              <w:rPr>
                <w:rFonts w:hint="eastAsia" w:ascii="宋体" w:hAnsi="宋体"/>
                <w:sz w:val="18"/>
                <w:szCs w:val="18"/>
              </w:rPr>
            </w:pPr>
            <w:r>
              <w:rPr>
                <w:rFonts w:hint="eastAsia" w:ascii="宋体" w:hAnsi="宋体"/>
                <w:sz w:val="18"/>
                <w:szCs w:val="18"/>
              </w:rPr>
              <w:t>1</w:t>
            </w:r>
          </w:p>
        </w:tc>
        <w:tc>
          <w:tcPr>
            <w:tcW w:w="1620" w:type="dxa"/>
            <w:vAlign w:val="top"/>
          </w:tcPr>
          <w:p>
            <w:pPr>
              <w:spacing w:line="400" w:lineRule="exact"/>
              <w:jc w:val="center"/>
              <w:rPr>
                <w:rFonts w:hint="eastAsia" w:ascii="宋体" w:hAnsi="宋体"/>
                <w:sz w:val="18"/>
                <w:szCs w:val="18"/>
              </w:rPr>
            </w:pPr>
            <w:r>
              <w:rPr>
                <w:rFonts w:hint="eastAsia" w:ascii="宋体" w:hAnsi="宋体"/>
                <w:sz w:val="18"/>
                <w:szCs w:val="18"/>
              </w:rPr>
              <w:t>预埋件</w:t>
            </w:r>
          </w:p>
        </w:tc>
        <w:tc>
          <w:tcPr>
            <w:tcW w:w="1980" w:type="dxa"/>
            <w:vAlign w:val="top"/>
          </w:tcPr>
          <w:p>
            <w:pPr>
              <w:spacing w:line="400" w:lineRule="exact"/>
              <w:jc w:val="center"/>
              <w:rPr>
                <w:rFonts w:hint="eastAsia" w:ascii="宋体" w:hAnsi="宋体"/>
                <w:sz w:val="18"/>
                <w:szCs w:val="18"/>
              </w:rPr>
            </w:pPr>
            <w:r>
              <w:rPr>
                <w:rFonts w:hint="eastAsia" w:ascii="宋体" w:hAnsi="宋体"/>
                <w:sz w:val="18"/>
                <w:szCs w:val="18"/>
              </w:rPr>
              <w:t>中心线位置</w:t>
            </w:r>
          </w:p>
        </w:tc>
        <w:tc>
          <w:tcPr>
            <w:tcW w:w="1264" w:type="dxa"/>
            <w:vAlign w:val="top"/>
          </w:tcPr>
          <w:p>
            <w:pPr>
              <w:spacing w:line="400" w:lineRule="exact"/>
              <w:jc w:val="center"/>
              <w:rPr>
                <w:rFonts w:hint="eastAsia" w:ascii="宋体" w:hAnsi="宋体"/>
                <w:sz w:val="18"/>
                <w:szCs w:val="18"/>
              </w:rPr>
            </w:pPr>
            <w:r>
              <w:rPr>
                <w:rFonts w:hint="eastAsia"/>
                <w:sz w:val="18"/>
                <w:szCs w:val="18"/>
              </w:rPr>
              <w:t>10</w:t>
            </w:r>
          </w:p>
        </w:tc>
        <w:tc>
          <w:tcPr>
            <w:tcW w:w="1722" w:type="dxa"/>
            <w:vAlign w:val="top"/>
          </w:tcPr>
          <w:p>
            <w:pPr>
              <w:spacing w:line="400" w:lineRule="exact"/>
              <w:jc w:val="center"/>
              <w:rPr>
                <w:rFonts w:hint="eastAsia" w:ascii="宋体" w:hAnsi="宋体"/>
                <w:sz w:val="18"/>
                <w:szCs w:val="18"/>
              </w:rPr>
            </w:pPr>
            <w:r>
              <w:rPr>
                <w:rFonts w:hint="eastAsia" w:ascii="宋体" w:hAnsi="宋体"/>
                <w:sz w:val="18"/>
                <w:szCs w:val="18"/>
              </w:rPr>
              <w:t>钢尺检查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94" w:type="dxa"/>
            <w:vMerge w:val="restart"/>
            <w:vAlign w:val="top"/>
          </w:tcPr>
          <w:p>
            <w:pPr>
              <w:spacing w:line="400" w:lineRule="exact"/>
              <w:jc w:val="center"/>
              <w:rPr>
                <w:rFonts w:hint="eastAsia" w:ascii="宋体" w:hAnsi="宋体"/>
                <w:sz w:val="18"/>
                <w:szCs w:val="18"/>
              </w:rPr>
            </w:pPr>
            <w:r>
              <w:rPr>
                <w:rFonts w:hint="eastAsia" w:ascii="宋体" w:hAnsi="宋体"/>
                <w:sz w:val="18"/>
                <w:szCs w:val="18"/>
              </w:rPr>
              <w:t>2</w:t>
            </w:r>
          </w:p>
        </w:tc>
        <w:tc>
          <w:tcPr>
            <w:tcW w:w="1620" w:type="dxa"/>
            <w:vAlign w:val="top"/>
          </w:tcPr>
          <w:p>
            <w:pPr>
              <w:spacing w:line="400" w:lineRule="exact"/>
              <w:jc w:val="center"/>
              <w:rPr>
                <w:rFonts w:hint="eastAsia" w:ascii="宋体" w:hAnsi="宋体"/>
                <w:sz w:val="18"/>
                <w:szCs w:val="18"/>
              </w:rPr>
            </w:pPr>
            <w:r>
              <w:rPr>
                <w:rFonts w:hint="eastAsia" w:ascii="宋体" w:hAnsi="宋体"/>
                <w:sz w:val="18"/>
                <w:szCs w:val="18"/>
              </w:rPr>
              <w:t>预留孔</w:t>
            </w:r>
          </w:p>
        </w:tc>
        <w:tc>
          <w:tcPr>
            <w:tcW w:w="1980" w:type="dxa"/>
            <w:vAlign w:val="top"/>
          </w:tcPr>
          <w:p>
            <w:pPr>
              <w:spacing w:line="400" w:lineRule="exact"/>
              <w:jc w:val="center"/>
              <w:rPr>
                <w:rFonts w:hint="eastAsia" w:ascii="宋体" w:hAnsi="宋体"/>
                <w:sz w:val="18"/>
                <w:szCs w:val="18"/>
              </w:rPr>
            </w:pPr>
            <w:r>
              <w:rPr>
                <w:rFonts w:hint="eastAsia" w:ascii="宋体" w:hAnsi="宋体"/>
                <w:sz w:val="18"/>
                <w:szCs w:val="18"/>
              </w:rPr>
              <w:t>中心线位置</w:t>
            </w:r>
          </w:p>
        </w:tc>
        <w:tc>
          <w:tcPr>
            <w:tcW w:w="1264" w:type="dxa"/>
            <w:vAlign w:val="top"/>
          </w:tcPr>
          <w:p>
            <w:pPr>
              <w:spacing w:line="400" w:lineRule="exact"/>
              <w:jc w:val="center"/>
              <w:rPr>
                <w:rFonts w:hint="eastAsia" w:ascii="宋体" w:hAnsi="宋体"/>
                <w:sz w:val="18"/>
                <w:szCs w:val="18"/>
              </w:rPr>
            </w:pPr>
            <w:r>
              <w:rPr>
                <w:rFonts w:hint="eastAsia"/>
                <w:sz w:val="18"/>
                <w:szCs w:val="18"/>
              </w:rPr>
              <w:t>5</w:t>
            </w:r>
          </w:p>
        </w:tc>
        <w:tc>
          <w:tcPr>
            <w:tcW w:w="1722" w:type="dxa"/>
            <w:vAlign w:val="top"/>
          </w:tcPr>
          <w:p>
            <w:pPr>
              <w:spacing w:line="400" w:lineRule="exact"/>
              <w:jc w:val="center"/>
              <w:rPr>
                <w:rFonts w:hint="eastAsia" w:ascii="宋体" w:hAnsi="宋体"/>
                <w:sz w:val="18"/>
                <w:szCs w:val="18"/>
              </w:rPr>
            </w:pPr>
            <w:r>
              <w:rPr>
                <w:rFonts w:hint="eastAsia" w:ascii="宋体" w:hAnsi="宋体"/>
                <w:sz w:val="18"/>
                <w:szCs w:val="18"/>
              </w:rPr>
              <w:t>钢尺检查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94" w:type="dxa"/>
            <w:vMerge w:val="continue"/>
            <w:vAlign w:val="top"/>
          </w:tcPr>
          <w:p>
            <w:pPr>
              <w:spacing w:line="400" w:lineRule="exact"/>
              <w:jc w:val="center"/>
              <w:rPr>
                <w:rFonts w:hint="eastAsia" w:ascii="宋体" w:hAnsi="宋体"/>
                <w:sz w:val="18"/>
                <w:szCs w:val="18"/>
              </w:rPr>
            </w:pPr>
          </w:p>
        </w:tc>
        <w:tc>
          <w:tcPr>
            <w:tcW w:w="1620" w:type="dxa"/>
            <w:vAlign w:val="top"/>
          </w:tcPr>
          <w:p>
            <w:pPr>
              <w:spacing w:line="400" w:lineRule="exact"/>
              <w:jc w:val="center"/>
              <w:rPr>
                <w:rFonts w:hint="eastAsia" w:ascii="宋体" w:hAnsi="宋体"/>
                <w:sz w:val="18"/>
                <w:szCs w:val="18"/>
              </w:rPr>
            </w:pPr>
            <w:r>
              <w:rPr>
                <w:rFonts w:hint="eastAsia" w:ascii="宋体" w:hAnsi="宋体"/>
                <w:sz w:val="18"/>
                <w:szCs w:val="18"/>
              </w:rPr>
              <w:t>预留洞</w:t>
            </w:r>
          </w:p>
        </w:tc>
        <w:tc>
          <w:tcPr>
            <w:tcW w:w="1980" w:type="dxa"/>
            <w:vAlign w:val="top"/>
          </w:tcPr>
          <w:p>
            <w:pPr>
              <w:spacing w:line="400" w:lineRule="exact"/>
              <w:jc w:val="center"/>
              <w:rPr>
                <w:rFonts w:hint="eastAsia" w:ascii="宋体" w:hAnsi="宋体"/>
                <w:sz w:val="18"/>
                <w:szCs w:val="18"/>
              </w:rPr>
            </w:pPr>
            <w:r>
              <w:rPr>
                <w:rFonts w:hint="eastAsia" w:ascii="宋体" w:hAnsi="宋体"/>
                <w:sz w:val="18"/>
                <w:szCs w:val="18"/>
              </w:rPr>
              <w:t>中心线位置</w:t>
            </w:r>
          </w:p>
        </w:tc>
        <w:tc>
          <w:tcPr>
            <w:tcW w:w="1264" w:type="dxa"/>
            <w:vAlign w:val="top"/>
          </w:tcPr>
          <w:p>
            <w:pPr>
              <w:spacing w:line="400" w:lineRule="exact"/>
              <w:jc w:val="center"/>
              <w:rPr>
                <w:rFonts w:hint="eastAsia" w:ascii="宋体" w:hAnsi="宋体"/>
                <w:sz w:val="18"/>
                <w:szCs w:val="18"/>
              </w:rPr>
            </w:pPr>
            <w:r>
              <w:rPr>
                <w:rFonts w:hint="eastAsia" w:ascii="宋体" w:hAnsi="宋体"/>
                <w:sz w:val="18"/>
                <w:szCs w:val="18"/>
              </w:rPr>
              <w:t>15</w:t>
            </w:r>
          </w:p>
        </w:tc>
        <w:tc>
          <w:tcPr>
            <w:tcW w:w="1722" w:type="dxa"/>
            <w:vAlign w:val="top"/>
          </w:tcPr>
          <w:p>
            <w:pPr>
              <w:spacing w:line="400" w:lineRule="exact"/>
              <w:jc w:val="center"/>
              <w:rPr>
                <w:rFonts w:hint="eastAsia" w:ascii="宋体" w:hAnsi="宋体"/>
                <w:sz w:val="18"/>
                <w:szCs w:val="18"/>
              </w:rPr>
            </w:pPr>
            <w:r>
              <w:rPr>
                <w:rFonts w:hint="eastAsia" w:ascii="宋体" w:hAnsi="宋体"/>
                <w:sz w:val="18"/>
                <w:szCs w:val="18"/>
              </w:rPr>
              <w:t>钢尺检查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94" w:type="dxa"/>
            <w:vMerge w:val="restart"/>
            <w:vAlign w:val="top"/>
          </w:tcPr>
          <w:p>
            <w:pPr>
              <w:spacing w:line="400" w:lineRule="exact"/>
              <w:jc w:val="center"/>
              <w:rPr>
                <w:rFonts w:hint="eastAsia" w:ascii="宋体" w:hAnsi="宋体"/>
                <w:sz w:val="18"/>
                <w:szCs w:val="18"/>
              </w:rPr>
            </w:pPr>
            <w:r>
              <w:rPr>
                <w:rFonts w:hint="eastAsia" w:ascii="宋体" w:hAnsi="宋体"/>
                <w:sz w:val="18"/>
                <w:szCs w:val="18"/>
              </w:rPr>
              <w:t>5</w:t>
            </w:r>
          </w:p>
        </w:tc>
        <w:tc>
          <w:tcPr>
            <w:tcW w:w="1620" w:type="dxa"/>
            <w:vMerge w:val="restart"/>
            <w:vAlign w:val="top"/>
          </w:tcPr>
          <w:p>
            <w:pPr>
              <w:spacing w:line="400" w:lineRule="exact"/>
              <w:jc w:val="center"/>
              <w:rPr>
                <w:rFonts w:hint="eastAsia" w:ascii="宋体" w:hAnsi="宋体"/>
                <w:sz w:val="18"/>
                <w:szCs w:val="18"/>
              </w:rPr>
            </w:pPr>
            <w:r>
              <w:rPr>
                <w:rFonts w:hint="eastAsia" w:ascii="宋体" w:hAnsi="宋体"/>
                <w:sz w:val="18"/>
                <w:szCs w:val="18"/>
              </w:rPr>
              <w:t>预留钢筋</w:t>
            </w:r>
          </w:p>
        </w:tc>
        <w:tc>
          <w:tcPr>
            <w:tcW w:w="1980" w:type="dxa"/>
            <w:vAlign w:val="top"/>
          </w:tcPr>
          <w:p>
            <w:pPr>
              <w:spacing w:line="400" w:lineRule="exact"/>
              <w:jc w:val="center"/>
              <w:rPr>
                <w:rFonts w:hint="eastAsia" w:ascii="宋体" w:hAnsi="宋体"/>
                <w:sz w:val="18"/>
                <w:szCs w:val="18"/>
              </w:rPr>
            </w:pPr>
            <w:r>
              <w:rPr>
                <w:rFonts w:hint="eastAsia" w:ascii="宋体" w:hAnsi="宋体"/>
                <w:sz w:val="18"/>
                <w:szCs w:val="18"/>
              </w:rPr>
              <w:t>钢筋位置</w:t>
            </w:r>
          </w:p>
        </w:tc>
        <w:tc>
          <w:tcPr>
            <w:tcW w:w="1264" w:type="dxa"/>
            <w:vAlign w:val="top"/>
          </w:tcPr>
          <w:p>
            <w:pPr>
              <w:spacing w:line="400" w:lineRule="exact"/>
              <w:jc w:val="center"/>
              <w:rPr>
                <w:rFonts w:hint="eastAsia" w:ascii="宋体" w:hAnsi="宋体"/>
                <w:sz w:val="18"/>
                <w:szCs w:val="18"/>
              </w:rPr>
            </w:pPr>
            <w:r>
              <w:rPr>
                <w:rFonts w:hint="eastAsia" w:ascii="宋体" w:hAnsi="宋体"/>
                <w:sz w:val="18"/>
                <w:szCs w:val="18"/>
              </w:rPr>
              <w:t>5</w:t>
            </w:r>
          </w:p>
        </w:tc>
        <w:tc>
          <w:tcPr>
            <w:tcW w:w="1722" w:type="dxa"/>
            <w:vAlign w:val="top"/>
          </w:tcPr>
          <w:p>
            <w:pPr>
              <w:spacing w:line="400" w:lineRule="exact"/>
              <w:jc w:val="center"/>
              <w:rPr>
                <w:rFonts w:hint="eastAsia" w:ascii="宋体" w:hAnsi="宋体"/>
                <w:sz w:val="18"/>
                <w:szCs w:val="18"/>
              </w:rPr>
            </w:pPr>
            <w:r>
              <w:rPr>
                <w:rFonts w:hint="eastAsia" w:ascii="宋体" w:hAnsi="宋体"/>
                <w:sz w:val="18"/>
                <w:szCs w:val="18"/>
              </w:rPr>
              <w:t>钢尺检查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94" w:type="dxa"/>
            <w:vMerge w:val="continue"/>
            <w:vAlign w:val="top"/>
          </w:tcPr>
          <w:p>
            <w:pPr>
              <w:spacing w:line="400" w:lineRule="exact"/>
              <w:jc w:val="center"/>
              <w:rPr>
                <w:rFonts w:hint="eastAsia" w:ascii="宋体" w:hAnsi="宋体"/>
                <w:sz w:val="18"/>
                <w:szCs w:val="18"/>
              </w:rPr>
            </w:pPr>
          </w:p>
        </w:tc>
        <w:tc>
          <w:tcPr>
            <w:tcW w:w="1620" w:type="dxa"/>
            <w:vMerge w:val="continue"/>
            <w:vAlign w:val="top"/>
          </w:tcPr>
          <w:p>
            <w:pPr>
              <w:spacing w:line="400" w:lineRule="exact"/>
              <w:jc w:val="center"/>
              <w:rPr>
                <w:rFonts w:hint="eastAsia" w:ascii="宋体" w:hAnsi="宋体"/>
                <w:sz w:val="18"/>
                <w:szCs w:val="18"/>
              </w:rPr>
            </w:pPr>
          </w:p>
        </w:tc>
        <w:tc>
          <w:tcPr>
            <w:tcW w:w="1980" w:type="dxa"/>
            <w:vAlign w:val="top"/>
          </w:tcPr>
          <w:p>
            <w:pPr>
              <w:spacing w:line="400" w:lineRule="exact"/>
              <w:jc w:val="center"/>
              <w:rPr>
                <w:rFonts w:hint="eastAsia" w:ascii="宋体" w:hAnsi="宋体"/>
                <w:sz w:val="18"/>
                <w:szCs w:val="18"/>
              </w:rPr>
            </w:pPr>
            <w:r>
              <w:rPr>
                <w:rFonts w:hint="eastAsia" w:ascii="宋体" w:hAnsi="宋体"/>
                <w:sz w:val="18"/>
                <w:szCs w:val="18"/>
              </w:rPr>
              <w:t>钢筋外露长度</w:t>
            </w:r>
          </w:p>
        </w:tc>
        <w:tc>
          <w:tcPr>
            <w:tcW w:w="1264" w:type="dxa"/>
            <w:vAlign w:val="top"/>
          </w:tcPr>
          <w:p>
            <w:pPr>
              <w:spacing w:line="400" w:lineRule="exact"/>
              <w:jc w:val="center"/>
              <w:rPr>
                <w:rFonts w:hint="eastAsia" w:ascii="宋体" w:hAnsi="宋体"/>
                <w:sz w:val="18"/>
                <w:szCs w:val="18"/>
              </w:rPr>
            </w:pPr>
            <w:r>
              <w:rPr>
                <w:rFonts w:hint="eastAsia"/>
                <w:sz w:val="18"/>
                <w:szCs w:val="18"/>
              </w:rPr>
              <w:t>+10，-5</w:t>
            </w:r>
          </w:p>
        </w:tc>
        <w:tc>
          <w:tcPr>
            <w:tcW w:w="1722" w:type="dxa"/>
            <w:vAlign w:val="top"/>
          </w:tcPr>
          <w:p>
            <w:pPr>
              <w:spacing w:line="400" w:lineRule="exact"/>
              <w:jc w:val="center"/>
              <w:rPr>
                <w:rFonts w:hint="eastAsia" w:ascii="宋体" w:hAnsi="宋体"/>
                <w:sz w:val="18"/>
                <w:szCs w:val="18"/>
              </w:rPr>
            </w:pPr>
            <w:r>
              <w:rPr>
                <w:rFonts w:hint="eastAsia" w:ascii="宋体" w:hAnsi="宋体"/>
                <w:sz w:val="18"/>
                <w:szCs w:val="18"/>
              </w:rPr>
              <w:t>钢尺检查</w:t>
            </w:r>
          </w:p>
        </w:tc>
      </w:tr>
    </w:tbl>
    <w:p>
      <w:pPr>
        <w:rPr>
          <w:rFonts w:hint="eastAsia"/>
        </w:rPr>
      </w:pPr>
      <w:r>
        <w:rPr>
          <w:rFonts w:hint="eastAsia"/>
        </w:rPr>
        <w:t>5.7混凝土预制构件生产选用脱模效果好且不影响构件表面装修要求的水性脱模剂。</w:t>
      </w:r>
    </w:p>
    <w:p>
      <w:pPr>
        <w:rPr>
          <w:rFonts w:hint="eastAsia"/>
        </w:rPr>
      </w:pPr>
      <w:r>
        <w:rPr>
          <w:rFonts w:hint="eastAsia"/>
        </w:rPr>
        <w:t>5.8预制构件用混凝土的工作性根据产品类别和生产工艺要求确定，构件用混凝土原材料及配合比设计按现行国家规范《混凝土结构工程施工质量验收规范》GB50204的要求执行。</w:t>
      </w:r>
    </w:p>
    <w:p>
      <w:pPr>
        <w:rPr>
          <w:rFonts w:hint="eastAsia"/>
        </w:rPr>
      </w:pPr>
      <w:r>
        <w:rPr>
          <w:rFonts w:hint="eastAsia"/>
        </w:rPr>
        <w:t>6、构件生产</w:t>
      </w:r>
    </w:p>
    <w:p>
      <w:pPr>
        <w:rPr>
          <w:rFonts w:hint="eastAsia"/>
        </w:rPr>
      </w:pPr>
      <w:r>
        <w:rPr>
          <w:rFonts w:hint="eastAsia"/>
        </w:rPr>
        <w:t>6.1本项目预制构件所用混凝土采用强制式搅拌机搅拌均匀，并根据混凝土的品种、工作性等制定合理的搅拌操作规程。</w:t>
      </w:r>
    </w:p>
    <w:p>
      <w:pPr>
        <w:snapToGrid w:val="0"/>
        <w:ind w:firstLine="480" w:firstLineChars="200"/>
        <w:rPr>
          <w:rFonts w:hint="eastAsia" w:ascii="宋体" w:hAnsi="宋体"/>
        </w:rPr>
      </w:pPr>
      <w:r>
        <w:rPr>
          <w:rFonts w:hint="eastAsia" w:ascii="宋体" w:hAnsi="宋体"/>
        </w:rPr>
        <w:t>混凝土采用台式振动台，机械振捣方式成型，并根据混凝土的品种、工作性、预制构件的规格形状等因素，制定合理的振捣成型操作规程。</w:t>
      </w:r>
    </w:p>
    <w:p>
      <w:pPr>
        <w:snapToGrid w:val="0"/>
        <w:rPr>
          <w:rFonts w:hint="eastAsia" w:eastAsia="宋体"/>
          <w:szCs w:val="24"/>
          <w:lang w:eastAsia="zh-CN"/>
        </w:rPr>
      </w:pPr>
      <w:r>
        <w:rPr>
          <w:rFonts w:hint="eastAsia"/>
          <w:szCs w:val="24"/>
        </w:rPr>
        <w:t>6.2在混凝土浇筑成型前进行预制构件的隐蔽工程验收；检查项目应包括下列内容：</w:t>
      </w:r>
    </w:p>
    <w:p>
      <w:pPr>
        <w:snapToGrid w:val="0"/>
        <w:ind w:firstLine="360" w:firstLineChars="150"/>
      </w:pPr>
      <w:r>
        <w:rPr>
          <w:rFonts w:eastAsia="黑体"/>
        </w:rPr>
        <w:t>1</w:t>
      </w:r>
      <w:r>
        <w:rPr>
          <w:rFonts w:hAnsi="宋体"/>
        </w:rPr>
        <w:t>纵向受力钢筋的品种、规格、数量、位置等；</w:t>
      </w:r>
    </w:p>
    <w:p>
      <w:pPr>
        <w:snapToGrid w:val="0"/>
      </w:pPr>
      <w:r>
        <w:rPr>
          <w:rFonts w:eastAsia="黑体"/>
        </w:rPr>
        <w:t>2</w:t>
      </w:r>
      <w:r>
        <w:rPr>
          <w:rFonts w:hAnsi="宋体"/>
        </w:rPr>
        <w:t>钢筋的连接方式、接头位置、接头数量、接头面积百分率等；</w:t>
      </w:r>
    </w:p>
    <w:p>
      <w:pPr>
        <w:snapToGrid w:val="0"/>
        <w:ind w:firstLine="470" w:firstLineChars="196"/>
      </w:pPr>
      <w:r>
        <w:rPr>
          <w:rFonts w:eastAsia="黑体"/>
        </w:rPr>
        <w:t>3</w:t>
      </w:r>
      <w:r>
        <w:rPr>
          <w:rFonts w:hAnsi="宋体"/>
        </w:rPr>
        <w:t>箍筋、横向钢筋的品种、规格、数量、间距等；</w:t>
      </w:r>
    </w:p>
    <w:p>
      <w:pPr>
        <w:snapToGrid w:val="0"/>
        <w:ind w:firstLine="470" w:firstLineChars="196"/>
      </w:pPr>
      <w:r>
        <w:rPr>
          <w:rFonts w:eastAsia="黑体"/>
        </w:rPr>
        <w:t>4</w:t>
      </w:r>
      <w:r>
        <w:rPr>
          <w:rFonts w:hAnsi="宋体"/>
        </w:rPr>
        <w:t>预埋件的规格、数量、位置等；</w:t>
      </w:r>
    </w:p>
    <w:p>
      <w:pPr>
        <w:snapToGrid w:val="0"/>
        <w:ind w:firstLine="470" w:firstLineChars="196"/>
      </w:pPr>
      <w:r>
        <w:rPr>
          <w:rFonts w:eastAsia="黑体"/>
        </w:rPr>
        <w:t>5</w:t>
      </w:r>
      <w:r>
        <w:rPr>
          <w:rFonts w:hAnsi="宋体"/>
        </w:rPr>
        <w:t>灌浆套筒、吊环、插筋及预留孔洞的规格、数量、位置等；</w:t>
      </w:r>
    </w:p>
    <w:p>
      <w:pPr>
        <w:snapToGrid w:val="0"/>
      </w:pPr>
      <w:r>
        <w:rPr>
          <w:rFonts w:eastAsia="黑体"/>
        </w:rPr>
        <w:t>6</w:t>
      </w:r>
      <w:r>
        <w:rPr>
          <w:rFonts w:hAnsi="宋体"/>
        </w:rPr>
        <w:t>钢筋的混凝土保护层厚度。</w:t>
      </w:r>
    </w:p>
    <w:p>
      <w:pPr>
        <w:rPr>
          <w:rFonts w:hint="eastAsia"/>
        </w:rPr>
      </w:pPr>
      <w:r>
        <w:rPr>
          <w:rFonts w:hint="eastAsia"/>
        </w:rPr>
        <w:t>6.3预制构件养护时，符合GB50666《混凝土结构工程施工规范》、GB50204《混凝土结构工程施工质量验收规范》的要求。</w:t>
      </w:r>
    </w:p>
    <w:p>
      <w:pPr>
        <w:rPr>
          <w:rFonts w:hint="eastAsia"/>
        </w:rPr>
      </w:pPr>
      <w:r>
        <w:rPr>
          <w:rFonts w:hint="eastAsia"/>
        </w:rPr>
        <w:t>6.4预制构件脱模起吊时，所需的混凝土立方体抗压强度不小于15N/</w:t>
      </w:r>
      <w:r>
        <w:t>mm</w:t>
      </w:r>
      <w:r>
        <w:rPr>
          <w:rFonts w:hint="eastAsia"/>
          <w:vertAlign w:val="superscript"/>
        </w:rPr>
        <w:t>2</w:t>
      </w:r>
      <w:r>
        <w:rPr>
          <w:rFonts w:hint="eastAsia"/>
        </w:rPr>
        <w:t>；</w:t>
      </w:r>
    </w:p>
    <w:p>
      <w:pPr>
        <w:snapToGrid w:val="0"/>
        <w:rPr>
          <w:rFonts w:hint="eastAsia"/>
          <w:szCs w:val="24"/>
        </w:rPr>
      </w:pPr>
      <w:r>
        <w:rPr>
          <w:rFonts w:hint="eastAsia"/>
          <w:szCs w:val="24"/>
        </w:rPr>
        <w:t>6.5预制构件不得存在影响结构性能或装配、使用功能的尺寸偏差，应符合表2.5的规定。</w:t>
      </w:r>
    </w:p>
    <w:p>
      <w:pPr>
        <w:snapToGrid w:val="0"/>
        <w:jc w:val="center"/>
        <w:rPr>
          <w:rFonts w:ascii="宋体" w:hAnsi="宋体"/>
          <w:b/>
        </w:rPr>
      </w:pPr>
      <w:r>
        <w:rPr>
          <w:rFonts w:ascii="宋体" w:hAnsi="宋体"/>
          <w:b/>
        </w:rPr>
        <w:t>表</w:t>
      </w:r>
      <w:r>
        <w:rPr>
          <w:rFonts w:hint="eastAsia" w:ascii="宋体" w:hAnsi="宋体"/>
          <w:b/>
        </w:rPr>
        <w:t>6</w:t>
      </w:r>
      <w:r>
        <w:rPr>
          <w:rFonts w:ascii="宋体" w:hAnsi="宋体"/>
          <w:b/>
        </w:rPr>
        <w:t>.</w:t>
      </w:r>
      <w:r>
        <w:rPr>
          <w:rFonts w:hint="eastAsia" w:ascii="宋体" w:hAnsi="宋体"/>
          <w:b/>
        </w:rPr>
        <w:t>5构件外形尺寸允许偏差及检验方法</w:t>
      </w:r>
    </w:p>
    <w:tbl>
      <w:tblPr>
        <w:tblStyle w:val="6"/>
        <w:tblW w:w="756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2196"/>
        <w:gridCol w:w="1341"/>
        <w:gridCol w:w="25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Align w:val="center"/>
          </w:tcPr>
          <w:p>
            <w:pPr>
              <w:spacing w:line="400" w:lineRule="exact"/>
              <w:jc w:val="center"/>
              <w:rPr>
                <w:rFonts w:hint="eastAsia" w:ascii="宋体" w:hAnsi="宋体"/>
                <w:sz w:val="18"/>
                <w:szCs w:val="18"/>
              </w:rPr>
            </w:pPr>
            <w:r>
              <w:rPr>
                <w:rFonts w:hint="eastAsia" w:ascii="宋体" w:hAnsi="宋体"/>
                <w:sz w:val="18"/>
                <w:szCs w:val="18"/>
              </w:rPr>
              <w:t>项目</w:t>
            </w:r>
          </w:p>
        </w:tc>
        <w:tc>
          <w:tcPr>
            <w:tcW w:w="3537" w:type="dxa"/>
            <w:gridSpan w:val="2"/>
            <w:vAlign w:val="top"/>
          </w:tcPr>
          <w:p>
            <w:pPr>
              <w:spacing w:line="400" w:lineRule="exact"/>
              <w:jc w:val="center"/>
              <w:rPr>
                <w:rFonts w:ascii="宋体" w:hAnsi="宋体"/>
                <w:sz w:val="18"/>
                <w:szCs w:val="18"/>
              </w:rPr>
            </w:pPr>
            <w:r>
              <w:rPr>
                <w:rFonts w:hint="eastAsia" w:ascii="宋体" w:hAnsi="宋体"/>
                <w:sz w:val="18"/>
                <w:szCs w:val="18"/>
              </w:rPr>
              <w:t>允许偏差（mm</w:t>
            </w:r>
            <w:r>
              <w:rPr>
                <w:rFonts w:ascii="宋体" w:hAnsi="宋体"/>
                <w:sz w:val="18"/>
                <w:szCs w:val="18"/>
              </w:rPr>
              <w:t>）</w:t>
            </w:r>
          </w:p>
        </w:tc>
        <w:tc>
          <w:tcPr>
            <w:tcW w:w="2556" w:type="dxa"/>
            <w:vAlign w:val="top"/>
          </w:tcPr>
          <w:p>
            <w:pPr>
              <w:spacing w:line="400" w:lineRule="exact"/>
              <w:jc w:val="center"/>
              <w:rPr>
                <w:rFonts w:hint="eastAsia" w:ascii="宋体" w:hAnsi="宋体"/>
                <w:sz w:val="18"/>
                <w:szCs w:val="18"/>
              </w:rPr>
            </w:pPr>
            <w:r>
              <w:rPr>
                <w:rFonts w:hint="eastAsia" w:ascii="宋体" w:hAnsi="宋体"/>
                <w:sz w:val="18"/>
                <w:szCs w:val="18"/>
              </w:rPr>
              <w:t>检验方法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Merge w:val="restart"/>
            <w:vAlign w:val="center"/>
          </w:tcPr>
          <w:p>
            <w:pPr>
              <w:spacing w:line="400" w:lineRule="exact"/>
              <w:jc w:val="center"/>
              <w:rPr>
                <w:rFonts w:hint="eastAsia" w:ascii="宋体" w:hAnsi="宋体"/>
                <w:sz w:val="18"/>
                <w:szCs w:val="18"/>
              </w:rPr>
            </w:pPr>
            <w:r>
              <w:rPr>
                <w:rFonts w:hint="eastAsia" w:ascii="宋体" w:hAnsi="宋体"/>
                <w:sz w:val="18"/>
                <w:szCs w:val="18"/>
              </w:rPr>
              <w:t>长度</w:t>
            </w:r>
          </w:p>
        </w:tc>
        <w:tc>
          <w:tcPr>
            <w:tcW w:w="2196" w:type="dxa"/>
            <w:vAlign w:val="center"/>
          </w:tcPr>
          <w:p>
            <w:pPr>
              <w:spacing w:line="400" w:lineRule="exact"/>
              <w:jc w:val="center"/>
              <w:rPr>
                <w:rFonts w:hint="eastAsia" w:ascii="宋体" w:hAnsi="宋体"/>
                <w:sz w:val="18"/>
                <w:szCs w:val="18"/>
              </w:rPr>
            </w:pPr>
            <w:r>
              <w:rPr>
                <w:rFonts w:hint="eastAsia" w:ascii="宋体" w:hAnsi="宋体"/>
                <w:sz w:val="18"/>
                <w:szCs w:val="18"/>
              </w:rPr>
              <w:t>外墙、内墙板</w:t>
            </w:r>
          </w:p>
        </w:tc>
        <w:tc>
          <w:tcPr>
            <w:tcW w:w="1341" w:type="dxa"/>
            <w:vAlign w:val="center"/>
          </w:tcPr>
          <w:p>
            <w:pPr>
              <w:spacing w:line="400" w:lineRule="exact"/>
              <w:jc w:val="center"/>
              <w:rPr>
                <w:rFonts w:hint="eastAsia" w:ascii="宋体" w:hAnsi="宋体"/>
                <w:sz w:val="18"/>
                <w:szCs w:val="18"/>
              </w:rPr>
            </w:pPr>
            <w:r>
              <w:rPr>
                <w:rFonts w:hint="eastAsia" w:ascii="宋体" w:hAnsi="宋体"/>
                <w:sz w:val="18"/>
                <w:szCs w:val="18"/>
              </w:rPr>
              <w:t>±5</w:t>
            </w:r>
          </w:p>
        </w:tc>
        <w:tc>
          <w:tcPr>
            <w:tcW w:w="2556" w:type="dxa"/>
            <w:vMerge w:val="restart"/>
            <w:vAlign w:val="center"/>
          </w:tcPr>
          <w:p>
            <w:pPr>
              <w:spacing w:line="400" w:lineRule="exact"/>
              <w:jc w:val="center"/>
              <w:rPr>
                <w:rFonts w:hint="eastAsia" w:ascii="宋体" w:hAnsi="宋体"/>
                <w:sz w:val="18"/>
                <w:szCs w:val="18"/>
              </w:rPr>
            </w:pPr>
            <w:r>
              <w:rPr>
                <w:rFonts w:hint="eastAsia" w:ascii="宋体" w:hAnsi="宋体"/>
                <w:sz w:val="18"/>
                <w:szCs w:val="18"/>
              </w:rPr>
              <w:t>钢尺检查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Merge w:val="continue"/>
            <w:vAlign w:val="center"/>
          </w:tcPr>
          <w:p>
            <w:pPr>
              <w:spacing w:line="400" w:lineRule="exact"/>
              <w:jc w:val="center"/>
              <w:rPr>
                <w:rFonts w:hint="eastAsia" w:ascii="宋体" w:hAnsi="宋体"/>
                <w:sz w:val="18"/>
                <w:szCs w:val="18"/>
              </w:rPr>
            </w:pPr>
          </w:p>
        </w:tc>
        <w:tc>
          <w:tcPr>
            <w:tcW w:w="2196" w:type="dxa"/>
            <w:vAlign w:val="center"/>
          </w:tcPr>
          <w:p>
            <w:pPr>
              <w:spacing w:line="400" w:lineRule="exact"/>
              <w:jc w:val="center"/>
              <w:rPr>
                <w:rFonts w:hint="eastAsia" w:ascii="宋体" w:hAnsi="宋体"/>
                <w:sz w:val="18"/>
                <w:szCs w:val="18"/>
              </w:rPr>
            </w:pPr>
            <w:r>
              <w:rPr>
                <w:rFonts w:hint="eastAsia" w:ascii="宋体" w:hAnsi="宋体"/>
                <w:sz w:val="18"/>
                <w:szCs w:val="18"/>
              </w:rPr>
              <w:t>叠合梁</w:t>
            </w:r>
          </w:p>
        </w:tc>
        <w:tc>
          <w:tcPr>
            <w:tcW w:w="1341" w:type="dxa"/>
            <w:vAlign w:val="center"/>
          </w:tcPr>
          <w:p>
            <w:pPr>
              <w:spacing w:line="400" w:lineRule="exact"/>
              <w:jc w:val="center"/>
              <w:rPr>
                <w:rFonts w:ascii="宋体" w:hAnsi="宋体"/>
                <w:sz w:val="18"/>
                <w:szCs w:val="18"/>
              </w:rPr>
            </w:pPr>
            <w:r>
              <w:rPr>
                <w:rFonts w:ascii="宋体" w:hAnsi="宋体"/>
                <w:sz w:val="18"/>
                <w:szCs w:val="18"/>
              </w:rPr>
              <w:t>+</w:t>
            </w:r>
            <w:r>
              <w:rPr>
                <w:rFonts w:hint="eastAsia" w:ascii="宋体" w:hAnsi="宋体"/>
                <w:sz w:val="18"/>
                <w:szCs w:val="18"/>
              </w:rPr>
              <w:t>10</w:t>
            </w:r>
            <w:r>
              <w:rPr>
                <w:rFonts w:ascii="宋体" w:hAnsi="宋体"/>
                <w:sz w:val="18"/>
                <w:szCs w:val="18"/>
              </w:rPr>
              <w:t>，-</w:t>
            </w:r>
            <w:r>
              <w:rPr>
                <w:rFonts w:hint="eastAsia" w:ascii="宋体" w:hAnsi="宋体"/>
                <w:sz w:val="18"/>
                <w:szCs w:val="18"/>
              </w:rPr>
              <w:t>5</w:t>
            </w:r>
          </w:p>
        </w:tc>
        <w:tc>
          <w:tcPr>
            <w:tcW w:w="2556" w:type="dxa"/>
            <w:vMerge w:val="continue"/>
            <w:vAlign w:val="center"/>
          </w:tcPr>
          <w:p>
            <w:pPr>
              <w:spacing w:line="40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Merge w:val="continue"/>
            <w:vAlign w:val="center"/>
          </w:tcPr>
          <w:p>
            <w:pPr>
              <w:spacing w:line="400" w:lineRule="exact"/>
              <w:jc w:val="center"/>
              <w:rPr>
                <w:rFonts w:ascii="宋体" w:hAnsi="宋体"/>
                <w:sz w:val="18"/>
                <w:szCs w:val="18"/>
              </w:rPr>
            </w:pPr>
          </w:p>
        </w:tc>
        <w:tc>
          <w:tcPr>
            <w:tcW w:w="2196" w:type="dxa"/>
            <w:vAlign w:val="center"/>
          </w:tcPr>
          <w:p>
            <w:pPr>
              <w:spacing w:line="400" w:lineRule="exact"/>
              <w:jc w:val="center"/>
              <w:rPr>
                <w:rFonts w:hint="eastAsia" w:ascii="宋体" w:hAnsi="宋体"/>
                <w:sz w:val="18"/>
                <w:szCs w:val="18"/>
              </w:rPr>
            </w:pPr>
            <w:r>
              <w:rPr>
                <w:rFonts w:hint="eastAsia" w:ascii="宋体" w:hAnsi="宋体"/>
                <w:sz w:val="18"/>
                <w:szCs w:val="18"/>
              </w:rPr>
              <w:t>叠合楼板</w:t>
            </w:r>
          </w:p>
        </w:tc>
        <w:tc>
          <w:tcPr>
            <w:tcW w:w="1341" w:type="dxa"/>
            <w:vAlign w:val="center"/>
          </w:tcPr>
          <w:p>
            <w:pPr>
              <w:spacing w:line="400" w:lineRule="exact"/>
              <w:jc w:val="center"/>
              <w:rPr>
                <w:rFonts w:ascii="宋体" w:hAnsi="宋体"/>
                <w:sz w:val="18"/>
                <w:szCs w:val="18"/>
              </w:rPr>
            </w:pPr>
            <w:r>
              <w:rPr>
                <w:rFonts w:ascii="宋体" w:hAnsi="宋体"/>
                <w:sz w:val="18"/>
                <w:szCs w:val="18"/>
              </w:rPr>
              <w:t>+</w:t>
            </w:r>
            <w:r>
              <w:rPr>
                <w:rFonts w:hint="eastAsia" w:ascii="宋体" w:hAnsi="宋体"/>
                <w:sz w:val="18"/>
                <w:szCs w:val="18"/>
              </w:rPr>
              <w:t>10</w:t>
            </w:r>
            <w:r>
              <w:rPr>
                <w:rFonts w:ascii="宋体" w:hAnsi="宋体"/>
                <w:sz w:val="18"/>
                <w:szCs w:val="18"/>
              </w:rPr>
              <w:t>，-</w:t>
            </w:r>
            <w:r>
              <w:rPr>
                <w:rFonts w:hint="eastAsia" w:ascii="宋体" w:hAnsi="宋体"/>
                <w:sz w:val="18"/>
                <w:szCs w:val="18"/>
              </w:rPr>
              <w:t>5</w:t>
            </w:r>
          </w:p>
        </w:tc>
        <w:tc>
          <w:tcPr>
            <w:tcW w:w="2556" w:type="dxa"/>
            <w:vMerge w:val="continue"/>
            <w:vAlign w:val="center"/>
          </w:tcPr>
          <w:p>
            <w:pPr>
              <w:spacing w:line="40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Merge w:val="continue"/>
            <w:vAlign w:val="center"/>
          </w:tcPr>
          <w:p>
            <w:pPr>
              <w:spacing w:line="400" w:lineRule="exact"/>
              <w:jc w:val="center"/>
              <w:rPr>
                <w:rFonts w:ascii="宋体" w:hAnsi="宋体"/>
                <w:sz w:val="18"/>
                <w:szCs w:val="18"/>
              </w:rPr>
            </w:pPr>
          </w:p>
        </w:tc>
        <w:tc>
          <w:tcPr>
            <w:tcW w:w="2196" w:type="dxa"/>
            <w:vAlign w:val="center"/>
          </w:tcPr>
          <w:p>
            <w:pPr>
              <w:spacing w:line="400" w:lineRule="exact"/>
              <w:jc w:val="center"/>
              <w:rPr>
                <w:rFonts w:hint="eastAsia" w:ascii="宋体" w:hAnsi="宋体"/>
                <w:sz w:val="18"/>
                <w:szCs w:val="18"/>
              </w:rPr>
            </w:pPr>
            <w:r>
              <w:rPr>
                <w:rFonts w:hint="eastAsia" w:ascii="宋体" w:hAnsi="宋体"/>
                <w:sz w:val="18"/>
                <w:szCs w:val="18"/>
              </w:rPr>
              <w:t>楼梯板</w:t>
            </w:r>
          </w:p>
        </w:tc>
        <w:tc>
          <w:tcPr>
            <w:tcW w:w="1341" w:type="dxa"/>
            <w:vAlign w:val="center"/>
          </w:tcPr>
          <w:p>
            <w:pPr>
              <w:spacing w:line="400" w:lineRule="exact"/>
              <w:jc w:val="center"/>
              <w:rPr>
                <w:rFonts w:ascii="宋体" w:hAnsi="宋体"/>
                <w:sz w:val="18"/>
                <w:szCs w:val="18"/>
              </w:rPr>
            </w:pPr>
            <w:r>
              <w:rPr>
                <w:rFonts w:hint="eastAsia" w:ascii="宋体" w:hAnsi="宋体"/>
                <w:sz w:val="18"/>
                <w:szCs w:val="18"/>
              </w:rPr>
              <w:t>±5</w:t>
            </w:r>
          </w:p>
        </w:tc>
        <w:tc>
          <w:tcPr>
            <w:tcW w:w="2556" w:type="dxa"/>
            <w:vMerge w:val="continue"/>
            <w:vAlign w:val="center"/>
          </w:tcPr>
          <w:p>
            <w:pPr>
              <w:spacing w:line="40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Align w:val="center"/>
          </w:tcPr>
          <w:p>
            <w:pPr>
              <w:spacing w:line="400" w:lineRule="exact"/>
              <w:jc w:val="center"/>
              <w:rPr>
                <w:rFonts w:hint="eastAsia" w:ascii="宋体" w:hAnsi="宋体"/>
                <w:sz w:val="18"/>
                <w:szCs w:val="18"/>
              </w:rPr>
            </w:pPr>
            <w:r>
              <w:rPr>
                <w:rFonts w:hint="eastAsia" w:ascii="宋体" w:hAnsi="宋体"/>
                <w:sz w:val="18"/>
                <w:szCs w:val="18"/>
              </w:rPr>
              <w:t>宽度</w:t>
            </w:r>
          </w:p>
        </w:tc>
        <w:tc>
          <w:tcPr>
            <w:tcW w:w="3537" w:type="dxa"/>
            <w:gridSpan w:val="2"/>
            <w:vAlign w:val="center"/>
          </w:tcPr>
          <w:p>
            <w:pPr>
              <w:spacing w:line="400" w:lineRule="exact"/>
              <w:jc w:val="center"/>
              <w:rPr>
                <w:rFonts w:ascii="宋体" w:hAnsi="宋体"/>
                <w:sz w:val="18"/>
                <w:szCs w:val="18"/>
              </w:rPr>
            </w:pPr>
            <w:r>
              <w:rPr>
                <w:rFonts w:hint="eastAsia" w:ascii="宋体" w:hAnsi="宋体"/>
                <w:sz w:val="18"/>
                <w:szCs w:val="18"/>
              </w:rPr>
              <w:t>±5</w:t>
            </w:r>
          </w:p>
        </w:tc>
        <w:tc>
          <w:tcPr>
            <w:tcW w:w="2556" w:type="dxa"/>
            <w:vAlign w:val="center"/>
          </w:tcPr>
          <w:p>
            <w:pPr>
              <w:spacing w:line="400" w:lineRule="exact"/>
              <w:jc w:val="center"/>
              <w:rPr>
                <w:rFonts w:ascii="宋体" w:hAnsi="宋体"/>
                <w:sz w:val="18"/>
                <w:szCs w:val="18"/>
              </w:rPr>
            </w:pPr>
            <w:r>
              <w:rPr>
                <w:rFonts w:hint="eastAsia" w:ascii="宋体" w:hAnsi="宋体"/>
                <w:sz w:val="18"/>
                <w:szCs w:val="18"/>
              </w:rPr>
              <w:t>钢尺检查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Align w:val="center"/>
          </w:tcPr>
          <w:p>
            <w:pPr>
              <w:spacing w:line="400" w:lineRule="exact"/>
              <w:jc w:val="center"/>
              <w:rPr>
                <w:rFonts w:hint="eastAsia" w:ascii="宋体" w:hAnsi="宋体"/>
                <w:sz w:val="18"/>
                <w:szCs w:val="18"/>
              </w:rPr>
            </w:pPr>
            <w:r>
              <w:rPr>
                <w:rFonts w:hint="eastAsia" w:ascii="宋体" w:hAnsi="宋体"/>
                <w:sz w:val="18"/>
                <w:szCs w:val="18"/>
              </w:rPr>
              <w:t>厚度</w:t>
            </w:r>
          </w:p>
        </w:tc>
        <w:tc>
          <w:tcPr>
            <w:tcW w:w="3537" w:type="dxa"/>
            <w:gridSpan w:val="2"/>
            <w:vAlign w:val="center"/>
          </w:tcPr>
          <w:p>
            <w:pPr>
              <w:spacing w:line="400" w:lineRule="exact"/>
              <w:jc w:val="center"/>
              <w:rPr>
                <w:rFonts w:ascii="宋体" w:hAnsi="宋体"/>
                <w:sz w:val="18"/>
                <w:szCs w:val="18"/>
              </w:rPr>
            </w:pPr>
            <w:r>
              <w:rPr>
                <w:rFonts w:hint="eastAsia" w:ascii="宋体" w:hAnsi="宋体"/>
                <w:sz w:val="18"/>
                <w:szCs w:val="18"/>
              </w:rPr>
              <w:t>±5</w:t>
            </w:r>
          </w:p>
        </w:tc>
        <w:tc>
          <w:tcPr>
            <w:tcW w:w="2556" w:type="dxa"/>
            <w:vAlign w:val="center"/>
          </w:tcPr>
          <w:p>
            <w:pPr>
              <w:spacing w:line="400" w:lineRule="exact"/>
              <w:rPr>
                <w:rFonts w:hint="eastAsia" w:ascii="宋体" w:hAnsi="宋体"/>
                <w:sz w:val="18"/>
                <w:szCs w:val="18"/>
              </w:rPr>
            </w:pPr>
            <w:r>
              <w:rPr>
                <w:rFonts w:hint="eastAsia" w:ascii="宋体" w:hAnsi="宋体"/>
                <w:sz w:val="18"/>
                <w:szCs w:val="18"/>
              </w:rPr>
              <w:t>钢尺量一端及中部，取其中</w:t>
            </w:r>
          </w:p>
          <w:p>
            <w:pPr>
              <w:spacing w:line="400" w:lineRule="exact"/>
              <w:rPr>
                <w:rFonts w:ascii="宋体" w:hAnsi="宋体"/>
                <w:sz w:val="18"/>
                <w:szCs w:val="18"/>
              </w:rPr>
            </w:pPr>
            <w:r>
              <w:rPr>
                <w:rFonts w:hint="eastAsia" w:ascii="宋体" w:hAnsi="宋体"/>
                <w:sz w:val="18"/>
                <w:szCs w:val="18"/>
              </w:rPr>
              <w:t>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Align w:val="center"/>
          </w:tcPr>
          <w:p>
            <w:pPr>
              <w:spacing w:line="400" w:lineRule="exact"/>
              <w:jc w:val="center"/>
              <w:rPr>
                <w:rFonts w:hint="eastAsia" w:ascii="宋体" w:hAnsi="宋体"/>
                <w:sz w:val="18"/>
                <w:szCs w:val="18"/>
              </w:rPr>
            </w:pPr>
            <w:r>
              <w:rPr>
                <w:rFonts w:hint="eastAsia" w:ascii="宋体" w:hAnsi="宋体"/>
                <w:sz w:val="18"/>
                <w:szCs w:val="18"/>
              </w:rPr>
              <w:t>对角线差</w:t>
            </w:r>
          </w:p>
        </w:tc>
        <w:tc>
          <w:tcPr>
            <w:tcW w:w="2196" w:type="dxa"/>
            <w:vAlign w:val="center"/>
          </w:tcPr>
          <w:p>
            <w:pPr>
              <w:spacing w:line="400" w:lineRule="exact"/>
              <w:jc w:val="center"/>
              <w:rPr>
                <w:rFonts w:hint="eastAsia" w:ascii="宋体" w:hAnsi="宋体"/>
                <w:sz w:val="18"/>
                <w:szCs w:val="18"/>
              </w:rPr>
            </w:pPr>
            <w:r>
              <w:rPr>
                <w:rFonts w:hint="eastAsia" w:ascii="宋体" w:hAnsi="宋体"/>
                <w:sz w:val="18"/>
                <w:szCs w:val="18"/>
              </w:rPr>
              <w:t>叠合楼板、内墙、外墙板</w:t>
            </w:r>
          </w:p>
        </w:tc>
        <w:tc>
          <w:tcPr>
            <w:tcW w:w="1341" w:type="dxa"/>
            <w:vAlign w:val="center"/>
          </w:tcPr>
          <w:p>
            <w:pPr>
              <w:spacing w:line="400" w:lineRule="exact"/>
              <w:jc w:val="center"/>
              <w:rPr>
                <w:rFonts w:hint="eastAsia" w:ascii="宋体" w:hAnsi="宋体"/>
                <w:sz w:val="18"/>
                <w:szCs w:val="18"/>
              </w:rPr>
            </w:pPr>
            <w:r>
              <w:rPr>
                <w:rFonts w:hint="eastAsia" w:ascii="宋体" w:hAnsi="宋体"/>
                <w:sz w:val="18"/>
                <w:szCs w:val="18"/>
              </w:rPr>
              <w:t>10</w:t>
            </w:r>
          </w:p>
        </w:tc>
        <w:tc>
          <w:tcPr>
            <w:tcW w:w="2556" w:type="dxa"/>
            <w:vAlign w:val="center"/>
          </w:tcPr>
          <w:p>
            <w:pPr>
              <w:spacing w:line="400" w:lineRule="exact"/>
              <w:jc w:val="center"/>
              <w:rPr>
                <w:rFonts w:ascii="宋体" w:hAnsi="宋体"/>
                <w:sz w:val="18"/>
                <w:szCs w:val="18"/>
              </w:rPr>
            </w:pPr>
            <w:r>
              <w:rPr>
                <w:rFonts w:hint="eastAsia" w:ascii="宋体" w:hAnsi="宋体"/>
                <w:sz w:val="18"/>
                <w:szCs w:val="18"/>
              </w:rPr>
              <w:t>钢尺量两个对角线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Merge w:val="restart"/>
            <w:vAlign w:val="center"/>
          </w:tcPr>
          <w:p>
            <w:pPr>
              <w:spacing w:line="400" w:lineRule="exact"/>
              <w:jc w:val="center"/>
              <w:rPr>
                <w:rFonts w:hint="eastAsia" w:ascii="宋体" w:hAnsi="宋体"/>
                <w:sz w:val="18"/>
                <w:szCs w:val="18"/>
              </w:rPr>
            </w:pPr>
            <w:r>
              <w:rPr>
                <w:rFonts w:hint="eastAsia" w:ascii="宋体" w:hAnsi="宋体"/>
                <w:sz w:val="18"/>
                <w:szCs w:val="18"/>
              </w:rPr>
              <w:t>预埋件</w:t>
            </w:r>
          </w:p>
        </w:tc>
        <w:tc>
          <w:tcPr>
            <w:tcW w:w="2196" w:type="dxa"/>
            <w:vAlign w:val="center"/>
          </w:tcPr>
          <w:p>
            <w:pPr>
              <w:spacing w:line="400" w:lineRule="exact"/>
              <w:jc w:val="center"/>
              <w:rPr>
                <w:rFonts w:hint="eastAsia" w:ascii="宋体" w:hAnsi="宋体"/>
                <w:sz w:val="18"/>
                <w:szCs w:val="18"/>
              </w:rPr>
            </w:pPr>
            <w:r>
              <w:rPr>
                <w:rFonts w:hint="eastAsia" w:ascii="宋体" w:hAnsi="宋体"/>
                <w:sz w:val="18"/>
                <w:szCs w:val="18"/>
              </w:rPr>
              <w:t>中心线位置</w:t>
            </w:r>
          </w:p>
        </w:tc>
        <w:tc>
          <w:tcPr>
            <w:tcW w:w="1341" w:type="dxa"/>
            <w:vAlign w:val="center"/>
          </w:tcPr>
          <w:p>
            <w:pPr>
              <w:spacing w:line="400" w:lineRule="exact"/>
              <w:jc w:val="center"/>
              <w:rPr>
                <w:rFonts w:hint="eastAsia" w:ascii="宋体" w:hAnsi="宋体"/>
                <w:sz w:val="18"/>
                <w:szCs w:val="18"/>
              </w:rPr>
            </w:pPr>
            <w:r>
              <w:rPr>
                <w:rFonts w:hint="eastAsia" w:ascii="宋体" w:hAnsi="宋体"/>
                <w:sz w:val="18"/>
                <w:szCs w:val="18"/>
              </w:rPr>
              <w:t>10</w:t>
            </w:r>
          </w:p>
        </w:tc>
        <w:tc>
          <w:tcPr>
            <w:tcW w:w="2556" w:type="dxa"/>
            <w:vMerge w:val="restart"/>
            <w:vAlign w:val="center"/>
          </w:tcPr>
          <w:p>
            <w:pPr>
              <w:spacing w:line="400" w:lineRule="exact"/>
              <w:jc w:val="center"/>
              <w:rPr>
                <w:rFonts w:hint="eastAsia" w:ascii="宋体" w:hAnsi="宋体"/>
                <w:sz w:val="18"/>
                <w:szCs w:val="18"/>
              </w:rPr>
            </w:pPr>
            <w:r>
              <w:rPr>
                <w:rFonts w:hint="eastAsia" w:ascii="宋体" w:cs="宋体"/>
                <w:sz w:val="18"/>
                <w:szCs w:val="18"/>
              </w:rPr>
              <w:t>钢尺检查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Merge w:val="continue"/>
            <w:vAlign w:val="center"/>
          </w:tcPr>
          <w:p>
            <w:pPr>
              <w:spacing w:line="400" w:lineRule="exact"/>
              <w:jc w:val="center"/>
              <w:rPr>
                <w:rFonts w:hint="eastAsia" w:ascii="宋体" w:hAnsi="宋体"/>
                <w:sz w:val="18"/>
                <w:szCs w:val="18"/>
              </w:rPr>
            </w:pPr>
          </w:p>
        </w:tc>
        <w:tc>
          <w:tcPr>
            <w:tcW w:w="2196" w:type="dxa"/>
            <w:vAlign w:val="center"/>
          </w:tcPr>
          <w:p>
            <w:pPr>
              <w:spacing w:line="400" w:lineRule="exact"/>
              <w:jc w:val="center"/>
              <w:rPr>
                <w:rFonts w:hint="eastAsia" w:ascii="宋体" w:hAnsi="宋体"/>
                <w:sz w:val="18"/>
                <w:szCs w:val="18"/>
              </w:rPr>
            </w:pPr>
            <w:r>
              <w:rPr>
                <w:rFonts w:hint="eastAsia" w:ascii="宋体" w:hAnsi="宋体"/>
                <w:sz w:val="18"/>
                <w:szCs w:val="18"/>
              </w:rPr>
              <w:t>钢筋位置</w:t>
            </w:r>
          </w:p>
        </w:tc>
        <w:tc>
          <w:tcPr>
            <w:tcW w:w="1341" w:type="dxa"/>
            <w:vAlign w:val="center"/>
          </w:tcPr>
          <w:p>
            <w:pPr>
              <w:spacing w:line="400" w:lineRule="exact"/>
              <w:jc w:val="center"/>
              <w:rPr>
                <w:rFonts w:hint="eastAsia" w:ascii="宋体" w:hAnsi="宋体"/>
                <w:sz w:val="18"/>
                <w:szCs w:val="18"/>
              </w:rPr>
            </w:pPr>
            <w:r>
              <w:rPr>
                <w:rFonts w:hint="eastAsia" w:ascii="宋体" w:hAnsi="宋体"/>
                <w:sz w:val="18"/>
                <w:szCs w:val="18"/>
              </w:rPr>
              <w:t>5</w:t>
            </w:r>
          </w:p>
        </w:tc>
        <w:tc>
          <w:tcPr>
            <w:tcW w:w="2556" w:type="dxa"/>
            <w:vMerge w:val="continue"/>
            <w:vAlign w:val="center"/>
          </w:tcPr>
          <w:p>
            <w:pPr>
              <w:spacing w:line="400" w:lineRule="exact"/>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Merge w:val="continue"/>
            <w:vAlign w:val="center"/>
          </w:tcPr>
          <w:p>
            <w:pPr>
              <w:spacing w:line="400" w:lineRule="exact"/>
              <w:jc w:val="center"/>
              <w:rPr>
                <w:rFonts w:hint="eastAsia" w:ascii="宋体" w:hAnsi="宋体"/>
                <w:sz w:val="18"/>
                <w:szCs w:val="18"/>
              </w:rPr>
            </w:pPr>
          </w:p>
        </w:tc>
        <w:tc>
          <w:tcPr>
            <w:tcW w:w="2196" w:type="dxa"/>
            <w:vAlign w:val="center"/>
          </w:tcPr>
          <w:p>
            <w:pPr>
              <w:spacing w:line="400" w:lineRule="exact"/>
              <w:jc w:val="center"/>
              <w:rPr>
                <w:rFonts w:hint="eastAsia" w:ascii="宋体" w:hAnsi="宋体"/>
                <w:sz w:val="18"/>
                <w:szCs w:val="18"/>
              </w:rPr>
            </w:pPr>
            <w:r>
              <w:rPr>
                <w:rFonts w:hint="eastAsia" w:ascii="宋体" w:hAnsi="宋体"/>
                <w:sz w:val="18"/>
                <w:szCs w:val="18"/>
              </w:rPr>
              <w:t>钢筋外露长度</w:t>
            </w:r>
          </w:p>
        </w:tc>
        <w:tc>
          <w:tcPr>
            <w:tcW w:w="1341" w:type="dxa"/>
            <w:vAlign w:val="center"/>
          </w:tcPr>
          <w:p>
            <w:pPr>
              <w:spacing w:line="400" w:lineRule="exact"/>
              <w:jc w:val="center"/>
              <w:rPr>
                <w:rFonts w:hint="eastAsia" w:ascii="宋体" w:hAnsi="宋体"/>
                <w:sz w:val="18"/>
                <w:szCs w:val="18"/>
              </w:rPr>
            </w:pPr>
            <w:r>
              <w:rPr>
                <w:rFonts w:ascii="宋体" w:hAnsi="宋体"/>
                <w:sz w:val="18"/>
                <w:szCs w:val="18"/>
              </w:rPr>
              <w:t>+</w:t>
            </w:r>
            <w:r>
              <w:rPr>
                <w:rFonts w:hint="eastAsia" w:ascii="宋体" w:hAnsi="宋体"/>
                <w:sz w:val="18"/>
                <w:szCs w:val="18"/>
              </w:rPr>
              <w:t>10</w:t>
            </w:r>
            <w:r>
              <w:rPr>
                <w:rFonts w:ascii="宋体" w:hAnsi="宋体"/>
                <w:sz w:val="18"/>
                <w:szCs w:val="18"/>
              </w:rPr>
              <w:t>，-</w:t>
            </w:r>
            <w:r>
              <w:rPr>
                <w:rFonts w:hint="eastAsia" w:ascii="宋体" w:hAnsi="宋体"/>
                <w:sz w:val="18"/>
                <w:szCs w:val="18"/>
              </w:rPr>
              <w:t>5</w:t>
            </w:r>
          </w:p>
        </w:tc>
        <w:tc>
          <w:tcPr>
            <w:tcW w:w="2556" w:type="dxa"/>
            <w:vMerge w:val="continue"/>
            <w:vAlign w:val="center"/>
          </w:tcPr>
          <w:p>
            <w:pPr>
              <w:spacing w:line="400" w:lineRule="exact"/>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Align w:val="center"/>
          </w:tcPr>
          <w:p>
            <w:pPr>
              <w:spacing w:line="400" w:lineRule="exact"/>
              <w:jc w:val="center"/>
              <w:rPr>
                <w:rFonts w:hint="eastAsia" w:ascii="宋体" w:hAnsi="宋体"/>
                <w:sz w:val="18"/>
                <w:szCs w:val="18"/>
              </w:rPr>
            </w:pPr>
            <w:r>
              <w:rPr>
                <w:rFonts w:hint="eastAsia" w:ascii="宋体" w:hAnsi="宋体"/>
                <w:sz w:val="18"/>
                <w:szCs w:val="18"/>
              </w:rPr>
              <w:t>预留孔</w:t>
            </w:r>
          </w:p>
        </w:tc>
        <w:tc>
          <w:tcPr>
            <w:tcW w:w="2196" w:type="dxa"/>
            <w:vAlign w:val="center"/>
          </w:tcPr>
          <w:p>
            <w:pPr>
              <w:spacing w:line="400" w:lineRule="exact"/>
              <w:jc w:val="center"/>
              <w:rPr>
                <w:rFonts w:hint="eastAsia" w:ascii="宋体" w:hAnsi="宋体"/>
                <w:sz w:val="18"/>
                <w:szCs w:val="18"/>
              </w:rPr>
            </w:pPr>
            <w:r>
              <w:rPr>
                <w:rFonts w:hint="eastAsia" w:ascii="宋体" w:hAnsi="宋体"/>
                <w:sz w:val="18"/>
                <w:szCs w:val="18"/>
              </w:rPr>
              <w:t>中心线位置</w:t>
            </w:r>
          </w:p>
        </w:tc>
        <w:tc>
          <w:tcPr>
            <w:tcW w:w="1341" w:type="dxa"/>
            <w:vAlign w:val="center"/>
          </w:tcPr>
          <w:p>
            <w:pPr>
              <w:spacing w:line="400" w:lineRule="exact"/>
              <w:jc w:val="center"/>
              <w:rPr>
                <w:rFonts w:hint="eastAsia" w:ascii="宋体" w:hAnsi="宋体"/>
                <w:sz w:val="18"/>
                <w:szCs w:val="18"/>
              </w:rPr>
            </w:pPr>
            <w:r>
              <w:rPr>
                <w:rFonts w:hint="eastAsia" w:ascii="宋体" w:hAnsi="宋体"/>
                <w:sz w:val="18"/>
                <w:szCs w:val="18"/>
              </w:rPr>
              <w:t>5</w:t>
            </w:r>
          </w:p>
        </w:tc>
        <w:tc>
          <w:tcPr>
            <w:tcW w:w="2556" w:type="dxa"/>
            <w:vAlign w:val="center"/>
          </w:tcPr>
          <w:p>
            <w:pPr>
              <w:spacing w:line="400" w:lineRule="exact"/>
              <w:jc w:val="center"/>
              <w:rPr>
                <w:rFonts w:hint="eastAsia" w:ascii="宋体" w:hAnsi="宋体"/>
                <w:sz w:val="18"/>
                <w:szCs w:val="18"/>
              </w:rPr>
            </w:pPr>
            <w:r>
              <w:rPr>
                <w:rFonts w:hint="eastAsia" w:ascii="宋体" w:cs="宋体"/>
                <w:sz w:val="18"/>
                <w:szCs w:val="18"/>
              </w:rPr>
              <w:t>钢尺检查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Align w:val="center"/>
          </w:tcPr>
          <w:p>
            <w:pPr>
              <w:spacing w:line="400" w:lineRule="exact"/>
              <w:jc w:val="center"/>
              <w:rPr>
                <w:rFonts w:hint="eastAsia" w:ascii="宋体" w:hAnsi="宋体"/>
                <w:sz w:val="18"/>
                <w:szCs w:val="18"/>
              </w:rPr>
            </w:pPr>
            <w:r>
              <w:rPr>
                <w:rFonts w:hint="eastAsia" w:ascii="宋体" w:hAnsi="宋体"/>
                <w:sz w:val="18"/>
                <w:szCs w:val="18"/>
              </w:rPr>
              <w:t>预留洞</w:t>
            </w:r>
          </w:p>
        </w:tc>
        <w:tc>
          <w:tcPr>
            <w:tcW w:w="2196" w:type="dxa"/>
            <w:vAlign w:val="center"/>
          </w:tcPr>
          <w:p>
            <w:pPr>
              <w:spacing w:line="400" w:lineRule="exact"/>
              <w:jc w:val="center"/>
              <w:rPr>
                <w:rFonts w:hint="eastAsia" w:ascii="宋体" w:hAnsi="宋体"/>
                <w:sz w:val="18"/>
                <w:szCs w:val="18"/>
              </w:rPr>
            </w:pPr>
            <w:r>
              <w:rPr>
                <w:rFonts w:hint="eastAsia" w:ascii="宋体" w:hAnsi="宋体"/>
                <w:sz w:val="18"/>
                <w:szCs w:val="18"/>
              </w:rPr>
              <w:t>中心线位置</w:t>
            </w:r>
          </w:p>
        </w:tc>
        <w:tc>
          <w:tcPr>
            <w:tcW w:w="1341" w:type="dxa"/>
            <w:vAlign w:val="center"/>
          </w:tcPr>
          <w:p>
            <w:pPr>
              <w:spacing w:line="400" w:lineRule="exact"/>
              <w:jc w:val="center"/>
              <w:rPr>
                <w:rFonts w:hint="eastAsia" w:ascii="宋体" w:hAnsi="宋体"/>
                <w:sz w:val="18"/>
                <w:szCs w:val="18"/>
              </w:rPr>
            </w:pPr>
            <w:r>
              <w:rPr>
                <w:rFonts w:hint="eastAsia" w:ascii="宋体" w:hAnsi="宋体"/>
                <w:sz w:val="18"/>
                <w:szCs w:val="18"/>
              </w:rPr>
              <w:t>15</w:t>
            </w:r>
          </w:p>
        </w:tc>
        <w:tc>
          <w:tcPr>
            <w:tcW w:w="2556" w:type="dxa"/>
            <w:vAlign w:val="center"/>
          </w:tcPr>
          <w:p>
            <w:pPr>
              <w:spacing w:line="400" w:lineRule="exact"/>
              <w:jc w:val="center"/>
              <w:rPr>
                <w:rFonts w:hint="eastAsia" w:ascii="宋体" w:hAnsi="宋体"/>
                <w:sz w:val="18"/>
                <w:szCs w:val="18"/>
              </w:rPr>
            </w:pPr>
            <w:r>
              <w:rPr>
                <w:rFonts w:hint="eastAsia" w:ascii="宋体" w:cs="宋体"/>
                <w:sz w:val="18"/>
                <w:szCs w:val="18"/>
              </w:rPr>
              <w:t>钢尺检查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Merge w:val="restart"/>
            <w:vAlign w:val="center"/>
          </w:tcPr>
          <w:p>
            <w:pPr>
              <w:spacing w:line="400" w:lineRule="exact"/>
              <w:jc w:val="center"/>
              <w:rPr>
                <w:rFonts w:hint="eastAsia" w:ascii="宋体" w:hAnsi="宋体"/>
                <w:sz w:val="18"/>
                <w:szCs w:val="18"/>
              </w:rPr>
            </w:pPr>
            <w:r>
              <w:rPr>
                <w:rFonts w:hint="eastAsia" w:ascii="宋体" w:hAnsi="宋体"/>
                <w:sz w:val="18"/>
                <w:szCs w:val="18"/>
              </w:rPr>
              <w:t>主筋保护层厚度</w:t>
            </w:r>
          </w:p>
        </w:tc>
        <w:tc>
          <w:tcPr>
            <w:tcW w:w="2196" w:type="dxa"/>
            <w:vAlign w:val="center"/>
          </w:tcPr>
          <w:p>
            <w:pPr>
              <w:spacing w:line="400" w:lineRule="exact"/>
              <w:jc w:val="center"/>
              <w:rPr>
                <w:rFonts w:hint="eastAsia" w:ascii="宋体" w:hAnsi="宋体"/>
                <w:sz w:val="18"/>
                <w:szCs w:val="18"/>
              </w:rPr>
            </w:pPr>
            <w:r>
              <w:rPr>
                <w:rFonts w:hint="eastAsia" w:ascii="宋体" w:hAnsi="宋体"/>
                <w:sz w:val="18"/>
                <w:szCs w:val="18"/>
              </w:rPr>
              <w:t>叠合梁</w:t>
            </w:r>
          </w:p>
        </w:tc>
        <w:tc>
          <w:tcPr>
            <w:tcW w:w="1341" w:type="dxa"/>
            <w:vAlign w:val="center"/>
          </w:tcPr>
          <w:p>
            <w:pPr>
              <w:spacing w:line="400" w:lineRule="exact"/>
              <w:jc w:val="center"/>
              <w:rPr>
                <w:rFonts w:hint="eastAsia" w:ascii="宋体" w:hAnsi="宋体"/>
                <w:sz w:val="18"/>
                <w:szCs w:val="18"/>
              </w:rPr>
            </w:pPr>
            <w:r>
              <w:rPr>
                <w:rFonts w:hint="eastAsia" w:ascii="宋体" w:hAnsi="宋体"/>
                <w:sz w:val="18"/>
                <w:szCs w:val="18"/>
              </w:rPr>
              <w:t>±5</w:t>
            </w:r>
          </w:p>
        </w:tc>
        <w:tc>
          <w:tcPr>
            <w:tcW w:w="2556" w:type="dxa"/>
            <w:vMerge w:val="restart"/>
            <w:vAlign w:val="center"/>
          </w:tcPr>
          <w:p>
            <w:pPr>
              <w:spacing w:line="400" w:lineRule="exact"/>
              <w:rPr>
                <w:rFonts w:hint="eastAsia" w:ascii="宋体" w:cs="宋体"/>
                <w:sz w:val="18"/>
                <w:szCs w:val="18"/>
              </w:rPr>
            </w:pPr>
            <w:r>
              <w:rPr>
                <w:rFonts w:hint="eastAsia" w:ascii="宋体" w:cs="宋体"/>
                <w:sz w:val="18"/>
                <w:szCs w:val="18"/>
              </w:rPr>
              <w:t>钢尺或保护层厚度测定仪</w:t>
            </w:r>
          </w:p>
          <w:p>
            <w:pPr>
              <w:spacing w:line="400" w:lineRule="exact"/>
              <w:rPr>
                <w:rFonts w:hint="eastAsia" w:ascii="宋体" w:hAnsi="宋体"/>
                <w:sz w:val="18"/>
                <w:szCs w:val="18"/>
              </w:rPr>
            </w:pPr>
            <w:r>
              <w:rPr>
                <w:rFonts w:hint="eastAsia" w:ascii="宋体" w:cs="宋体"/>
                <w:sz w:val="18"/>
                <w:szCs w:val="18"/>
              </w:rPr>
              <w:t>量测检查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Merge w:val="continue"/>
            <w:vAlign w:val="center"/>
          </w:tcPr>
          <w:p>
            <w:pPr>
              <w:spacing w:line="400" w:lineRule="exact"/>
              <w:jc w:val="center"/>
              <w:rPr>
                <w:rFonts w:hint="eastAsia" w:ascii="宋体" w:hAnsi="宋体"/>
                <w:sz w:val="18"/>
                <w:szCs w:val="18"/>
              </w:rPr>
            </w:pPr>
          </w:p>
        </w:tc>
        <w:tc>
          <w:tcPr>
            <w:tcW w:w="2196" w:type="dxa"/>
            <w:vAlign w:val="center"/>
          </w:tcPr>
          <w:p>
            <w:pPr>
              <w:spacing w:line="400" w:lineRule="exact"/>
              <w:jc w:val="center"/>
              <w:rPr>
                <w:rFonts w:hint="eastAsia" w:ascii="宋体" w:hAnsi="宋体"/>
                <w:sz w:val="18"/>
                <w:szCs w:val="18"/>
              </w:rPr>
            </w:pPr>
            <w:r>
              <w:rPr>
                <w:rFonts w:hint="eastAsia" w:ascii="宋体" w:hAnsi="宋体"/>
                <w:sz w:val="18"/>
                <w:szCs w:val="18"/>
              </w:rPr>
              <w:t>内墙、外墙板、叠合楼板</w:t>
            </w:r>
          </w:p>
        </w:tc>
        <w:tc>
          <w:tcPr>
            <w:tcW w:w="1341" w:type="dxa"/>
            <w:vAlign w:val="center"/>
          </w:tcPr>
          <w:p>
            <w:pPr>
              <w:spacing w:line="400" w:lineRule="exact"/>
              <w:jc w:val="center"/>
              <w:rPr>
                <w:rFonts w:hint="eastAsia" w:ascii="宋体" w:hAnsi="宋体"/>
                <w:sz w:val="18"/>
                <w:szCs w:val="18"/>
              </w:rPr>
            </w:pPr>
            <w:r>
              <w:rPr>
                <w:rFonts w:hint="eastAsia" w:ascii="宋体" w:hAnsi="宋体"/>
                <w:sz w:val="18"/>
                <w:szCs w:val="18"/>
              </w:rPr>
              <w:t>±3</w:t>
            </w:r>
          </w:p>
        </w:tc>
        <w:tc>
          <w:tcPr>
            <w:tcW w:w="2556" w:type="dxa"/>
            <w:vMerge w:val="continue"/>
            <w:vAlign w:val="center"/>
          </w:tcPr>
          <w:p>
            <w:pPr>
              <w:spacing w:line="400" w:lineRule="exact"/>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Align w:val="center"/>
          </w:tcPr>
          <w:p>
            <w:pPr>
              <w:spacing w:line="400" w:lineRule="exact"/>
              <w:jc w:val="center"/>
              <w:rPr>
                <w:rFonts w:hint="eastAsia" w:ascii="宋体" w:hAnsi="宋体"/>
                <w:sz w:val="18"/>
                <w:szCs w:val="18"/>
              </w:rPr>
            </w:pPr>
            <w:r>
              <w:rPr>
                <w:rFonts w:hint="eastAsia" w:ascii="宋体" w:hAnsi="宋体"/>
                <w:sz w:val="18"/>
                <w:szCs w:val="18"/>
              </w:rPr>
              <w:t>表面平整度</w:t>
            </w:r>
          </w:p>
        </w:tc>
        <w:tc>
          <w:tcPr>
            <w:tcW w:w="2196" w:type="dxa"/>
            <w:vAlign w:val="center"/>
          </w:tcPr>
          <w:p>
            <w:pPr>
              <w:spacing w:line="400" w:lineRule="exact"/>
              <w:jc w:val="center"/>
              <w:rPr>
                <w:rFonts w:hint="eastAsia" w:ascii="宋体" w:hAnsi="宋体"/>
                <w:sz w:val="18"/>
                <w:szCs w:val="18"/>
              </w:rPr>
            </w:pPr>
            <w:r>
              <w:rPr>
                <w:rFonts w:hint="eastAsia" w:ascii="宋体" w:hAnsi="宋体"/>
                <w:sz w:val="18"/>
                <w:szCs w:val="18"/>
              </w:rPr>
              <w:t>内墙、外墙板</w:t>
            </w:r>
          </w:p>
        </w:tc>
        <w:tc>
          <w:tcPr>
            <w:tcW w:w="1341" w:type="dxa"/>
            <w:vAlign w:val="center"/>
          </w:tcPr>
          <w:p>
            <w:pPr>
              <w:spacing w:line="400" w:lineRule="exact"/>
              <w:jc w:val="center"/>
              <w:rPr>
                <w:rFonts w:hint="eastAsia" w:ascii="宋体" w:hAnsi="宋体"/>
                <w:sz w:val="18"/>
                <w:szCs w:val="18"/>
              </w:rPr>
            </w:pPr>
            <w:r>
              <w:rPr>
                <w:rFonts w:hint="eastAsia" w:ascii="宋体" w:hAnsi="宋体"/>
                <w:sz w:val="18"/>
                <w:szCs w:val="18"/>
              </w:rPr>
              <w:t>5</w:t>
            </w:r>
          </w:p>
        </w:tc>
        <w:tc>
          <w:tcPr>
            <w:tcW w:w="2556" w:type="dxa"/>
            <w:vAlign w:val="center"/>
          </w:tcPr>
          <w:p>
            <w:pPr>
              <w:spacing w:line="400" w:lineRule="exact"/>
              <w:jc w:val="center"/>
              <w:rPr>
                <w:rFonts w:ascii="宋体" w:hAnsi="宋体"/>
                <w:sz w:val="18"/>
                <w:szCs w:val="18"/>
              </w:rPr>
            </w:pPr>
            <w:r>
              <w:rPr>
                <w:rFonts w:hint="eastAsia" w:ascii="宋体" w:hAnsi="宋体"/>
                <w:sz w:val="18"/>
                <w:szCs w:val="18"/>
              </w:rPr>
              <w:t>2m靠尺和塞尺检查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Merge w:val="restart"/>
            <w:vAlign w:val="center"/>
          </w:tcPr>
          <w:p>
            <w:pPr>
              <w:jc w:val="center"/>
              <w:rPr>
                <w:rFonts w:ascii="宋体" w:hAnsi="宋体"/>
                <w:sz w:val="18"/>
                <w:szCs w:val="18"/>
              </w:rPr>
            </w:pPr>
            <w:r>
              <w:rPr>
                <w:rFonts w:ascii="宋体" w:hAnsi="宋体"/>
                <w:sz w:val="18"/>
                <w:szCs w:val="18"/>
              </w:rPr>
              <w:t>侧向弯曲</w:t>
            </w:r>
          </w:p>
        </w:tc>
        <w:tc>
          <w:tcPr>
            <w:tcW w:w="2196" w:type="dxa"/>
            <w:vAlign w:val="center"/>
          </w:tcPr>
          <w:p>
            <w:pPr>
              <w:jc w:val="center"/>
              <w:rPr>
                <w:rFonts w:hint="eastAsia" w:ascii="宋体" w:hAnsi="宋体"/>
                <w:sz w:val="18"/>
                <w:szCs w:val="18"/>
              </w:rPr>
            </w:pPr>
            <w:r>
              <w:rPr>
                <w:rFonts w:hint="eastAsia" w:ascii="宋体" w:hAnsi="宋体"/>
                <w:sz w:val="18"/>
                <w:szCs w:val="18"/>
              </w:rPr>
              <w:t>叠合楼板、叠合梁</w:t>
            </w:r>
          </w:p>
        </w:tc>
        <w:tc>
          <w:tcPr>
            <w:tcW w:w="1341" w:type="dxa"/>
            <w:vAlign w:val="center"/>
          </w:tcPr>
          <w:p>
            <w:pPr>
              <w:jc w:val="center"/>
              <w:rPr>
                <w:rFonts w:hint="eastAsia" w:ascii="宋体" w:hAnsi="宋体"/>
                <w:sz w:val="18"/>
                <w:szCs w:val="18"/>
              </w:rPr>
            </w:pPr>
            <w:r>
              <w:rPr>
                <w:rFonts w:ascii="宋体" w:hAnsi="宋体"/>
                <w:sz w:val="18"/>
                <w:szCs w:val="18"/>
              </w:rPr>
              <w:t>L/</w:t>
            </w:r>
            <w:r>
              <w:rPr>
                <w:rFonts w:hint="eastAsia" w:ascii="宋体" w:hAnsi="宋体"/>
                <w:sz w:val="18"/>
                <w:szCs w:val="18"/>
              </w:rPr>
              <w:t>750</w:t>
            </w:r>
            <w:r>
              <w:rPr>
                <w:rFonts w:ascii="宋体" w:hAnsi="宋体"/>
                <w:sz w:val="18"/>
                <w:szCs w:val="18"/>
              </w:rPr>
              <w:t>且≤</w:t>
            </w:r>
            <w:r>
              <w:rPr>
                <w:rFonts w:hint="eastAsia" w:ascii="宋体" w:hAnsi="宋体"/>
                <w:sz w:val="18"/>
                <w:szCs w:val="18"/>
              </w:rPr>
              <w:t>20</w:t>
            </w:r>
          </w:p>
        </w:tc>
        <w:tc>
          <w:tcPr>
            <w:tcW w:w="2556" w:type="dxa"/>
            <w:vMerge w:val="restart"/>
            <w:vAlign w:val="center"/>
          </w:tcPr>
          <w:p>
            <w:pPr>
              <w:spacing w:line="400" w:lineRule="exact"/>
              <w:jc w:val="center"/>
              <w:rPr>
                <w:rFonts w:hint="eastAsia" w:ascii="宋体" w:hAnsi="宋体"/>
                <w:sz w:val="18"/>
                <w:szCs w:val="18"/>
              </w:rPr>
            </w:pPr>
            <w:r>
              <w:rPr>
                <w:rFonts w:ascii="宋体" w:hAnsi="宋体"/>
                <w:sz w:val="18"/>
                <w:szCs w:val="18"/>
              </w:rPr>
              <w:t>拉线、钢尺量最大侧向弯曲处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76" w:type="dxa"/>
            <w:vMerge w:val="continue"/>
            <w:vAlign w:val="center"/>
          </w:tcPr>
          <w:p>
            <w:pPr>
              <w:spacing w:line="400" w:lineRule="exact"/>
              <w:rPr>
                <w:rFonts w:ascii="宋体" w:hAnsi="宋体"/>
                <w:sz w:val="18"/>
                <w:szCs w:val="18"/>
              </w:rPr>
            </w:pPr>
          </w:p>
        </w:tc>
        <w:tc>
          <w:tcPr>
            <w:tcW w:w="2196" w:type="dxa"/>
            <w:vAlign w:val="center"/>
          </w:tcPr>
          <w:p>
            <w:pPr>
              <w:spacing w:line="400" w:lineRule="exact"/>
              <w:jc w:val="center"/>
              <w:rPr>
                <w:rFonts w:hint="eastAsia" w:ascii="宋体" w:hAnsi="宋体"/>
                <w:sz w:val="18"/>
                <w:szCs w:val="18"/>
              </w:rPr>
            </w:pPr>
            <w:r>
              <w:rPr>
                <w:rFonts w:hint="eastAsia" w:ascii="宋体" w:hAnsi="宋体"/>
                <w:sz w:val="18"/>
                <w:szCs w:val="18"/>
              </w:rPr>
              <w:t>内墙、外</w:t>
            </w:r>
            <w:r>
              <w:rPr>
                <w:rFonts w:ascii="宋体" w:hAnsi="宋体"/>
                <w:sz w:val="18"/>
                <w:szCs w:val="18"/>
              </w:rPr>
              <w:t>墙板</w:t>
            </w:r>
          </w:p>
        </w:tc>
        <w:tc>
          <w:tcPr>
            <w:tcW w:w="1341" w:type="dxa"/>
            <w:vAlign w:val="center"/>
          </w:tcPr>
          <w:p>
            <w:pPr>
              <w:spacing w:line="400" w:lineRule="exact"/>
              <w:jc w:val="center"/>
              <w:rPr>
                <w:rFonts w:hint="eastAsia" w:ascii="宋体" w:hAnsi="宋体"/>
                <w:sz w:val="18"/>
                <w:szCs w:val="18"/>
              </w:rPr>
            </w:pPr>
            <w:r>
              <w:rPr>
                <w:rFonts w:ascii="宋体" w:hAnsi="宋体"/>
                <w:sz w:val="18"/>
                <w:szCs w:val="18"/>
              </w:rPr>
              <w:t>L/1</w:t>
            </w:r>
            <w:r>
              <w:rPr>
                <w:rFonts w:hint="eastAsia" w:ascii="宋体" w:hAnsi="宋体"/>
                <w:sz w:val="18"/>
                <w:szCs w:val="18"/>
              </w:rPr>
              <w:t>000</w:t>
            </w:r>
            <w:r>
              <w:rPr>
                <w:rFonts w:ascii="宋体" w:hAnsi="宋体"/>
                <w:sz w:val="18"/>
                <w:szCs w:val="18"/>
              </w:rPr>
              <w:t>且≤</w:t>
            </w:r>
            <w:r>
              <w:rPr>
                <w:rFonts w:hint="eastAsia" w:ascii="宋体" w:hAnsi="宋体"/>
                <w:sz w:val="18"/>
                <w:szCs w:val="18"/>
              </w:rPr>
              <w:t>20</w:t>
            </w:r>
          </w:p>
        </w:tc>
        <w:tc>
          <w:tcPr>
            <w:tcW w:w="2556" w:type="dxa"/>
            <w:vMerge w:val="continue"/>
            <w:vAlign w:val="top"/>
          </w:tcPr>
          <w:p>
            <w:pPr>
              <w:spacing w:line="400" w:lineRule="exact"/>
              <w:rPr>
                <w:rFonts w:ascii="宋体" w:hAnsi="宋体"/>
                <w:sz w:val="18"/>
                <w:szCs w:val="18"/>
              </w:rPr>
            </w:pPr>
          </w:p>
        </w:tc>
      </w:tr>
    </w:tbl>
    <w:p>
      <w:pPr>
        <w:snapToGrid w:val="0"/>
        <w:rPr>
          <w:rFonts w:hint="eastAsia" w:ascii="宋体" w:hAnsi="宋体"/>
        </w:rPr>
      </w:pPr>
      <w:r>
        <w:rPr>
          <w:rFonts w:hint="eastAsia" w:ascii="宋体" w:hAnsi="宋体"/>
        </w:rPr>
        <w:t>注：对于施工过程用临时使用的预埋件中心定位及后浇混凝土部位的预制构件尺寸偏差可以按本条规定放大一倍执行。</w:t>
      </w:r>
    </w:p>
    <w:p>
      <w:pPr>
        <w:rPr>
          <w:rFonts w:hint="eastAsia"/>
        </w:rPr>
      </w:pPr>
      <w:r>
        <w:rPr>
          <w:rFonts w:hint="eastAsia"/>
        </w:rPr>
        <w:t>6.6预制构件检查合格后，在每个构件上标记工程名称、构件编号、制作日期、合格状态、生产单位等信息。</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长城楷体">
    <w:altName w:val="宋体"/>
    <w:panose1 w:val="020106090001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Ђˎ̥">
    <w:altName w:val="宋体"/>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wis721 Lt BT">
    <w:altName w:val="Microsoft YaHei UI"/>
    <w:panose1 w:val="020B0403020202020204"/>
    <w:charset w:val="00"/>
    <w:family w:val="swiss"/>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SuperFrench">
    <w:altName w:val="Arial Unicode MS"/>
    <w:panose1 w:val="00000400000000000000"/>
    <w:charset w:val="02"/>
    <w:family w:val="auto"/>
    <w:pitch w:val="default"/>
    <w:sig w:usb0="00000000" w:usb1="00000000" w:usb2="00000000"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TT64E9BFA0tCID-WinCharSetFFFF-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D6"/>
    <w:rsid w:val="005333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kern w:val="2"/>
      <w:sz w:val="24"/>
      <w:szCs w:val="22"/>
      <w:lang w:val="en-US" w:eastAsia="zh-CN" w:bidi="ar-SA"/>
    </w:rPr>
  </w:style>
  <w:style w:type="paragraph" w:styleId="2">
    <w:name w:val="heading 2"/>
    <w:basedOn w:val="1"/>
    <w:next w:val="3"/>
    <w:unhideWhenUsed/>
    <w:qFormat/>
    <w:uiPriority w:val="0"/>
    <w:pPr>
      <w:keepNext/>
      <w:keepLines/>
      <w:tabs>
        <w:tab w:val="left" w:pos="1140"/>
      </w:tabs>
      <w:spacing w:line="240" w:lineRule="auto"/>
      <w:ind w:left="1140" w:hanging="720"/>
      <w:jc w:val="center"/>
      <w:outlineLvl w:val="1"/>
    </w:pPr>
    <w:rPr>
      <w:rFonts w:ascii="Arial" w:hAnsi="Arial" w:eastAsia="宋体"/>
      <w:b/>
      <w:sz w:val="36"/>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Indent"/>
    <w:basedOn w:val="1"/>
    <w:uiPriority w:val="0"/>
    <w:pPr>
      <w:ind w:firstLine="420"/>
    </w:pPr>
    <w:rPr>
      <w:rFonts w:ascii="宋体" w:hAnsi="Batang" w:eastAsia="仿宋_GB2312"/>
      <w:sz w:val="30"/>
    </w:rPr>
  </w:style>
  <w:style w:type="paragraph" w:styleId="4">
    <w:name w:val="Body Text Indent"/>
    <w:basedOn w:val="1"/>
    <w:uiPriority w:val="0"/>
    <w:pPr>
      <w:autoSpaceDE w:val="0"/>
      <w:autoSpaceDN w:val="0"/>
      <w:adjustRightInd w:val="0"/>
      <w:ind w:firstLine="600" w:firstLineChars="200"/>
      <w:jc w:val="left"/>
    </w:pPr>
    <w:rPr>
      <w:rFonts w:ascii="MS Sans Serif" w:hAnsi="MS Sans Serif"/>
      <w:kern w:val="0"/>
      <w:sz w:val="30"/>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2019-12-28T10:13:00Z</dcterms:created>
  <dc:creator>Administrator</dc:creator>
  <cp:lastModifiedBy>Administrator</cp:lastModifiedBy>
  <dcterms:modified xsi:type="dcterms:W3CDTF">2019-12-28T10:15:53Z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