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622"/>
        <w:jc w:val="center"/>
        <w:rPr>
          <w:rFonts w:ascii="黑体" w:hAnsi="黑体" w:eastAsia="黑体"/>
          <w:b/>
          <w:bCs/>
          <w:color w:val="000000"/>
          <w:sz w:val="31"/>
          <w:szCs w:val="31"/>
          <w:shd w:val="clear" w:color="auto" w:fill="FFFFFF"/>
        </w:rPr>
      </w:pPr>
    </w:p>
    <w:p>
      <w:pPr>
        <w:pStyle w:val="2"/>
        <w:ind w:firstLine="622"/>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聊城市技师学院2022年汽车工程系教学平板、工装等购置项目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编号：JYTP2022-017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二二年五月</w:t>
      </w:r>
    </w:p>
    <w:p>
      <w:pPr>
        <w:pStyle w:val="2"/>
        <w:ind w:firstLine="622"/>
        <w:jc w:val="center"/>
        <w:rPr>
          <w:rFonts w:ascii="宋体" w:hAnsi="宋体"/>
          <w:b/>
          <w:bCs/>
          <w:sz w:val="28"/>
          <w:szCs w:val="28"/>
        </w:rPr>
      </w:pPr>
      <w:bookmarkStart w:id="0" w:name="_Toc441648515"/>
      <w:r>
        <w:rPr>
          <w:rFonts w:hint="eastAsia" w:ascii="黑体" w:hAnsi="黑体" w:eastAsia="黑体"/>
          <w:b/>
          <w:bCs/>
          <w:color w:val="000000"/>
          <w:sz w:val="31"/>
          <w:szCs w:val="31"/>
          <w:shd w:val="clear" w:color="auto" w:fill="FFFFFF"/>
        </w:rPr>
        <w:t>聊城市技师学院2022年汽车工程系教学平板、工装等购置项目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   王老师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r>
        <w:rPr>
          <w:rFonts w:hint="eastAsia" w:ascii="宋体" w:hAnsi="宋体"/>
          <w:sz w:val="24"/>
          <w:szCs w:val="24"/>
        </w:rPr>
        <w:t xml:space="preserve">   </w:t>
      </w:r>
      <w:r>
        <w:rPr>
          <w:rFonts w:ascii="宋体" w:hAnsi="宋体"/>
          <w:sz w:val="24"/>
          <w:szCs w:val="24"/>
        </w:rPr>
        <w:t>0635-8503097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二、项目名称：聊城市技师学院2022年汽车工程系教学平板、工装等购置项目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共一个包：聊城市技师学院2022年汽车工程系教学平板、工装等购置项目，详见项目说明。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2年5月</w:t>
      </w:r>
      <w:r>
        <w:rPr>
          <w:rFonts w:hint="eastAsia" w:ascii="宋体" w:hAnsi="宋体"/>
          <w:sz w:val="24"/>
          <w:szCs w:val="24"/>
          <w:lang w:val="en-US" w:eastAsia="zh-CN"/>
        </w:rPr>
        <w:t>30</w:t>
      </w:r>
      <w:r>
        <w:rPr>
          <w:rFonts w:hint="eastAsia" w:ascii="宋体" w:hAnsi="宋体"/>
          <w:sz w:val="24"/>
          <w:szCs w:val="24"/>
        </w:rPr>
        <w:t>日</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color w:val="000000"/>
          <w:sz w:val="24"/>
          <w:szCs w:val="24"/>
        </w:rPr>
      </w:pPr>
      <w:r>
        <w:rPr>
          <w:rFonts w:hint="eastAsia" w:ascii="宋体" w:hAnsi="宋体"/>
          <w:color w:val="000000"/>
          <w:sz w:val="24"/>
          <w:szCs w:val="24"/>
        </w:rPr>
        <w:t>六、报名截止日期：</w:t>
      </w:r>
      <w:r>
        <w:rPr>
          <w:rFonts w:ascii="宋体" w:hAnsi="宋体"/>
          <w:color w:val="000000"/>
          <w:sz w:val="24"/>
          <w:szCs w:val="24"/>
        </w:rPr>
        <w:t>202</w:t>
      </w:r>
      <w:r>
        <w:rPr>
          <w:rFonts w:hint="eastAsia" w:ascii="宋体" w:hAnsi="宋体"/>
          <w:color w:val="000000"/>
          <w:sz w:val="24"/>
          <w:szCs w:val="24"/>
        </w:rPr>
        <w:t>2年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1</w:t>
      </w:r>
      <w:r>
        <w:rPr>
          <w:rFonts w:hint="eastAsia" w:ascii="宋体" w:hAnsi="宋体"/>
          <w:color w:val="000000"/>
          <w:sz w:val="24"/>
          <w:szCs w:val="24"/>
        </w:rPr>
        <w:t>日17时</w:t>
      </w:r>
      <w:r>
        <w:rPr>
          <w:rFonts w:ascii="宋体"/>
          <w:color w:val="000000"/>
          <w:sz w:val="24"/>
          <w:szCs w:val="24"/>
        </w:rPr>
        <w:t>00</w:t>
      </w:r>
      <w:r>
        <w:rPr>
          <w:rFonts w:hint="eastAsia" w:ascii="宋体" w:hAnsi="宋体"/>
          <w:color w:val="000000"/>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sz w:val="24"/>
          <w:szCs w:val="24"/>
          <w:lang w:val="en-US" w:eastAsia="zh-CN"/>
        </w:rPr>
        <w:t>10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 5月</w:t>
      </w:r>
      <w:r>
        <w:rPr>
          <w:rFonts w:hint="eastAsia" w:ascii="宋体" w:hAnsi="宋体"/>
          <w:sz w:val="24"/>
          <w:szCs w:val="24"/>
          <w:lang w:val="en-US" w:eastAsia="zh-CN"/>
        </w:rPr>
        <w:t>27</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613"/>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7" w:type="pct"/>
            <w:vAlign w:val="center"/>
          </w:tcPr>
          <w:p>
            <w:pPr>
              <w:jc w:val="center"/>
              <w:rPr>
                <w:rFonts w:ascii="宋体"/>
                <w:szCs w:val="21"/>
              </w:rPr>
            </w:pPr>
            <w:r>
              <w:rPr>
                <w:rFonts w:hint="eastAsia" w:ascii="宋体" w:hAnsi="宋体"/>
                <w:szCs w:val="21"/>
              </w:rPr>
              <w:t>项号</w:t>
            </w:r>
          </w:p>
        </w:tc>
        <w:tc>
          <w:tcPr>
            <w:tcW w:w="801" w:type="pct"/>
            <w:vAlign w:val="center"/>
          </w:tcPr>
          <w:p>
            <w:pPr>
              <w:jc w:val="center"/>
              <w:rPr>
                <w:rFonts w:ascii="宋体"/>
                <w:szCs w:val="21"/>
              </w:rPr>
            </w:pPr>
            <w:r>
              <w:rPr>
                <w:rFonts w:hint="eastAsia" w:ascii="宋体" w:hAnsi="宋体"/>
                <w:szCs w:val="21"/>
              </w:rPr>
              <w:t>内　　容</w:t>
            </w:r>
          </w:p>
        </w:tc>
        <w:tc>
          <w:tcPr>
            <w:tcW w:w="3841" w:type="pct"/>
            <w:vAlign w:val="center"/>
          </w:tcPr>
          <w:p>
            <w:pPr>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7" w:type="pct"/>
            <w:vAlign w:val="center"/>
          </w:tcPr>
          <w:p>
            <w:pPr>
              <w:jc w:val="center"/>
              <w:rPr>
                <w:rFonts w:ascii="宋体" w:cs="宋体"/>
                <w:bCs/>
                <w:kern w:val="0"/>
                <w:szCs w:val="21"/>
              </w:rPr>
            </w:pPr>
            <w:r>
              <w:rPr>
                <w:rFonts w:ascii="宋体" w:hAnsi="宋体" w:cs="宋体"/>
                <w:bCs/>
                <w:kern w:val="0"/>
                <w:szCs w:val="21"/>
              </w:rPr>
              <w:t>1</w:t>
            </w:r>
          </w:p>
        </w:tc>
        <w:tc>
          <w:tcPr>
            <w:tcW w:w="801" w:type="pct"/>
            <w:vAlign w:val="center"/>
          </w:tcPr>
          <w:p>
            <w:pPr>
              <w:jc w:val="center"/>
              <w:rPr>
                <w:rFonts w:ascii="宋体" w:cs="宋体"/>
                <w:bCs/>
                <w:kern w:val="0"/>
                <w:szCs w:val="21"/>
              </w:rPr>
            </w:pPr>
            <w:r>
              <w:rPr>
                <w:rFonts w:hint="eastAsia" w:ascii="宋体" w:hAnsi="宋体" w:cs="宋体"/>
                <w:bCs/>
                <w:kern w:val="0"/>
                <w:szCs w:val="21"/>
              </w:rPr>
              <w:t>项目名称</w:t>
            </w:r>
          </w:p>
        </w:tc>
        <w:tc>
          <w:tcPr>
            <w:tcW w:w="3841" w:type="pct"/>
            <w:vAlign w:val="center"/>
          </w:tcPr>
          <w:p>
            <w:pPr>
              <w:rPr>
                <w:rFonts w:ascii="宋体"/>
                <w:bCs/>
                <w:szCs w:val="21"/>
              </w:rPr>
            </w:pPr>
            <w:r>
              <w:rPr>
                <w:rFonts w:hint="eastAsia" w:ascii="宋体" w:hAnsi="宋体"/>
                <w:sz w:val="24"/>
                <w:szCs w:val="24"/>
              </w:rPr>
              <w:t>聊城市技师学院2022年汽车工程系教学平板、工装等购置项目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2</w:t>
            </w:r>
          </w:p>
        </w:tc>
        <w:tc>
          <w:tcPr>
            <w:tcW w:w="801" w:type="pct"/>
            <w:vAlign w:val="center"/>
          </w:tcPr>
          <w:p>
            <w:pPr>
              <w:jc w:val="center"/>
              <w:rPr>
                <w:rFonts w:ascii="宋体" w:cs="宋体"/>
                <w:bCs/>
                <w:kern w:val="0"/>
                <w:szCs w:val="21"/>
              </w:rPr>
            </w:pPr>
            <w:r>
              <w:rPr>
                <w:rFonts w:hint="eastAsia" w:ascii="宋体" w:hAnsi="宋体" w:cs="宋体"/>
                <w:bCs/>
                <w:kern w:val="0"/>
                <w:szCs w:val="21"/>
              </w:rPr>
              <w:t>采购人</w:t>
            </w:r>
          </w:p>
        </w:tc>
        <w:tc>
          <w:tcPr>
            <w:tcW w:w="3841" w:type="pct"/>
            <w:vAlign w:val="center"/>
          </w:tcPr>
          <w:p>
            <w:pPr>
              <w:pStyle w:val="101"/>
              <w:spacing w:line="240"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57" w:type="pct"/>
            <w:vAlign w:val="center"/>
          </w:tcPr>
          <w:p>
            <w:pPr>
              <w:jc w:val="center"/>
              <w:rPr>
                <w:rFonts w:ascii="宋体"/>
                <w:szCs w:val="21"/>
              </w:rPr>
            </w:pPr>
            <w:r>
              <w:rPr>
                <w:rFonts w:ascii="宋体" w:hAnsi="宋体"/>
                <w:szCs w:val="21"/>
              </w:rPr>
              <w:t>3</w:t>
            </w:r>
          </w:p>
        </w:tc>
        <w:tc>
          <w:tcPr>
            <w:tcW w:w="801" w:type="pct"/>
            <w:vAlign w:val="center"/>
          </w:tcPr>
          <w:p>
            <w:pPr>
              <w:jc w:val="center"/>
              <w:rPr>
                <w:rFonts w:ascii="宋体"/>
                <w:szCs w:val="21"/>
              </w:rPr>
            </w:pPr>
            <w:r>
              <w:rPr>
                <w:rFonts w:hint="eastAsia" w:ascii="宋体" w:hAnsi="宋体"/>
                <w:szCs w:val="21"/>
              </w:rPr>
              <w:t>采购内容</w:t>
            </w:r>
          </w:p>
        </w:tc>
        <w:tc>
          <w:tcPr>
            <w:tcW w:w="3841"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pacing w:val="0"/>
                <w:sz w:val="21"/>
                <w:szCs w:val="21"/>
              </w:rPr>
              <w:t>聊城市技师学院2022年汽车工程系教学平板、工装等购置项目。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57" w:type="pct"/>
            <w:vAlign w:val="center"/>
          </w:tcPr>
          <w:p>
            <w:pPr>
              <w:jc w:val="center"/>
              <w:rPr>
                <w:rFonts w:ascii="宋体"/>
                <w:szCs w:val="21"/>
              </w:rPr>
            </w:pPr>
            <w:r>
              <w:rPr>
                <w:rFonts w:ascii="宋体" w:hAnsi="宋体"/>
                <w:szCs w:val="21"/>
              </w:rPr>
              <w:t>4</w:t>
            </w:r>
          </w:p>
        </w:tc>
        <w:tc>
          <w:tcPr>
            <w:tcW w:w="801" w:type="pct"/>
            <w:vAlign w:val="center"/>
          </w:tcPr>
          <w:p>
            <w:pPr>
              <w:jc w:val="center"/>
              <w:rPr>
                <w:rFonts w:ascii="宋体"/>
                <w:szCs w:val="21"/>
              </w:rPr>
            </w:pPr>
            <w:r>
              <w:rPr>
                <w:rFonts w:hint="eastAsia" w:ascii="宋体" w:hAnsi="宋体"/>
                <w:szCs w:val="21"/>
              </w:rPr>
              <w:t>供应商资格要求</w:t>
            </w:r>
          </w:p>
        </w:tc>
        <w:tc>
          <w:tcPr>
            <w:tcW w:w="3841" w:type="pct"/>
            <w:vAlign w:val="center"/>
          </w:tcPr>
          <w:p>
            <w:pPr>
              <w:numPr>
                <w:ilvl w:val="0"/>
                <w:numId w:val="5"/>
              </w:numPr>
              <w:jc w:val="left"/>
              <w:rPr>
                <w:rFonts w:ascii="宋体" w:hAnsi="宋体"/>
                <w:szCs w:val="21"/>
              </w:rPr>
            </w:pPr>
            <w:r>
              <w:rPr>
                <w:rFonts w:hint="eastAsia" w:ascii="宋体" w:hAnsi="宋体"/>
                <w:szCs w:val="21"/>
              </w:rPr>
              <w:t>具备中华人民共和国合法营业执照及相应的经营范围；</w:t>
            </w:r>
          </w:p>
          <w:p>
            <w:pPr>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5</w:t>
            </w:r>
          </w:p>
        </w:tc>
        <w:tc>
          <w:tcPr>
            <w:tcW w:w="801" w:type="pct"/>
            <w:vAlign w:val="center"/>
          </w:tcPr>
          <w:p>
            <w:pPr>
              <w:jc w:val="center"/>
              <w:rPr>
                <w:rFonts w:ascii="宋体"/>
                <w:szCs w:val="21"/>
              </w:rPr>
            </w:pPr>
            <w:r>
              <w:rPr>
                <w:rFonts w:hint="eastAsia" w:ascii="宋体" w:hAnsi="宋体"/>
                <w:szCs w:val="21"/>
              </w:rPr>
              <w:t>采购方式</w:t>
            </w:r>
          </w:p>
        </w:tc>
        <w:tc>
          <w:tcPr>
            <w:tcW w:w="3841" w:type="pct"/>
            <w:vAlign w:val="center"/>
          </w:tcPr>
          <w:p>
            <w:pPr>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7" w:type="pct"/>
            <w:vAlign w:val="center"/>
          </w:tcPr>
          <w:p>
            <w:pPr>
              <w:jc w:val="center"/>
              <w:rPr>
                <w:rFonts w:ascii="宋体"/>
                <w:szCs w:val="21"/>
              </w:rPr>
            </w:pPr>
            <w:r>
              <w:rPr>
                <w:rFonts w:ascii="宋体" w:hAnsi="宋体"/>
                <w:szCs w:val="21"/>
              </w:rPr>
              <w:t>6</w:t>
            </w:r>
          </w:p>
        </w:tc>
        <w:tc>
          <w:tcPr>
            <w:tcW w:w="801" w:type="pct"/>
            <w:vAlign w:val="center"/>
          </w:tcPr>
          <w:p>
            <w:pPr>
              <w:jc w:val="center"/>
              <w:rPr>
                <w:rFonts w:ascii="宋体"/>
                <w:szCs w:val="21"/>
              </w:rPr>
            </w:pPr>
            <w:r>
              <w:rPr>
                <w:rFonts w:hint="eastAsia" w:ascii="宋体" w:hAnsi="宋体"/>
                <w:szCs w:val="21"/>
              </w:rPr>
              <w:t>质量等级</w:t>
            </w:r>
          </w:p>
        </w:tc>
        <w:tc>
          <w:tcPr>
            <w:tcW w:w="3841" w:type="pct"/>
            <w:vAlign w:val="center"/>
          </w:tcPr>
          <w:p>
            <w:pPr>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57" w:type="pct"/>
            <w:vAlign w:val="center"/>
          </w:tcPr>
          <w:p>
            <w:pPr>
              <w:jc w:val="center"/>
              <w:rPr>
                <w:rFonts w:ascii="宋体"/>
                <w:szCs w:val="21"/>
              </w:rPr>
            </w:pPr>
            <w:r>
              <w:rPr>
                <w:rFonts w:ascii="宋体" w:hAnsi="宋体"/>
                <w:szCs w:val="21"/>
              </w:rPr>
              <w:t>7</w:t>
            </w:r>
          </w:p>
        </w:tc>
        <w:tc>
          <w:tcPr>
            <w:tcW w:w="801" w:type="pct"/>
            <w:vAlign w:val="center"/>
          </w:tcPr>
          <w:p>
            <w:pPr>
              <w:rPr>
                <w:rFonts w:hint="eastAsia" w:ascii="宋体" w:hAnsi="宋体"/>
                <w:szCs w:val="21"/>
              </w:rPr>
            </w:pPr>
            <w:r>
              <w:rPr>
                <w:rFonts w:hint="eastAsia" w:ascii="宋体" w:hAnsi="宋体"/>
                <w:szCs w:val="21"/>
              </w:rPr>
              <w:t>交货期</w:t>
            </w:r>
          </w:p>
        </w:tc>
        <w:tc>
          <w:tcPr>
            <w:tcW w:w="3841" w:type="pct"/>
            <w:vAlign w:val="center"/>
          </w:tcPr>
          <w:p>
            <w:pPr>
              <w:rPr>
                <w:rFonts w:hint="eastAsia" w:ascii="宋体" w:hAnsi="宋体"/>
                <w:szCs w:val="21"/>
              </w:rPr>
            </w:pPr>
            <w:r>
              <w:rPr>
                <w:rFonts w:hint="eastAsia" w:ascii="宋体" w:hAnsi="宋体"/>
                <w:szCs w:val="21"/>
              </w:rPr>
              <w:t>3个日历天内完成。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ascii="宋体"/>
                <w:szCs w:val="21"/>
              </w:rPr>
            </w:pPr>
            <w:r>
              <w:rPr>
                <w:rFonts w:ascii="宋体" w:hAnsi="宋体"/>
                <w:szCs w:val="21"/>
              </w:rPr>
              <w:t>8</w:t>
            </w:r>
          </w:p>
        </w:tc>
        <w:tc>
          <w:tcPr>
            <w:tcW w:w="801" w:type="pct"/>
            <w:vAlign w:val="center"/>
          </w:tcPr>
          <w:p>
            <w:pPr>
              <w:rPr>
                <w:rFonts w:hint="eastAsia" w:ascii="宋体" w:hAnsi="宋体"/>
                <w:szCs w:val="21"/>
              </w:rPr>
            </w:pPr>
            <w:r>
              <w:rPr>
                <w:rFonts w:hint="eastAsia" w:ascii="宋体" w:hAnsi="宋体"/>
                <w:szCs w:val="21"/>
              </w:rPr>
              <w:t>质保期</w:t>
            </w:r>
          </w:p>
        </w:tc>
        <w:tc>
          <w:tcPr>
            <w:tcW w:w="3841" w:type="pct"/>
            <w:vAlign w:val="center"/>
          </w:tcPr>
          <w:p>
            <w:pPr>
              <w:rPr>
                <w:rFonts w:hint="eastAsia" w:ascii="宋体" w:hAnsi="宋体"/>
                <w:szCs w:val="21"/>
              </w:rPr>
            </w:pPr>
            <w:r>
              <w:rPr>
                <w:rFonts w:hint="eastAsia" w:ascii="宋体" w:hAnsi="宋体"/>
                <w:szCs w:val="21"/>
              </w:rPr>
              <w:t>自完工验收合格之日起 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57" w:type="pct"/>
            <w:vAlign w:val="center"/>
          </w:tcPr>
          <w:p>
            <w:pPr>
              <w:jc w:val="center"/>
              <w:rPr>
                <w:rFonts w:ascii="宋体"/>
                <w:szCs w:val="21"/>
              </w:rPr>
            </w:pPr>
            <w:r>
              <w:rPr>
                <w:rFonts w:hint="eastAsia" w:ascii="宋体" w:hAnsi="宋体"/>
                <w:szCs w:val="21"/>
              </w:rPr>
              <w:t>9</w:t>
            </w:r>
          </w:p>
        </w:tc>
        <w:tc>
          <w:tcPr>
            <w:tcW w:w="801" w:type="pct"/>
            <w:vAlign w:val="center"/>
          </w:tcPr>
          <w:p>
            <w:pPr>
              <w:rPr>
                <w:rFonts w:hint="eastAsia" w:ascii="宋体" w:hAnsi="宋体"/>
                <w:szCs w:val="21"/>
              </w:rPr>
            </w:pPr>
            <w:r>
              <w:rPr>
                <w:rFonts w:hint="eastAsia" w:ascii="宋体" w:hAnsi="宋体"/>
                <w:szCs w:val="21"/>
              </w:rPr>
              <w:t>付款方式</w:t>
            </w:r>
          </w:p>
        </w:tc>
        <w:tc>
          <w:tcPr>
            <w:tcW w:w="3841" w:type="pct"/>
            <w:vAlign w:val="center"/>
          </w:tcPr>
          <w:p>
            <w:pPr>
              <w:rPr>
                <w:rFonts w:hint="eastAsia" w:ascii="宋体" w:hAnsi="宋体"/>
                <w:szCs w:val="21"/>
              </w:rPr>
            </w:pPr>
            <w:r>
              <w:rPr>
                <w:rFonts w:hint="eastAsia" w:ascii="宋体" w:hAnsi="宋体"/>
                <w:szCs w:val="21"/>
              </w:rPr>
              <w:t>无预付款，验收合格后无质量问题一次性付清。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0</w:t>
            </w:r>
          </w:p>
        </w:tc>
        <w:tc>
          <w:tcPr>
            <w:tcW w:w="801" w:type="pct"/>
            <w:vAlign w:val="center"/>
          </w:tcPr>
          <w:p>
            <w:pPr>
              <w:jc w:val="center"/>
              <w:rPr>
                <w:rFonts w:ascii="宋体"/>
                <w:color w:val="000000"/>
                <w:szCs w:val="21"/>
              </w:rPr>
            </w:pPr>
            <w:r>
              <w:rPr>
                <w:rFonts w:hint="eastAsia" w:ascii="宋体" w:hAnsi="宋体"/>
                <w:color w:val="000000"/>
                <w:szCs w:val="21"/>
              </w:rPr>
              <w:t>获取文件时间</w:t>
            </w:r>
          </w:p>
        </w:tc>
        <w:tc>
          <w:tcPr>
            <w:tcW w:w="3841" w:type="pct"/>
            <w:vAlign w:val="center"/>
          </w:tcPr>
          <w:p>
            <w:pPr>
              <w:jc w:val="left"/>
              <w:rPr>
                <w:rFonts w:ascii="宋体"/>
                <w:color w:val="000000"/>
                <w:sz w:val="24"/>
                <w:szCs w:val="24"/>
              </w:rPr>
            </w:pPr>
            <w:r>
              <w:rPr>
                <w:rFonts w:hint="eastAsia" w:ascii="宋体" w:hAnsi="宋体"/>
                <w:color w:val="000000"/>
                <w:szCs w:val="21"/>
              </w:rPr>
              <w:t>2022年5月</w:t>
            </w:r>
            <w:r>
              <w:rPr>
                <w:rFonts w:hint="eastAsia" w:ascii="宋体" w:hAnsi="宋体"/>
                <w:color w:val="000000"/>
                <w:szCs w:val="21"/>
                <w:lang w:val="en-US" w:eastAsia="zh-CN"/>
              </w:rPr>
              <w:t>30</w:t>
            </w:r>
            <w:r>
              <w:rPr>
                <w:rFonts w:hint="eastAsia" w:ascii="宋体" w:hAnsi="宋体"/>
                <w:color w:val="000000"/>
                <w:szCs w:val="21"/>
              </w:rPr>
              <w:t>日</w:t>
            </w:r>
            <w:r>
              <w:rPr>
                <w:rFonts w:ascii="宋体" w:hAnsi="宋体"/>
                <w:color w:val="000000"/>
                <w:szCs w:val="21"/>
              </w:rPr>
              <w:t>-</w:t>
            </w:r>
            <w:r>
              <w:rPr>
                <w:rFonts w:hint="eastAsia" w:ascii="宋体" w:hAnsi="宋体"/>
                <w:color w:val="000000"/>
                <w:szCs w:val="21"/>
              </w:rPr>
              <w:t>2022年</w:t>
            </w:r>
            <w:r>
              <w:rPr>
                <w:rFonts w:hint="eastAsia" w:ascii="宋体" w:hAnsi="宋体"/>
                <w:color w:val="000000"/>
                <w:szCs w:val="21"/>
                <w:lang w:val="en-US" w:eastAsia="zh-CN"/>
              </w:rPr>
              <w:t>6</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日（北京时间），每日上午</w:t>
            </w:r>
            <w:r>
              <w:rPr>
                <w:rFonts w:ascii="宋体" w:hAnsi="宋体"/>
                <w:color w:val="000000"/>
                <w:szCs w:val="21"/>
              </w:rPr>
              <w:t>8:30-11:30</w:t>
            </w:r>
            <w:r>
              <w:rPr>
                <w:rFonts w:hint="eastAsia" w:ascii="宋体" w:hAnsi="宋体"/>
                <w:color w:val="000000"/>
                <w:szCs w:val="21"/>
              </w:rPr>
              <w:t>，下午</w:t>
            </w:r>
            <w:r>
              <w:rPr>
                <w:rFonts w:ascii="宋体" w:hAnsi="宋体"/>
                <w:color w:val="000000"/>
                <w:szCs w:val="21"/>
              </w:rPr>
              <w:t>14:30-17:00</w:t>
            </w:r>
            <w:r>
              <w:rPr>
                <w:rFonts w:hint="eastAsia" w:ascii="宋体" w:hAnsi="宋体"/>
                <w:color w:val="00000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1</w:t>
            </w:r>
          </w:p>
        </w:tc>
        <w:tc>
          <w:tcPr>
            <w:tcW w:w="801" w:type="pct"/>
            <w:vAlign w:val="center"/>
          </w:tcPr>
          <w:p>
            <w:pPr>
              <w:jc w:val="center"/>
              <w:rPr>
                <w:rFonts w:ascii="宋体"/>
                <w:szCs w:val="21"/>
              </w:rPr>
            </w:pPr>
            <w:r>
              <w:rPr>
                <w:rFonts w:hint="eastAsia" w:ascii="宋体" w:hAnsi="宋体"/>
                <w:szCs w:val="21"/>
              </w:rPr>
              <w:t>资金来源</w:t>
            </w:r>
          </w:p>
        </w:tc>
        <w:tc>
          <w:tcPr>
            <w:tcW w:w="3841" w:type="pct"/>
            <w:vAlign w:val="center"/>
          </w:tcPr>
          <w:p>
            <w:pPr>
              <w:rPr>
                <w:rFonts w:ascii="宋体" w:cs="宋体"/>
                <w:kern w:val="0"/>
                <w:szCs w:val="21"/>
              </w:rPr>
            </w:pPr>
            <w:r>
              <w:rPr>
                <w:rFonts w:hint="eastAsia" w:ascii="宋体" w:hAnsi="宋体" w:cs="宋体"/>
                <w:kern w:val="0"/>
                <w:szCs w:val="21"/>
              </w:rPr>
              <w:t>财政性资金，控</w:t>
            </w:r>
            <w:r>
              <w:rPr>
                <w:rFonts w:hint="eastAsia" w:ascii="宋体" w:hAnsi="宋体"/>
                <w:color w:val="000000"/>
                <w:szCs w:val="21"/>
              </w:rPr>
              <w:t>制价：45186元，报</w:t>
            </w:r>
            <w:r>
              <w:rPr>
                <w:rFonts w:hint="eastAsia" w:ascii="宋体" w:hAnsi="宋体" w:cs="宋体"/>
                <w:kern w:val="0"/>
                <w:szCs w:val="21"/>
              </w:rPr>
              <w:t>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2</w:t>
            </w:r>
          </w:p>
        </w:tc>
        <w:tc>
          <w:tcPr>
            <w:tcW w:w="801" w:type="pct"/>
            <w:vAlign w:val="center"/>
          </w:tcPr>
          <w:p>
            <w:pPr>
              <w:jc w:val="center"/>
              <w:rPr>
                <w:rFonts w:ascii="宋体"/>
                <w:szCs w:val="21"/>
              </w:rPr>
            </w:pPr>
            <w:r>
              <w:rPr>
                <w:rFonts w:hint="eastAsia" w:ascii="宋体" w:hAnsi="宋体"/>
                <w:szCs w:val="21"/>
              </w:rPr>
              <w:t>报价文件份数</w:t>
            </w:r>
          </w:p>
        </w:tc>
        <w:tc>
          <w:tcPr>
            <w:tcW w:w="3841" w:type="pct"/>
            <w:vAlign w:val="center"/>
          </w:tcPr>
          <w:p>
            <w:pPr>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3</w:t>
            </w:r>
          </w:p>
        </w:tc>
        <w:tc>
          <w:tcPr>
            <w:tcW w:w="801" w:type="pct"/>
            <w:vAlign w:val="center"/>
          </w:tcPr>
          <w:p>
            <w:pPr>
              <w:jc w:val="center"/>
              <w:rPr>
                <w:rFonts w:ascii="宋体"/>
                <w:szCs w:val="21"/>
              </w:rPr>
            </w:pPr>
            <w:r>
              <w:rPr>
                <w:rFonts w:hint="eastAsia" w:ascii="宋体" w:hAnsi="宋体"/>
                <w:szCs w:val="21"/>
              </w:rPr>
              <w:t>勘察现场</w:t>
            </w:r>
          </w:p>
        </w:tc>
        <w:tc>
          <w:tcPr>
            <w:tcW w:w="3841" w:type="pct"/>
            <w:vAlign w:val="center"/>
          </w:tcPr>
          <w:p>
            <w:pPr>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4</w:t>
            </w:r>
          </w:p>
        </w:tc>
        <w:tc>
          <w:tcPr>
            <w:tcW w:w="801" w:type="pct"/>
            <w:vAlign w:val="center"/>
          </w:tcPr>
          <w:p>
            <w:pPr>
              <w:jc w:val="center"/>
              <w:rPr>
                <w:rFonts w:ascii="宋体"/>
                <w:szCs w:val="21"/>
              </w:rPr>
            </w:pPr>
            <w:r>
              <w:rPr>
                <w:rFonts w:hint="eastAsia" w:ascii="宋体" w:hAnsi="宋体"/>
                <w:szCs w:val="21"/>
              </w:rPr>
              <w:t>报价截止时间</w:t>
            </w:r>
          </w:p>
        </w:tc>
        <w:tc>
          <w:tcPr>
            <w:tcW w:w="3841" w:type="pct"/>
            <w:vAlign w:val="center"/>
          </w:tcPr>
          <w:p>
            <w:pPr>
              <w:rPr>
                <w:rFonts w:ascii="宋体"/>
                <w:szCs w:val="21"/>
              </w:rPr>
            </w:pPr>
            <w:r>
              <w:rPr>
                <w:rFonts w:hint="eastAsia" w:ascii="宋体" w:hAnsi="宋体"/>
                <w:color w:val="000000"/>
                <w:szCs w:val="21"/>
              </w:rPr>
              <w:t>2022年</w:t>
            </w:r>
            <w:r>
              <w:rPr>
                <w:rFonts w:hint="eastAsia" w:ascii="宋体" w:hAnsi="宋体"/>
                <w:color w:val="000000"/>
                <w:szCs w:val="21"/>
                <w:lang w:val="en-US" w:eastAsia="zh-CN"/>
              </w:rPr>
              <w:t>6</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日17时</w:t>
            </w:r>
            <w:r>
              <w:rPr>
                <w:rFonts w:ascii="宋体"/>
                <w:color w:val="000000"/>
                <w:szCs w:val="21"/>
              </w:rPr>
              <w:t>00</w:t>
            </w:r>
            <w:r>
              <w:rPr>
                <w:rFonts w:hint="eastAsia" w:ascii="宋体" w:hAnsi="宋体"/>
                <w:color w:val="00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5</w:t>
            </w:r>
          </w:p>
        </w:tc>
        <w:tc>
          <w:tcPr>
            <w:tcW w:w="801" w:type="pct"/>
            <w:vAlign w:val="center"/>
          </w:tcPr>
          <w:p>
            <w:pPr>
              <w:jc w:val="center"/>
              <w:rPr>
                <w:rFonts w:ascii="宋体"/>
                <w:szCs w:val="21"/>
              </w:rPr>
            </w:pPr>
            <w:r>
              <w:rPr>
                <w:rFonts w:hint="eastAsia" w:ascii="宋体" w:hAnsi="宋体"/>
                <w:szCs w:val="21"/>
              </w:rPr>
              <w:t>谈判时间</w:t>
            </w:r>
          </w:p>
        </w:tc>
        <w:tc>
          <w:tcPr>
            <w:tcW w:w="3841" w:type="pct"/>
            <w:vAlign w:val="center"/>
          </w:tcPr>
          <w:p>
            <w:pPr>
              <w:rPr>
                <w:rFonts w:ascii="宋体"/>
                <w:szCs w:val="21"/>
              </w:rPr>
            </w:pPr>
            <w:r>
              <w:rPr>
                <w:rFonts w:hint="eastAsia" w:ascii="宋体" w:hAnsi="宋体"/>
                <w:szCs w:val="21"/>
              </w:rPr>
              <w:t>2022年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szCs w:val="21"/>
                <w:lang w:val="en-US" w:eastAsia="zh-CN"/>
              </w:rPr>
              <w:t>1</w:t>
            </w:r>
            <w:r>
              <w:rPr>
                <w:rFonts w:ascii="宋体"/>
                <w:szCs w:val="21"/>
              </w:rPr>
              <w:t>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6</w:t>
            </w:r>
          </w:p>
        </w:tc>
        <w:tc>
          <w:tcPr>
            <w:tcW w:w="801" w:type="pct"/>
            <w:vAlign w:val="center"/>
          </w:tcPr>
          <w:p>
            <w:pPr>
              <w:jc w:val="center"/>
              <w:rPr>
                <w:rFonts w:ascii="宋体"/>
                <w:szCs w:val="21"/>
              </w:rPr>
            </w:pPr>
            <w:r>
              <w:rPr>
                <w:rFonts w:hint="eastAsia" w:ascii="宋体" w:hAnsi="宋体"/>
                <w:szCs w:val="21"/>
              </w:rPr>
              <w:t>谈判地点</w:t>
            </w:r>
          </w:p>
        </w:tc>
        <w:tc>
          <w:tcPr>
            <w:tcW w:w="3841"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pStyle w:val="2"/>
        <w:rPr>
          <w:rFonts w:ascii="宋体" w:cs="宋体"/>
          <w:b/>
          <w:bCs/>
          <w:kern w:val="0"/>
          <w:sz w:val="24"/>
          <w:szCs w:val="24"/>
        </w:rPr>
      </w:pPr>
    </w:p>
    <w:p>
      <w:pPr>
        <w:pStyle w:val="4"/>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pStyle w:val="4"/>
        <w:ind w:firstLine="200"/>
      </w:pPr>
    </w:p>
    <w:p>
      <w:pPr>
        <w:pStyle w:val="4"/>
        <w:ind w:firstLine="2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hAns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hAnsi="宋体" w:cs="宋体"/>
          <w:b/>
          <w:sz w:val="24"/>
          <w:szCs w:val="24"/>
        </w:rPr>
      </w:pPr>
      <w:r>
        <w:rPr>
          <w:rFonts w:hint="eastAsia" w:ascii="宋体" w:hAnsi="宋体" w:cs="宋体"/>
          <w:b/>
          <w:color w:val="000000"/>
          <w:kern w:val="0"/>
          <w:sz w:val="24"/>
          <w:szCs w:val="24"/>
          <w:lang w:val="zh-CN"/>
        </w:rPr>
        <w:t>附件：首次</w:t>
      </w:r>
      <w:r>
        <w:rPr>
          <w:rFonts w:hint="eastAsia" w:ascii="宋体" w:hAnsi="宋体" w:cs="宋体"/>
          <w:b/>
          <w:sz w:val="24"/>
          <w:szCs w:val="24"/>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 w:val="24"/>
                <w:szCs w:val="24"/>
              </w:rPr>
            </w:pPr>
            <w:r>
              <w:rPr>
                <w:rFonts w:hint="eastAsia" w:ascii="宋体" w:hAnsi="宋体"/>
                <w:b/>
                <w:sz w:val="24"/>
                <w:szCs w:val="24"/>
              </w:rPr>
              <w:t>序号</w:t>
            </w:r>
          </w:p>
        </w:tc>
        <w:tc>
          <w:tcPr>
            <w:tcW w:w="9167" w:type="dxa"/>
            <w:gridSpan w:val="2"/>
            <w:vAlign w:val="center"/>
          </w:tcPr>
          <w:p>
            <w:pPr>
              <w:spacing w:line="276" w:lineRule="auto"/>
              <w:jc w:val="center"/>
              <w:rPr>
                <w:rFonts w:ascii="宋体"/>
                <w:b/>
                <w:sz w:val="24"/>
                <w:szCs w:val="24"/>
              </w:rPr>
            </w:pPr>
            <w:r>
              <w:rPr>
                <w:rFonts w:hint="eastAsia" w:ascii="宋体" w:hAnsi="宋体"/>
                <w:b/>
                <w:sz w:val="24"/>
                <w:szCs w:val="24"/>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 w:val="24"/>
                <w:szCs w:val="24"/>
              </w:rPr>
            </w:pPr>
          </w:p>
        </w:tc>
        <w:tc>
          <w:tcPr>
            <w:tcW w:w="5308" w:type="dxa"/>
            <w:vAlign w:val="center"/>
          </w:tcPr>
          <w:p>
            <w:pPr>
              <w:spacing w:line="276" w:lineRule="auto"/>
              <w:jc w:val="center"/>
              <w:rPr>
                <w:rFonts w:ascii="宋体"/>
                <w:b/>
                <w:sz w:val="24"/>
                <w:szCs w:val="24"/>
              </w:rPr>
            </w:pPr>
            <w:r>
              <w:rPr>
                <w:rFonts w:hint="eastAsia" w:ascii="宋体" w:hAnsi="宋体"/>
                <w:b/>
                <w:sz w:val="24"/>
                <w:szCs w:val="24"/>
              </w:rPr>
              <w:t>项目名称</w:t>
            </w:r>
          </w:p>
        </w:tc>
        <w:tc>
          <w:tcPr>
            <w:tcW w:w="3859" w:type="dxa"/>
            <w:vAlign w:val="center"/>
          </w:tcPr>
          <w:p>
            <w:pPr>
              <w:spacing w:line="276" w:lineRule="auto"/>
              <w:jc w:val="center"/>
              <w:rPr>
                <w:rFonts w:ascii="宋体"/>
                <w:b/>
                <w:sz w:val="24"/>
                <w:szCs w:val="24"/>
              </w:rPr>
            </w:pPr>
            <w:r>
              <w:rPr>
                <w:rFonts w:hint="eastAsia" w:ascii="宋体" w:hAnsi="宋体"/>
                <w:b/>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 w:val="24"/>
                <w:szCs w:val="24"/>
              </w:rPr>
            </w:pPr>
            <w:r>
              <w:rPr>
                <w:rFonts w:ascii="宋体" w:hAnsi="宋体"/>
                <w:b/>
                <w:sz w:val="24"/>
                <w:szCs w:val="24"/>
              </w:rPr>
              <w:t>1</w:t>
            </w:r>
          </w:p>
        </w:tc>
        <w:tc>
          <w:tcPr>
            <w:tcW w:w="5308" w:type="dxa"/>
            <w:vAlign w:val="center"/>
          </w:tcPr>
          <w:p>
            <w:pPr>
              <w:spacing w:line="276" w:lineRule="auto"/>
              <w:rPr>
                <w:rFonts w:ascii="宋体"/>
                <w:b/>
                <w:bCs/>
                <w:sz w:val="24"/>
                <w:szCs w:val="24"/>
              </w:rPr>
            </w:pPr>
            <w:r>
              <w:rPr>
                <w:rFonts w:hint="eastAsia" w:ascii="宋体" w:hAnsi="宋体"/>
                <w:b/>
                <w:bCs/>
                <w:sz w:val="24"/>
                <w:szCs w:val="24"/>
              </w:rPr>
              <w:t>首次报价（元）</w:t>
            </w:r>
          </w:p>
        </w:tc>
        <w:tc>
          <w:tcPr>
            <w:tcW w:w="3859" w:type="dxa"/>
            <w:vAlign w:val="center"/>
          </w:tcPr>
          <w:p>
            <w:pPr>
              <w:spacing w:line="276" w:lineRule="auto"/>
              <w:rPr>
                <w:rFonts w:ascii="宋体"/>
                <w:b/>
                <w:kern w:val="0"/>
                <w:sz w:val="24"/>
                <w:szCs w:val="24"/>
              </w:rPr>
            </w:pPr>
            <w:r>
              <w:rPr>
                <w:rFonts w:hint="eastAsia" w:ascii="宋体" w:hAnsi="宋体"/>
                <w:b/>
                <w:kern w:val="0"/>
                <w:sz w:val="24"/>
                <w:szCs w:val="24"/>
              </w:rPr>
              <w:t>大写：元</w:t>
            </w:r>
          </w:p>
          <w:p>
            <w:pPr>
              <w:spacing w:line="276" w:lineRule="auto"/>
              <w:rPr>
                <w:rFonts w:ascii="宋体"/>
                <w:b/>
                <w:kern w:val="0"/>
                <w:sz w:val="24"/>
                <w:szCs w:val="24"/>
              </w:rPr>
            </w:pPr>
            <w:r>
              <w:rPr>
                <w:rFonts w:hint="eastAsia" w:ascii="宋体" w:hAnsi="宋体"/>
                <w:b/>
                <w:kern w:val="0"/>
                <w:sz w:val="24"/>
                <w:szCs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2</w:t>
            </w:r>
          </w:p>
        </w:tc>
        <w:tc>
          <w:tcPr>
            <w:tcW w:w="5308" w:type="dxa"/>
            <w:vAlign w:val="center"/>
          </w:tcPr>
          <w:p>
            <w:pPr>
              <w:widowControl/>
              <w:adjustRightInd w:val="0"/>
              <w:spacing w:line="276" w:lineRule="auto"/>
              <w:ind w:right="167"/>
              <w:rPr>
                <w:rFonts w:ascii="宋体"/>
                <w:b/>
                <w:kern w:val="0"/>
                <w:sz w:val="24"/>
                <w:szCs w:val="24"/>
                <w:lang w:val="zh-CN"/>
              </w:rPr>
            </w:pPr>
            <w:r>
              <w:rPr>
                <w:rFonts w:hint="eastAsia" w:ascii="宋体" w:hAnsi="宋体"/>
                <w:b/>
                <w:kern w:val="0"/>
                <w:sz w:val="24"/>
                <w:szCs w:val="24"/>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 w:val="24"/>
                <w:szCs w:val="24"/>
              </w:rPr>
            </w:pPr>
            <w:r>
              <w:rPr>
                <w:rFonts w:ascii="宋体" w:hAnsi="宋体"/>
                <w:kern w:val="0"/>
                <w:sz w:val="24"/>
                <w:szCs w:val="24"/>
              </w:rPr>
              <w:t>(</w:t>
            </w:r>
            <w:r>
              <w:rPr>
                <w:rFonts w:hint="eastAsia" w:ascii="宋体" w:hAnsi="宋体"/>
                <w:kern w:val="0"/>
                <w:sz w:val="24"/>
                <w:szCs w:val="24"/>
              </w:rPr>
              <w:t>请填写满足</w:t>
            </w:r>
            <w:r>
              <w:rPr>
                <w:rFonts w:ascii="宋体"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3</w:t>
            </w:r>
          </w:p>
        </w:tc>
        <w:tc>
          <w:tcPr>
            <w:tcW w:w="5308" w:type="dxa"/>
            <w:vAlign w:val="center"/>
          </w:tcPr>
          <w:p>
            <w:pPr>
              <w:widowControl/>
              <w:adjustRightInd w:val="0"/>
              <w:spacing w:line="276" w:lineRule="auto"/>
              <w:ind w:right="167"/>
              <w:rPr>
                <w:rFonts w:ascii="宋体"/>
                <w:b/>
                <w:kern w:val="0"/>
                <w:sz w:val="24"/>
                <w:szCs w:val="24"/>
                <w:lang w:val="zh-CN"/>
              </w:rPr>
            </w:pPr>
            <w:r>
              <w:rPr>
                <w:rFonts w:hint="eastAsia" w:ascii="宋体" w:hAnsi="宋体"/>
                <w:b/>
                <w:kern w:val="0"/>
                <w:sz w:val="24"/>
                <w:szCs w:val="24"/>
              </w:rPr>
              <w:t>交货期</w:t>
            </w:r>
          </w:p>
        </w:tc>
        <w:tc>
          <w:tcPr>
            <w:tcW w:w="3859" w:type="dxa"/>
            <w:vAlign w:val="center"/>
          </w:tcPr>
          <w:p>
            <w:pPr>
              <w:spacing w:line="276" w:lineRule="auto"/>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4</w:t>
            </w:r>
          </w:p>
        </w:tc>
        <w:tc>
          <w:tcPr>
            <w:tcW w:w="5308" w:type="dxa"/>
            <w:vAlign w:val="center"/>
          </w:tcPr>
          <w:p>
            <w:pPr>
              <w:widowControl/>
              <w:adjustRightInd w:val="0"/>
              <w:spacing w:line="276" w:lineRule="auto"/>
              <w:ind w:right="167"/>
              <w:rPr>
                <w:rFonts w:ascii="宋体"/>
                <w:b/>
                <w:kern w:val="0"/>
                <w:sz w:val="24"/>
                <w:szCs w:val="24"/>
              </w:rPr>
            </w:pPr>
            <w:r>
              <w:rPr>
                <w:rFonts w:hint="eastAsia" w:ascii="宋体" w:hAnsi="宋体"/>
                <w:b/>
                <w:kern w:val="0"/>
                <w:sz w:val="24"/>
                <w:szCs w:val="24"/>
              </w:rPr>
              <w:t>质保期</w:t>
            </w:r>
          </w:p>
        </w:tc>
        <w:tc>
          <w:tcPr>
            <w:tcW w:w="3859" w:type="dxa"/>
            <w:vAlign w:val="center"/>
          </w:tcPr>
          <w:p>
            <w:pPr>
              <w:spacing w:line="276" w:lineRule="auto"/>
              <w:rPr>
                <w:rFonts w:ascii="宋体"/>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5</w:t>
            </w:r>
          </w:p>
        </w:tc>
        <w:tc>
          <w:tcPr>
            <w:tcW w:w="5308" w:type="dxa"/>
            <w:vAlign w:val="center"/>
          </w:tcPr>
          <w:p>
            <w:pPr>
              <w:widowControl/>
              <w:adjustRightInd w:val="0"/>
              <w:spacing w:line="276" w:lineRule="auto"/>
              <w:ind w:right="167"/>
              <w:rPr>
                <w:rFonts w:ascii="宋体"/>
                <w:b/>
                <w:kern w:val="0"/>
                <w:sz w:val="24"/>
                <w:szCs w:val="24"/>
              </w:rPr>
            </w:pPr>
            <w:r>
              <w:rPr>
                <w:rFonts w:hint="eastAsia" w:ascii="宋体" w:hAnsi="宋体"/>
                <w:b/>
                <w:kern w:val="0"/>
                <w:sz w:val="24"/>
                <w:szCs w:val="24"/>
              </w:rPr>
              <w:t>售后服务：出现质量问题接到采购人通知后到达现场的时间小时。</w:t>
            </w:r>
          </w:p>
        </w:tc>
        <w:tc>
          <w:tcPr>
            <w:tcW w:w="3859" w:type="dxa"/>
            <w:vAlign w:val="center"/>
          </w:tcPr>
          <w:p>
            <w:pPr>
              <w:spacing w:line="276" w:lineRule="auto"/>
              <w:rPr>
                <w:rFonts w:ascii="宋体"/>
                <w:kern w:val="0"/>
                <w:sz w:val="24"/>
                <w:szCs w:val="24"/>
                <w:u w:val="single"/>
              </w:rPr>
            </w:pPr>
          </w:p>
        </w:tc>
      </w:tr>
    </w:tbl>
    <w:p>
      <w:pPr>
        <w:spacing w:line="276" w:lineRule="auto"/>
        <w:rPr>
          <w:b/>
          <w:sz w:val="24"/>
          <w:szCs w:val="24"/>
          <w:u w:val="single"/>
        </w:rPr>
      </w:pPr>
      <w:r>
        <w:rPr>
          <w:rFonts w:hint="eastAsia"/>
          <w:b/>
          <w:sz w:val="24"/>
          <w:szCs w:val="24"/>
        </w:rPr>
        <w:t>供应商名称（公章）：</w:t>
      </w:r>
    </w:p>
    <w:p>
      <w:pPr>
        <w:spacing w:line="276" w:lineRule="auto"/>
        <w:rPr>
          <w:b/>
          <w:szCs w:val="21"/>
        </w:rPr>
      </w:pPr>
      <w:r>
        <w:rPr>
          <w:rFonts w:hint="eastAsia"/>
          <w:b/>
          <w:sz w:val="24"/>
          <w:szCs w:val="24"/>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spacing w:line="480" w:lineRule="auto"/>
        <w:jc w:val="center"/>
        <w:rPr>
          <w:b/>
          <w:sz w:val="28"/>
          <w:szCs w:val="28"/>
          <w:u w:val="single"/>
        </w:rPr>
      </w:pPr>
      <w:r>
        <w:rPr>
          <w:rFonts w:hint="eastAsia"/>
          <w:b/>
          <w:bCs/>
          <w:sz w:val="28"/>
          <w:szCs w:val="28"/>
        </w:rPr>
        <w:t>分项报价表（项目说明中如有则需要提供）</w:t>
      </w:r>
    </w:p>
    <w:tbl>
      <w:tblPr>
        <w:tblStyle w:val="47"/>
        <w:tblW w:w="9680" w:type="dxa"/>
        <w:tblInd w:w="95" w:type="dxa"/>
        <w:tblLayout w:type="fixed"/>
        <w:tblCellMar>
          <w:top w:w="0" w:type="dxa"/>
          <w:left w:w="108" w:type="dxa"/>
          <w:bottom w:w="0" w:type="dxa"/>
          <w:right w:w="108" w:type="dxa"/>
        </w:tblCellMar>
      </w:tblPr>
      <w:tblGrid>
        <w:gridCol w:w="2661"/>
        <w:gridCol w:w="1737"/>
        <w:gridCol w:w="909"/>
        <w:gridCol w:w="1205"/>
        <w:gridCol w:w="772"/>
        <w:gridCol w:w="705"/>
        <w:gridCol w:w="1691"/>
      </w:tblGrid>
      <w:tr>
        <w:tblPrEx>
          <w:tblCellMar>
            <w:top w:w="0" w:type="dxa"/>
            <w:left w:w="108" w:type="dxa"/>
            <w:bottom w:w="0" w:type="dxa"/>
            <w:right w:w="108" w:type="dxa"/>
          </w:tblCellMar>
        </w:tblPrEx>
        <w:trPr>
          <w:trHeight w:val="845"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7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6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958" w:hRule="atLeast"/>
        </w:trPr>
        <w:tc>
          <w:tcPr>
            <w:tcW w:w="26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安卓平板电脑（学生机）</w:t>
            </w:r>
          </w:p>
        </w:tc>
        <w:tc>
          <w:tcPr>
            <w:tcW w:w="1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见项目要求一</w:t>
            </w:r>
          </w:p>
        </w:tc>
        <w:tc>
          <w:tcPr>
            <w:tcW w:w="9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1081" w:hRule="atLeast"/>
        </w:trPr>
        <w:tc>
          <w:tcPr>
            <w:tcW w:w="26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bookmarkStart w:id="2" w:name="_GoBack" w:colFirst="1" w:colLast="1"/>
            <w:r>
              <w:rPr>
                <w:rFonts w:hint="eastAsia" w:ascii="宋体" w:hAnsi="宋体" w:cs="宋体"/>
                <w:kern w:val="0"/>
                <w:sz w:val="24"/>
                <w:szCs w:val="24"/>
              </w:rPr>
              <w:t>新能源工装</w:t>
            </w:r>
          </w:p>
        </w:tc>
        <w:tc>
          <w:tcPr>
            <w:tcW w:w="1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拍摄辅助器</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WIFI带电池摄像头</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无线领夹式麦克风</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518"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投屏器</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51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绝缘安全帽</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464"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护目镜</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554"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USB充电盒</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7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61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5米插排</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lang w:val="en-US" w:eastAsia="zh-CN"/>
              </w:rPr>
              <w:t>见项目要求一</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7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bookmarkEnd w:id="2"/>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7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bl>
    <w:p>
      <w:pPr>
        <w:pStyle w:val="257"/>
        <w:tabs>
          <w:tab w:val="left" w:pos="0"/>
          <w:tab w:val="left" w:pos="180"/>
          <w:tab w:val="left" w:pos="360"/>
        </w:tabs>
        <w:spacing w:line="276" w:lineRule="auto"/>
        <w:ind w:firstLine="0" w:firstLineChars="0"/>
        <w:jc w:val="center"/>
        <w:rPr>
          <w:b/>
          <w:color w:val="000000"/>
          <w:sz w:val="44"/>
          <w:highlight w:val="yellow"/>
        </w:rPr>
      </w:pPr>
    </w:p>
    <w:p>
      <w:pPr>
        <w:pStyle w:val="257"/>
        <w:tabs>
          <w:tab w:val="left" w:pos="0"/>
          <w:tab w:val="left" w:pos="180"/>
          <w:tab w:val="left" w:pos="360"/>
        </w:tabs>
        <w:spacing w:line="276" w:lineRule="auto"/>
        <w:ind w:firstLine="0" w:firstLineChars="0"/>
        <w:jc w:val="center"/>
        <w:rPr>
          <w:b/>
          <w:color w:val="000000"/>
          <w:sz w:val="44"/>
          <w:highlight w:val="yellow"/>
        </w:rPr>
      </w:pPr>
    </w:p>
    <w:p>
      <w:pPr>
        <w:pStyle w:val="257"/>
        <w:tabs>
          <w:tab w:val="left" w:pos="0"/>
          <w:tab w:val="left" w:pos="180"/>
          <w:tab w:val="left" w:pos="360"/>
        </w:tabs>
        <w:spacing w:line="276" w:lineRule="auto"/>
        <w:ind w:firstLine="0" w:firstLineChars="0"/>
        <w:jc w:val="center"/>
        <w:rPr>
          <w:b/>
          <w:color w:val="000000"/>
          <w:sz w:val="44"/>
          <w:highlight w:val="yellow"/>
        </w:rPr>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三、项目要求</w:t>
      </w:r>
    </w:p>
    <w:p>
      <w:pPr>
        <w:widowControl/>
        <w:jc w:val="left"/>
        <w:rPr>
          <w:rFonts w:ascii="宋体" w:hAnsi="宋体" w:cs="宋体"/>
          <w:kern w:val="0"/>
          <w:sz w:val="24"/>
          <w:szCs w:val="24"/>
        </w:rPr>
      </w:pPr>
      <w:r>
        <w:rPr>
          <w:rFonts w:hint="eastAsia" w:ascii="宋体" w:hAnsi="宋体" w:cs="宋体"/>
          <w:kern w:val="0"/>
          <w:sz w:val="24"/>
          <w:szCs w:val="24"/>
        </w:rPr>
        <w:t>一、参数要求：</w:t>
      </w:r>
    </w:p>
    <w:p>
      <w:pPr>
        <w:widowControl/>
        <w:jc w:val="left"/>
        <w:rPr>
          <w:rFonts w:ascii="宋体" w:hAnsi="宋体" w:cs="宋体"/>
          <w:kern w:val="0"/>
          <w:sz w:val="24"/>
          <w:szCs w:val="24"/>
        </w:rPr>
      </w:pPr>
      <w:r>
        <w:rPr>
          <w:rFonts w:hint="eastAsia" w:ascii="宋体" w:hAnsi="宋体" w:cs="宋体"/>
          <w:kern w:val="0"/>
          <w:sz w:val="24"/>
          <w:szCs w:val="24"/>
        </w:rPr>
        <w:t>1.安卓平板电脑（学生机）：CPU：紫光展锐T618八核；运行内存：6GB；存储容量：128GB；屏幕：10.1寸；分辨率：1920*1200；系统：安卓11；摄像头：前500W后800W；4G全网通+WIFI；出厂包装+原装皮套。</w:t>
      </w:r>
    </w:p>
    <w:p>
      <w:pPr>
        <w:widowControl/>
        <w:jc w:val="left"/>
        <w:rPr>
          <w:rFonts w:ascii="宋体" w:hAnsi="宋体" w:cs="宋体"/>
          <w:kern w:val="0"/>
          <w:sz w:val="24"/>
          <w:szCs w:val="24"/>
        </w:rPr>
      </w:pPr>
      <w:r>
        <w:rPr>
          <w:rFonts w:hint="eastAsia" w:ascii="宋体" w:hAnsi="宋体" w:cs="宋体"/>
          <w:kern w:val="0"/>
          <w:sz w:val="24"/>
          <w:szCs w:val="24"/>
        </w:rPr>
        <w:t>2.新能源工装：短袖；全工艺涤棉面料。学生：27套--藏蓝配黄色反光条（套装）；教师：4套--藏蓝配灰色反光条（套装）；尺寸：根据采购人需求进行调换。</w:t>
      </w:r>
    </w:p>
    <w:p>
      <w:pPr>
        <w:widowControl/>
        <w:jc w:val="left"/>
        <w:rPr>
          <w:rFonts w:ascii="宋体" w:hAnsi="宋体" w:cs="宋体"/>
          <w:kern w:val="0"/>
          <w:sz w:val="24"/>
          <w:szCs w:val="24"/>
        </w:rPr>
      </w:pPr>
      <w:r>
        <w:rPr>
          <w:rFonts w:hint="eastAsia" w:ascii="宋体" w:hAnsi="宋体" w:cs="宋体"/>
          <w:kern w:val="0"/>
          <w:sz w:val="24"/>
          <w:szCs w:val="24"/>
        </w:rPr>
        <w:t>3.拍摄辅助器：手机拍摄辅助套件，用于拍摄过程中的画面稳定以及各种设备的挂载需求；手机拓展框兼容62-86mm宽度的手机；包装清单：麦克风*1、补光灯*1、侧手柄*2、移动电源支架*1、三脚架*1、冷靴支架*1、手机拓展框*1、收纳包*1；配件清单：铝合金冷靴座（含螺丝）*2、多功能冷靴座（含螺丝）*1。</w:t>
      </w:r>
    </w:p>
    <w:p>
      <w:pPr>
        <w:widowControl/>
        <w:jc w:val="left"/>
        <w:rPr>
          <w:rFonts w:ascii="宋体" w:hAnsi="宋体" w:cs="宋体"/>
          <w:kern w:val="0"/>
          <w:sz w:val="24"/>
          <w:szCs w:val="24"/>
        </w:rPr>
      </w:pPr>
      <w:r>
        <w:rPr>
          <w:rFonts w:hint="eastAsia" w:ascii="宋体" w:hAnsi="宋体" w:cs="宋体"/>
          <w:kern w:val="0"/>
          <w:sz w:val="24"/>
          <w:szCs w:val="24"/>
        </w:rPr>
        <w:t>4.WIFI带电池摄像头：全无线、WIFI连接、带可充电锂电池（容量：2000mAH）、带双向磁吸底座；200万像素镜头、F1.6大光圈、2颗红外灯、5米夜视距离、1080P画质；工作模式：性能模式、省电模式、超级省电模式。功能点：主动唤醒、PIR触发、录像方式。可查看的终端：手机端（安卓）、电脑端（WIN）、PAD端、TV端。</w:t>
      </w:r>
    </w:p>
    <w:p>
      <w:pPr>
        <w:widowControl/>
        <w:jc w:val="left"/>
        <w:rPr>
          <w:rFonts w:ascii="宋体" w:hAnsi="宋体" w:cs="宋体"/>
          <w:kern w:val="0"/>
          <w:sz w:val="24"/>
          <w:szCs w:val="24"/>
        </w:rPr>
      </w:pPr>
      <w:r>
        <w:rPr>
          <w:rFonts w:hint="eastAsia" w:ascii="宋体" w:hAnsi="宋体" w:cs="宋体"/>
          <w:kern w:val="0"/>
          <w:sz w:val="24"/>
          <w:szCs w:val="24"/>
        </w:rPr>
        <w:t>5.无线领夹式麦克风：RX接收器*3、TX发射器*6、混音器*1、收纳袋*3、领夹麦*6、3.5mmTRS转TRS相机输出线*3、TRS转TRRS手机输出线*3、内置麦克风防风毛套*6、麦克风夹子*6、USB-C充电线*9、领夹麦防风海绵*6、安卓type-c转接线*1。内置锂电池；100米无障碍传输；7小时长续航；RX接收器带3.5mm耳机插孔；黑色；2.4GHz音频传输；TX发射器和RX接收器均带OLED显示屏；TX发射器带内置麦克风，且带MIC /LINE IN输入孔。</w:t>
      </w:r>
    </w:p>
    <w:p>
      <w:pPr>
        <w:widowControl/>
        <w:jc w:val="left"/>
        <w:rPr>
          <w:rFonts w:ascii="宋体" w:hAnsi="宋体" w:cs="宋体"/>
          <w:kern w:val="0"/>
          <w:sz w:val="24"/>
          <w:szCs w:val="24"/>
        </w:rPr>
      </w:pPr>
      <w:r>
        <w:rPr>
          <w:rFonts w:hint="eastAsia" w:ascii="宋体" w:hAnsi="宋体" w:cs="宋体"/>
          <w:kern w:val="0"/>
          <w:sz w:val="24"/>
          <w:szCs w:val="24"/>
        </w:rPr>
        <w:t>6.投屏器：无线连接、扫码即投、带息屏模式；5G传输；4K高清；支持手机、平板、笔记本电脑、投影仪；兼容安卓、IOS、Windows；带HDMI接口；带高清线；带USB线；投屏器为圆形。</w:t>
      </w:r>
    </w:p>
    <w:p>
      <w:pPr>
        <w:widowControl/>
        <w:jc w:val="left"/>
        <w:rPr>
          <w:rFonts w:ascii="宋体" w:hAnsi="宋体" w:cs="宋体"/>
          <w:kern w:val="0"/>
          <w:sz w:val="24"/>
          <w:szCs w:val="24"/>
        </w:rPr>
      </w:pPr>
      <w:r>
        <w:rPr>
          <w:rFonts w:hint="eastAsia" w:ascii="宋体" w:hAnsi="宋体" w:cs="宋体"/>
          <w:kern w:val="0"/>
          <w:sz w:val="24"/>
          <w:szCs w:val="24"/>
        </w:rPr>
        <w:t>7.绝缘安全帽：颜色：橙色；材质：ABS绝缘材料；试验验证电压AC/DC（KV）：20/30；最低耐受电压AC/DC（KV）：30/60；最大使用电压AC/DC（KV）：10 ；最大泄露电流（mA）：≤20。</w:t>
      </w:r>
    </w:p>
    <w:p>
      <w:pPr>
        <w:widowControl/>
        <w:jc w:val="left"/>
        <w:rPr>
          <w:rFonts w:ascii="宋体" w:hAnsi="宋体" w:cs="宋体"/>
          <w:kern w:val="0"/>
          <w:sz w:val="24"/>
          <w:szCs w:val="24"/>
        </w:rPr>
      </w:pPr>
      <w:r>
        <w:rPr>
          <w:rFonts w:hint="eastAsia" w:ascii="宋体" w:hAnsi="宋体" w:cs="宋体"/>
          <w:kern w:val="0"/>
          <w:sz w:val="24"/>
          <w:szCs w:val="24"/>
        </w:rPr>
        <w:t>8.护目镜：颜色：黑框、透明片；镜片材质：聚碳酸酯镜片、防雾涂层；鼻托：软橡胶；镜腿：长度可调、带TPE软垫、带镜腿绳孔。</w:t>
      </w:r>
    </w:p>
    <w:p>
      <w:pPr>
        <w:widowControl/>
        <w:jc w:val="left"/>
        <w:rPr>
          <w:rFonts w:ascii="宋体" w:hAnsi="宋体" w:cs="宋体"/>
          <w:kern w:val="0"/>
          <w:sz w:val="24"/>
          <w:szCs w:val="24"/>
        </w:rPr>
      </w:pPr>
      <w:r>
        <w:rPr>
          <w:rFonts w:hint="eastAsia" w:ascii="宋体" w:hAnsi="宋体" w:cs="宋体"/>
          <w:kern w:val="0"/>
          <w:sz w:val="24"/>
          <w:szCs w:val="24"/>
        </w:rPr>
        <w:t>9.USB充电盒：白色，外壳PC材质，4个USB接口，单个USB输出2.4A，电源线1mm²，全长1.5m。</w:t>
      </w:r>
    </w:p>
    <w:p>
      <w:pPr>
        <w:widowControl/>
        <w:jc w:val="left"/>
        <w:rPr>
          <w:rFonts w:ascii="宋体" w:hAnsi="宋体" w:cs="宋体"/>
          <w:kern w:val="0"/>
          <w:sz w:val="24"/>
          <w:szCs w:val="24"/>
        </w:rPr>
      </w:pPr>
      <w:r>
        <w:rPr>
          <w:rFonts w:hint="eastAsia" w:ascii="宋体" w:hAnsi="宋体" w:cs="宋体"/>
          <w:kern w:val="0"/>
          <w:sz w:val="24"/>
          <w:szCs w:val="24"/>
        </w:rPr>
        <w:t>10.5米插排：全长5米； 8插位，共28孔； 带1个开关、1个LED指示灯； 尺寸：24.6*7.6*2.9CM。功率：2500W。电流：10A。</w:t>
      </w:r>
    </w:p>
    <w:p>
      <w:pPr>
        <w:widowControl/>
        <w:jc w:val="left"/>
        <w:rPr>
          <w:rFonts w:ascii="宋体" w:hAnsi="宋体" w:cs="宋体"/>
          <w:kern w:val="0"/>
          <w:sz w:val="24"/>
          <w:szCs w:val="24"/>
        </w:rPr>
      </w:pPr>
      <w:r>
        <w:rPr>
          <w:rFonts w:hint="eastAsia" w:ascii="宋体" w:hAnsi="宋体" w:cs="宋体"/>
          <w:kern w:val="0"/>
          <w:sz w:val="24"/>
          <w:szCs w:val="24"/>
        </w:rPr>
        <w:t>二、明细</w:t>
      </w:r>
    </w:p>
    <w:tbl>
      <w:tblPr>
        <w:tblStyle w:val="47"/>
        <w:tblW w:w="9680" w:type="dxa"/>
        <w:tblInd w:w="95" w:type="dxa"/>
        <w:tblLayout w:type="fixed"/>
        <w:tblCellMar>
          <w:top w:w="0" w:type="dxa"/>
          <w:left w:w="108" w:type="dxa"/>
          <w:bottom w:w="0" w:type="dxa"/>
          <w:right w:w="108" w:type="dxa"/>
        </w:tblCellMar>
      </w:tblPr>
      <w:tblGrid>
        <w:gridCol w:w="1816"/>
        <w:gridCol w:w="2109"/>
        <w:gridCol w:w="1555"/>
        <w:gridCol w:w="1418"/>
        <w:gridCol w:w="1036"/>
        <w:gridCol w:w="909"/>
        <w:gridCol w:w="837"/>
      </w:tblGrid>
      <w:tr>
        <w:tblPrEx>
          <w:tblCellMar>
            <w:top w:w="0" w:type="dxa"/>
            <w:left w:w="108" w:type="dxa"/>
            <w:bottom w:w="0" w:type="dxa"/>
            <w:right w:w="108" w:type="dxa"/>
          </w:tblCellMar>
        </w:tblPrEx>
        <w:trPr>
          <w:trHeight w:val="845"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2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8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61" w:hRule="atLeast"/>
        </w:trPr>
        <w:tc>
          <w:tcPr>
            <w:tcW w:w="1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安卓平板电脑（学生机）</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1060" w:hRule="atLeast"/>
        </w:trPr>
        <w:tc>
          <w:tcPr>
            <w:tcW w:w="1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新能源工装</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103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拍摄辅助器</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WIFI带电池摄像头</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无线领夹式麦克风</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投屏器</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绝缘安全帽</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护目镜</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USB充电盒</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5米插排</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w:t>
            </w:r>
            <w:r>
              <w:rPr>
                <w:rFonts w:hint="eastAsia" w:ascii="宋体" w:hAnsi="宋体" w:cs="宋体"/>
                <w:kern w:val="0"/>
                <w:sz w:val="24"/>
                <w:szCs w:val="24"/>
                <w:lang w:val="en-US" w:eastAsia="zh-CN"/>
              </w:rPr>
              <w:t>项目要求一</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21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55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bl>
    <w:p>
      <w:pPr>
        <w:pStyle w:val="296"/>
        <w:tabs>
          <w:tab w:val="left" w:pos="0"/>
          <w:tab w:val="left" w:pos="180"/>
          <w:tab w:val="left" w:pos="360"/>
        </w:tabs>
        <w:spacing w:line="276" w:lineRule="auto"/>
        <w:ind w:firstLine="0" w:firstLineChars="0"/>
        <w:jc w:val="left"/>
        <w:rPr>
          <w:color w:val="000000"/>
          <w:sz w:val="28"/>
          <w:szCs w:val="28"/>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5DC5"/>
    <w:multiLevelType w:val="singleLevel"/>
    <w:tmpl w:val="88B65DC5"/>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8"/>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1"/>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7"/>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N2FjYmM2ZmMzNzc3NTQ5YjZlNDgwM2Y3OTMyN2YifQ=="/>
  </w:docVars>
  <w:rsids>
    <w:rsidRoot w:val="007B0691"/>
    <w:rsid w:val="003E5F4A"/>
    <w:rsid w:val="004C1963"/>
    <w:rsid w:val="006D2F0D"/>
    <w:rsid w:val="007B0691"/>
    <w:rsid w:val="00882543"/>
    <w:rsid w:val="00935E70"/>
    <w:rsid w:val="00A63F57"/>
    <w:rsid w:val="00C13018"/>
    <w:rsid w:val="00DF0192"/>
    <w:rsid w:val="00FA5B69"/>
    <w:rsid w:val="0255489B"/>
    <w:rsid w:val="028A2E57"/>
    <w:rsid w:val="03137C90"/>
    <w:rsid w:val="04DC0306"/>
    <w:rsid w:val="054009B5"/>
    <w:rsid w:val="05D31D82"/>
    <w:rsid w:val="05FA2D36"/>
    <w:rsid w:val="065433AD"/>
    <w:rsid w:val="08F301D9"/>
    <w:rsid w:val="0A7A57B1"/>
    <w:rsid w:val="0ABF036F"/>
    <w:rsid w:val="0B3E10C4"/>
    <w:rsid w:val="0B7D567D"/>
    <w:rsid w:val="0B7E2F2D"/>
    <w:rsid w:val="0D237A75"/>
    <w:rsid w:val="0D92463D"/>
    <w:rsid w:val="0E5E3E4A"/>
    <w:rsid w:val="0E9F5A6F"/>
    <w:rsid w:val="0EE50509"/>
    <w:rsid w:val="0EEA01BD"/>
    <w:rsid w:val="0F014A86"/>
    <w:rsid w:val="0FF40678"/>
    <w:rsid w:val="109A79E8"/>
    <w:rsid w:val="114B7533"/>
    <w:rsid w:val="12B65ABA"/>
    <w:rsid w:val="131E1A81"/>
    <w:rsid w:val="138859A2"/>
    <w:rsid w:val="14FC7E8F"/>
    <w:rsid w:val="157D1620"/>
    <w:rsid w:val="169559B8"/>
    <w:rsid w:val="17FD6330"/>
    <w:rsid w:val="188A37FA"/>
    <w:rsid w:val="1B2D2BBB"/>
    <w:rsid w:val="1B4D756E"/>
    <w:rsid w:val="1B9979A6"/>
    <w:rsid w:val="1C267223"/>
    <w:rsid w:val="1C3E036D"/>
    <w:rsid w:val="1F4A6B25"/>
    <w:rsid w:val="20A771D6"/>
    <w:rsid w:val="22A84897"/>
    <w:rsid w:val="236277D9"/>
    <w:rsid w:val="25901530"/>
    <w:rsid w:val="26604690"/>
    <w:rsid w:val="27813734"/>
    <w:rsid w:val="2A8100F0"/>
    <w:rsid w:val="2B694B6A"/>
    <w:rsid w:val="2BE53CAA"/>
    <w:rsid w:val="2C474181"/>
    <w:rsid w:val="2CFA463A"/>
    <w:rsid w:val="2F377883"/>
    <w:rsid w:val="2FD45F4F"/>
    <w:rsid w:val="30BD0A1C"/>
    <w:rsid w:val="30C54AF3"/>
    <w:rsid w:val="33754998"/>
    <w:rsid w:val="34CE4996"/>
    <w:rsid w:val="37985B64"/>
    <w:rsid w:val="39C226D7"/>
    <w:rsid w:val="39D34BB5"/>
    <w:rsid w:val="3B02619B"/>
    <w:rsid w:val="3BAD60A3"/>
    <w:rsid w:val="3C431C51"/>
    <w:rsid w:val="3DAC68DD"/>
    <w:rsid w:val="3E596C64"/>
    <w:rsid w:val="3E68508D"/>
    <w:rsid w:val="403F5535"/>
    <w:rsid w:val="411E4A4C"/>
    <w:rsid w:val="418F04B7"/>
    <w:rsid w:val="41DF270B"/>
    <w:rsid w:val="41E62ECA"/>
    <w:rsid w:val="4251250C"/>
    <w:rsid w:val="427C2742"/>
    <w:rsid w:val="4365415D"/>
    <w:rsid w:val="445A3C10"/>
    <w:rsid w:val="449F7B17"/>
    <w:rsid w:val="45492E5C"/>
    <w:rsid w:val="457E75C0"/>
    <w:rsid w:val="45B70193"/>
    <w:rsid w:val="47BC0667"/>
    <w:rsid w:val="48665F32"/>
    <w:rsid w:val="4AA86FCE"/>
    <w:rsid w:val="4B827763"/>
    <w:rsid w:val="4B834B78"/>
    <w:rsid w:val="4CD8416E"/>
    <w:rsid w:val="50492638"/>
    <w:rsid w:val="50C23A08"/>
    <w:rsid w:val="51B04611"/>
    <w:rsid w:val="53A76B91"/>
    <w:rsid w:val="543E349F"/>
    <w:rsid w:val="54640545"/>
    <w:rsid w:val="54FE65E5"/>
    <w:rsid w:val="55E71C80"/>
    <w:rsid w:val="567049F4"/>
    <w:rsid w:val="579D37BF"/>
    <w:rsid w:val="584B6438"/>
    <w:rsid w:val="58674BEE"/>
    <w:rsid w:val="5A4740E9"/>
    <w:rsid w:val="5D201C86"/>
    <w:rsid w:val="5E611D8F"/>
    <w:rsid w:val="5EAA2A5F"/>
    <w:rsid w:val="5F182519"/>
    <w:rsid w:val="621C4101"/>
    <w:rsid w:val="63CA0B4C"/>
    <w:rsid w:val="63CA2A6C"/>
    <w:rsid w:val="645A7F43"/>
    <w:rsid w:val="64853936"/>
    <w:rsid w:val="64E95A20"/>
    <w:rsid w:val="661A317C"/>
    <w:rsid w:val="66A55C18"/>
    <w:rsid w:val="673679BF"/>
    <w:rsid w:val="6A126B23"/>
    <w:rsid w:val="6B4138D9"/>
    <w:rsid w:val="6D066D87"/>
    <w:rsid w:val="6DB4083C"/>
    <w:rsid w:val="6DDE07AF"/>
    <w:rsid w:val="6E597769"/>
    <w:rsid w:val="6ED233FE"/>
    <w:rsid w:val="70DA3362"/>
    <w:rsid w:val="725F1EB0"/>
    <w:rsid w:val="727152BC"/>
    <w:rsid w:val="73D65552"/>
    <w:rsid w:val="756D4937"/>
    <w:rsid w:val="759D6E5B"/>
    <w:rsid w:val="75D46CE7"/>
    <w:rsid w:val="75FD600C"/>
    <w:rsid w:val="78A4058D"/>
    <w:rsid w:val="7943208A"/>
    <w:rsid w:val="7C5616F9"/>
    <w:rsid w:val="7C783E08"/>
    <w:rsid w:val="7C92740E"/>
    <w:rsid w:val="7CB05669"/>
    <w:rsid w:val="7D433A71"/>
    <w:rsid w:val="7DF129D8"/>
    <w:rsid w:val="7E157508"/>
    <w:rsid w:val="7EE906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7">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8">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9">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10">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11">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2">
    <w:name w:val="heading 7"/>
    <w:basedOn w:val="1"/>
    <w:next w:val="13"/>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4">
    <w:name w:val="heading 8"/>
    <w:basedOn w:val="1"/>
    <w:next w:val="13"/>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5">
    <w:name w:val="heading 9"/>
    <w:basedOn w:val="1"/>
    <w:next w:val="13"/>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6"/>
    <w:semiHidden/>
    <w:qFormat/>
    <w:locked/>
    <w:uiPriority w:val="99"/>
    <w:pPr>
      <w:ind w:firstLine="420" w:firstLineChars="200"/>
    </w:pPr>
  </w:style>
  <w:style w:type="paragraph" w:styleId="3">
    <w:name w:val="Body Text Indent"/>
    <w:basedOn w:val="1"/>
    <w:next w:val="1"/>
    <w:link w:val="65"/>
    <w:qFormat/>
    <w:uiPriority w:val="99"/>
    <w:pPr>
      <w:ind w:firstLine="570"/>
    </w:pPr>
    <w:rPr>
      <w:kern w:val="0"/>
      <w:sz w:val="20"/>
    </w:rPr>
  </w:style>
  <w:style w:type="paragraph" w:styleId="4">
    <w:name w:val="Body Text First Indent"/>
    <w:basedOn w:val="5"/>
    <w:link w:val="84"/>
    <w:qFormat/>
    <w:locked/>
    <w:uiPriority w:val="99"/>
    <w:pPr>
      <w:spacing w:after="120"/>
      <w:ind w:firstLine="420" w:firstLineChars="100"/>
    </w:pPr>
    <w:rPr>
      <w:rFonts w:ascii="Calibri" w:hAnsi="Calibri"/>
    </w:rPr>
  </w:style>
  <w:style w:type="paragraph" w:styleId="5">
    <w:name w:val="Body Text"/>
    <w:basedOn w:val="1"/>
    <w:next w:val="1"/>
    <w:link w:val="71"/>
    <w:qFormat/>
    <w:uiPriority w:val="99"/>
    <w:rPr>
      <w:kern w:val="0"/>
      <w:sz w:val="20"/>
    </w:rPr>
  </w:style>
  <w:style w:type="paragraph" w:styleId="13">
    <w:name w:val="Normal Indent"/>
    <w:basedOn w:val="1"/>
    <w:link w:val="123"/>
    <w:qFormat/>
    <w:uiPriority w:val="99"/>
    <w:pPr>
      <w:ind w:firstLine="420" w:firstLineChars="200"/>
    </w:pPr>
    <w:rPr>
      <w:kern w:val="0"/>
      <w:sz w:val="20"/>
    </w:rPr>
  </w:style>
  <w:style w:type="paragraph" w:styleId="16">
    <w:name w:val="toc 7"/>
    <w:basedOn w:val="1"/>
    <w:next w:val="1"/>
    <w:qFormat/>
    <w:uiPriority w:val="99"/>
    <w:pPr>
      <w:spacing w:line="360" w:lineRule="auto"/>
      <w:ind w:left="1440" w:firstLine="200" w:firstLineChars="200"/>
      <w:jc w:val="left"/>
    </w:pPr>
    <w:rPr>
      <w:rFonts w:ascii="Calibri" w:hAnsi="Calibri"/>
      <w:sz w:val="20"/>
    </w:rPr>
  </w:style>
  <w:style w:type="paragraph" w:styleId="17">
    <w:name w:val="List Bullet 4"/>
    <w:basedOn w:val="1"/>
    <w:qFormat/>
    <w:locked/>
    <w:uiPriority w:val="99"/>
    <w:pPr>
      <w:numPr>
        <w:ilvl w:val="0"/>
        <w:numId w:val="2"/>
      </w:numPr>
      <w:tabs>
        <w:tab w:val="left" w:pos="1620"/>
      </w:tabs>
    </w:pPr>
    <w:rPr>
      <w:rFonts w:ascii="Calibri" w:hAnsi="Calibri"/>
      <w:szCs w:val="24"/>
    </w:rPr>
  </w:style>
  <w:style w:type="paragraph" w:styleId="18">
    <w:name w:val="List Number"/>
    <w:basedOn w:val="1"/>
    <w:qFormat/>
    <w:locked/>
    <w:uiPriority w:val="99"/>
    <w:pPr>
      <w:numPr>
        <w:ilvl w:val="0"/>
        <w:numId w:val="1"/>
      </w:numPr>
      <w:tabs>
        <w:tab w:val="left" w:pos="360"/>
      </w:tabs>
    </w:pPr>
    <w:rPr>
      <w:rFonts w:ascii="Calibri" w:hAnsi="Calibri"/>
      <w:szCs w:val="24"/>
    </w:rPr>
  </w:style>
  <w:style w:type="paragraph" w:styleId="19">
    <w:name w:val="caption"/>
    <w:basedOn w:val="1"/>
    <w:next w:val="1"/>
    <w:qFormat/>
    <w:uiPriority w:val="99"/>
    <w:pPr>
      <w:spacing w:line="360" w:lineRule="auto"/>
      <w:ind w:firstLine="200" w:firstLineChars="200"/>
      <w:jc w:val="left"/>
    </w:pPr>
    <w:rPr>
      <w:rFonts w:ascii="Cambria" w:hAnsi="Cambria" w:eastAsia="黑体"/>
      <w:sz w:val="20"/>
    </w:rPr>
  </w:style>
  <w:style w:type="paragraph" w:styleId="20">
    <w:name w:val="Document Map"/>
    <w:basedOn w:val="1"/>
    <w:link w:val="67"/>
    <w:qFormat/>
    <w:locked/>
    <w:uiPriority w:val="99"/>
    <w:pPr>
      <w:shd w:val="clear" w:color="auto" w:fill="000080"/>
    </w:pPr>
    <w:rPr>
      <w:rFonts w:ascii="宋体"/>
      <w:kern w:val="0"/>
      <w:sz w:val="18"/>
      <w:szCs w:val="18"/>
    </w:rPr>
  </w:style>
  <w:style w:type="paragraph" w:styleId="21">
    <w:name w:val="annotation text"/>
    <w:basedOn w:val="1"/>
    <w:link w:val="68"/>
    <w:qFormat/>
    <w:locked/>
    <w:uiPriority w:val="99"/>
    <w:pPr>
      <w:jc w:val="left"/>
    </w:pPr>
    <w:rPr>
      <w:kern w:val="0"/>
      <w:sz w:val="20"/>
    </w:rPr>
  </w:style>
  <w:style w:type="paragraph" w:styleId="22">
    <w:name w:val="Salutation"/>
    <w:basedOn w:val="1"/>
    <w:next w:val="1"/>
    <w:link w:val="69"/>
    <w:qFormat/>
    <w:uiPriority w:val="99"/>
    <w:rPr>
      <w:kern w:val="0"/>
      <w:sz w:val="20"/>
    </w:rPr>
  </w:style>
  <w:style w:type="paragraph" w:styleId="23">
    <w:name w:val="Body Text 3"/>
    <w:basedOn w:val="1"/>
    <w:link w:val="70"/>
    <w:qFormat/>
    <w:locked/>
    <w:uiPriority w:val="99"/>
    <w:pPr>
      <w:spacing w:after="120"/>
    </w:pPr>
    <w:rPr>
      <w:kern w:val="0"/>
      <w:sz w:val="16"/>
      <w:szCs w:val="16"/>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2"/>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3"/>
    <w:qFormat/>
    <w:uiPriority w:val="99"/>
    <w:pPr>
      <w:ind w:left="100" w:leftChars="2500"/>
    </w:pPr>
    <w:rPr>
      <w:kern w:val="0"/>
      <w:sz w:val="20"/>
    </w:rPr>
  </w:style>
  <w:style w:type="paragraph" w:styleId="30">
    <w:name w:val="Body Text Indent 2"/>
    <w:basedOn w:val="1"/>
    <w:link w:val="74"/>
    <w:qFormat/>
    <w:uiPriority w:val="99"/>
    <w:pPr>
      <w:spacing w:line="440" w:lineRule="exact"/>
      <w:ind w:firstLine="602" w:firstLineChars="200"/>
    </w:pPr>
    <w:rPr>
      <w:kern w:val="0"/>
      <w:sz w:val="20"/>
    </w:rPr>
  </w:style>
  <w:style w:type="paragraph" w:styleId="31">
    <w:name w:val="Balloon Text"/>
    <w:basedOn w:val="1"/>
    <w:link w:val="75"/>
    <w:qFormat/>
    <w:uiPriority w:val="99"/>
    <w:rPr>
      <w:kern w:val="0"/>
      <w:sz w:val="2"/>
    </w:rPr>
  </w:style>
  <w:style w:type="paragraph" w:styleId="32">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79"/>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0"/>
    <w:qFormat/>
    <w:uiPriority w:val="99"/>
    <w:pPr>
      <w:spacing w:line="360" w:lineRule="exact"/>
    </w:pPr>
    <w:rPr>
      <w:kern w:val="0"/>
      <w:sz w:val="20"/>
    </w:rPr>
  </w:style>
  <w:style w:type="paragraph" w:styleId="43">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6">
    <w:name w:val="annotation subject"/>
    <w:basedOn w:val="21"/>
    <w:next w:val="21"/>
    <w:link w:val="83"/>
    <w:qFormat/>
    <w:locked/>
    <w:uiPriority w:val="99"/>
    <w:rPr>
      <w:rFonts w:ascii="Calibri" w:hAnsi="Calibri"/>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6"/>
    <w:qFormat/>
    <w:locked/>
    <w:uiPriority w:val="99"/>
    <w:rPr>
      <w:rFonts w:cs="Times New Roman"/>
      <w:b/>
      <w:kern w:val="44"/>
      <w:sz w:val="44"/>
    </w:rPr>
  </w:style>
  <w:style w:type="character" w:customStyle="1" w:styleId="57">
    <w:name w:val="标题 2 Char"/>
    <w:link w:val="7"/>
    <w:qFormat/>
    <w:locked/>
    <w:uiPriority w:val="99"/>
    <w:rPr>
      <w:rFonts w:ascii="Cambria" w:hAnsi="Cambria" w:eastAsia="宋体" w:cs="Times New Roman"/>
      <w:b/>
      <w:sz w:val="32"/>
    </w:rPr>
  </w:style>
  <w:style w:type="character" w:customStyle="1" w:styleId="58">
    <w:name w:val="标题 3 Char"/>
    <w:link w:val="8"/>
    <w:qFormat/>
    <w:locked/>
    <w:uiPriority w:val="99"/>
    <w:rPr>
      <w:rFonts w:ascii="Calibri" w:hAnsi="Calibri" w:cs="Times New Roman"/>
      <w:b/>
      <w:sz w:val="20"/>
    </w:rPr>
  </w:style>
  <w:style w:type="character" w:customStyle="1" w:styleId="59">
    <w:name w:val="标题 4 Char"/>
    <w:link w:val="9"/>
    <w:qFormat/>
    <w:locked/>
    <w:uiPriority w:val="99"/>
    <w:rPr>
      <w:rFonts w:ascii="Arial" w:hAnsi="Arial" w:eastAsia="黑体" w:cs="Times New Roman"/>
      <w:b/>
      <w:sz w:val="20"/>
    </w:rPr>
  </w:style>
  <w:style w:type="character" w:customStyle="1" w:styleId="60">
    <w:name w:val="标题 5 Char"/>
    <w:link w:val="10"/>
    <w:qFormat/>
    <w:locked/>
    <w:uiPriority w:val="99"/>
    <w:rPr>
      <w:rFonts w:ascii="Arial" w:hAnsi="Arial" w:eastAsia="华文中宋" w:cs="Times New Roman"/>
      <w:b/>
      <w:kern w:val="0"/>
      <w:sz w:val="28"/>
    </w:rPr>
  </w:style>
  <w:style w:type="character" w:customStyle="1" w:styleId="61">
    <w:name w:val="标题 6 Char"/>
    <w:link w:val="11"/>
    <w:qFormat/>
    <w:locked/>
    <w:uiPriority w:val="99"/>
    <w:rPr>
      <w:rFonts w:ascii="Cambria" w:hAnsi="Cambria"/>
      <w:b/>
      <w:kern w:val="0"/>
      <w:sz w:val="24"/>
      <w:szCs w:val="20"/>
    </w:rPr>
  </w:style>
  <w:style w:type="character" w:customStyle="1" w:styleId="62">
    <w:name w:val="标题 7 Char"/>
    <w:link w:val="12"/>
    <w:qFormat/>
    <w:locked/>
    <w:uiPriority w:val="99"/>
    <w:rPr>
      <w:rFonts w:ascii="Arial" w:hAnsi="Arial" w:cs="Times New Roman"/>
      <w:b/>
      <w:kern w:val="0"/>
      <w:sz w:val="24"/>
    </w:rPr>
  </w:style>
  <w:style w:type="character" w:customStyle="1" w:styleId="63">
    <w:name w:val="标题 8 Char"/>
    <w:link w:val="14"/>
    <w:qFormat/>
    <w:locked/>
    <w:uiPriority w:val="99"/>
    <w:rPr>
      <w:rFonts w:ascii="Cambria" w:hAnsi="Cambria" w:cs="Times New Roman"/>
      <w:kern w:val="0"/>
      <w:sz w:val="24"/>
    </w:rPr>
  </w:style>
  <w:style w:type="character" w:customStyle="1" w:styleId="64">
    <w:name w:val="标题 9 Char"/>
    <w:link w:val="15"/>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20"/>
    <w:semiHidden/>
    <w:qFormat/>
    <w:locked/>
    <w:uiPriority w:val="99"/>
    <w:rPr>
      <w:rFonts w:ascii="宋体" w:cs="Times New Roman"/>
      <w:sz w:val="18"/>
    </w:rPr>
  </w:style>
  <w:style w:type="character" w:customStyle="1" w:styleId="68">
    <w:name w:val="批注文字 Char1"/>
    <w:link w:val="21"/>
    <w:semiHidden/>
    <w:qFormat/>
    <w:locked/>
    <w:uiPriority w:val="99"/>
    <w:rPr>
      <w:rFonts w:cs="Times New Roman"/>
      <w:sz w:val="20"/>
    </w:rPr>
  </w:style>
  <w:style w:type="character" w:customStyle="1" w:styleId="69">
    <w:name w:val="称呼 Char"/>
    <w:link w:val="22"/>
    <w:qFormat/>
    <w:locked/>
    <w:uiPriority w:val="99"/>
    <w:rPr>
      <w:rFonts w:cs="Times New Roman"/>
      <w:sz w:val="20"/>
    </w:rPr>
  </w:style>
  <w:style w:type="character" w:customStyle="1" w:styleId="70">
    <w:name w:val="正文文本 3 Char1"/>
    <w:link w:val="23"/>
    <w:semiHidden/>
    <w:qFormat/>
    <w:locked/>
    <w:uiPriority w:val="99"/>
    <w:rPr>
      <w:rFonts w:cs="Times New Roman"/>
      <w:sz w:val="16"/>
    </w:rPr>
  </w:style>
  <w:style w:type="character" w:customStyle="1" w:styleId="71">
    <w:name w:val="正文文本 Char"/>
    <w:link w:val="5"/>
    <w:semiHidden/>
    <w:qFormat/>
    <w:locked/>
    <w:uiPriority w:val="99"/>
    <w:rPr>
      <w:rFonts w:cs="Times New Roman"/>
      <w:sz w:val="20"/>
    </w:rPr>
  </w:style>
  <w:style w:type="character" w:customStyle="1" w:styleId="72">
    <w:name w:val="纯文本 Char"/>
    <w:link w:val="27"/>
    <w:qFormat/>
    <w:locked/>
    <w:uiPriority w:val="99"/>
    <w:rPr>
      <w:rFonts w:ascii="宋体" w:hAnsi="Courier New" w:cs="Times New Roman"/>
      <w:sz w:val="21"/>
    </w:rPr>
  </w:style>
  <w:style w:type="character" w:customStyle="1" w:styleId="73">
    <w:name w:val="日期 Char"/>
    <w:link w:val="29"/>
    <w:qFormat/>
    <w:locked/>
    <w:uiPriority w:val="99"/>
    <w:rPr>
      <w:rFonts w:cs="Times New Roman"/>
      <w:sz w:val="20"/>
    </w:rPr>
  </w:style>
  <w:style w:type="character" w:customStyle="1" w:styleId="74">
    <w:name w:val="正文文本缩进 2 Char"/>
    <w:link w:val="30"/>
    <w:semiHidden/>
    <w:qFormat/>
    <w:locked/>
    <w:uiPriority w:val="99"/>
    <w:rPr>
      <w:rFonts w:cs="Times New Roman"/>
      <w:sz w:val="20"/>
    </w:rPr>
  </w:style>
  <w:style w:type="character" w:customStyle="1" w:styleId="75">
    <w:name w:val="批注框文本 Char"/>
    <w:link w:val="31"/>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6"/>
    <w:qFormat/>
    <w:locked/>
    <w:uiPriority w:val="99"/>
    <w:rPr>
      <w:rFonts w:ascii="Cambria" w:hAnsi="Cambria" w:cs="Times New Roman"/>
      <w:b/>
      <w:kern w:val="28"/>
      <w:sz w:val="32"/>
    </w:rPr>
  </w:style>
  <w:style w:type="character" w:customStyle="1" w:styleId="79">
    <w:name w:val="正文文本缩进 3 Char2"/>
    <w:link w:val="39"/>
    <w:semiHidden/>
    <w:qFormat/>
    <w:locked/>
    <w:uiPriority w:val="99"/>
    <w:rPr>
      <w:rFonts w:cs="Times New Roman"/>
      <w:sz w:val="16"/>
    </w:rPr>
  </w:style>
  <w:style w:type="character" w:customStyle="1" w:styleId="80">
    <w:name w:val="正文文本 2 Char"/>
    <w:link w:val="42"/>
    <w:semiHidden/>
    <w:qFormat/>
    <w:locked/>
    <w:uiPriority w:val="99"/>
    <w:rPr>
      <w:rFonts w:cs="Times New Roman"/>
      <w:sz w:val="20"/>
    </w:rPr>
  </w:style>
  <w:style w:type="character" w:customStyle="1" w:styleId="81">
    <w:name w:val="HTML 预设格式 Char1"/>
    <w:link w:val="43"/>
    <w:semiHidden/>
    <w:qFormat/>
    <w:locked/>
    <w:uiPriority w:val="99"/>
    <w:rPr>
      <w:rFonts w:ascii="Courier New" w:hAnsi="Courier New" w:cs="Times New Roman"/>
      <w:sz w:val="20"/>
    </w:rPr>
  </w:style>
  <w:style w:type="character" w:customStyle="1" w:styleId="82">
    <w:name w:val="标题 Char1"/>
    <w:link w:val="45"/>
    <w:qFormat/>
    <w:locked/>
    <w:uiPriority w:val="99"/>
    <w:rPr>
      <w:rFonts w:ascii="Cambria" w:hAnsi="Cambria" w:cs="Times New Roman"/>
      <w:b/>
      <w:sz w:val="32"/>
    </w:rPr>
  </w:style>
  <w:style w:type="character" w:customStyle="1" w:styleId="83">
    <w:name w:val="批注主题 Char"/>
    <w:link w:val="46"/>
    <w:qFormat/>
    <w:locked/>
    <w:uiPriority w:val="99"/>
    <w:rPr>
      <w:rFonts w:ascii="Calibri" w:hAnsi="Calibri" w:cs="Times New Roman"/>
      <w:b/>
      <w:sz w:val="20"/>
    </w:rPr>
  </w:style>
  <w:style w:type="character" w:customStyle="1" w:styleId="84">
    <w:name w:val="正文首行缩进 Char"/>
    <w:link w:val="4"/>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3"/>
    <w:qFormat/>
    <w:locked/>
    <w:uiPriority w:val="99"/>
    <w:rPr>
      <w:sz w:val="18"/>
    </w:rPr>
  </w:style>
  <w:style w:type="character" w:customStyle="1" w:styleId="89">
    <w:name w:val="页脚 Char"/>
    <w:link w:val="32"/>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3"/>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7"/>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9"/>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5"/>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3"/>
    <w:qFormat/>
    <w:uiPriority w:val="99"/>
    <w:pPr>
      <w:widowControl/>
      <w:spacing w:before="50" w:after="50"/>
      <w:ind w:firstLine="0" w:firstLineChars="0"/>
    </w:pPr>
    <w:rPr>
      <w:rFonts w:ascii="Calibri" w:hAnsi="Calibri"/>
      <w:b/>
      <w:sz w:val="24"/>
    </w:rPr>
  </w:style>
  <w:style w:type="paragraph" w:customStyle="1" w:styleId="242">
    <w:name w:val="TOC 标题1"/>
    <w:basedOn w:val="6"/>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20"/>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styleId="296">
    <w:name w:val="List Paragraph"/>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573</Words>
  <Characters>3270</Characters>
  <Lines>27</Lines>
  <Paragraphs>7</Paragraphs>
  <TotalTime>0</TotalTime>
  <ScaleCrop>false</ScaleCrop>
  <LinksUpToDate>false</LinksUpToDate>
  <CharactersWithSpaces>3836</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2021-03-07T10:09:00Z</dcterms:created>
  <dc:creator>5idn</dc:creator>
  <cp:lastModifiedBy>勇</cp:lastModifiedBy>
  <cp:lastPrinted>2022-05-27T00:34:00Z</cp:lastPrinted>
  <dcterms:modified xsi:type="dcterms:W3CDTF">2022-05-27T01:23:18Z</dcterms:modified>
  <dc:title>工 程 施 工 招 标 文 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