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hint="eastAsia" w:ascii="楷体_GB2312" w:hAnsi="楷体" w:eastAsia="楷体_GB2312"/>
          <w:b/>
          <w:sz w:val="36"/>
          <w:szCs w:val="36"/>
          <w:lang w:val="en-US" w:eastAsia="zh-CN"/>
        </w:rPr>
      </w:pPr>
      <w:bookmarkStart w:id="4" w:name="_GoBack"/>
      <w:bookmarkEnd w:id="4"/>
    </w:p>
    <w:p>
      <w:pPr>
        <w:pStyle w:val="2"/>
        <w:ind w:left="0" w:leftChars="0" w:firstLine="0" w:firstLineChars="0"/>
        <w:jc w:val="center"/>
        <w:rPr>
          <w:rFonts w:hint="eastAsia"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w:t>
      </w:r>
      <w:r>
        <w:rPr>
          <w:rFonts w:hint="eastAsia" w:ascii="黑体" w:hAnsi="黑体" w:eastAsia="黑体"/>
          <w:b/>
          <w:bCs/>
          <w:color w:val="000000"/>
          <w:sz w:val="31"/>
          <w:szCs w:val="31"/>
          <w:shd w:val="clear" w:color="auto" w:fill="FFFFFF"/>
          <w:lang w:val="en-US" w:eastAsia="zh-CN"/>
        </w:rPr>
        <w:t>汇智</w:t>
      </w:r>
      <w:r>
        <w:rPr>
          <w:rFonts w:hint="eastAsia" w:ascii="黑体" w:hAnsi="黑体" w:eastAsia="黑体"/>
          <w:b/>
          <w:bCs/>
          <w:color w:val="000000"/>
          <w:sz w:val="31"/>
          <w:szCs w:val="31"/>
          <w:shd w:val="clear" w:color="auto" w:fill="FFFFFF"/>
        </w:rPr>
        <w:t>楼</w:t>
      </w:r>
      <w:r>
        <w:rPr>
          <w:rFonts w:hint="eastAsia" w:ascii="黑体" w:hAnsi="黑体" w:eastAsia="黑体"/>
          <w:b/>
          <w:bCs/>
          <w:color w:val="000000"/>
          <w:sz w:val="31"/>
          <w:szCs w:val="31"/>
          <w:shd w:val="clear" w:color="auto" w:fill="FFFFFF"/>
          <w:lang w:val="en-US" w:eastAsia="zh-CN"/>
        </w:rPr>
        <w:t>外</w:t>
      </w:r>
      <w:r>
        <w:rPr>
          <w:rFonts w:hint="eastAsia" w:ascii="黑体" w:hAnsi="黑体" w:eastAsia="黑体"/>
          <w:b/>
          <w:bCs/>
          <w:color w:val="000000"/>
          <w:sz w:val="31"/>
          <w:szCs w:val="31"/>
          <w:shd w:val="clear" w:color="auto" w:fill="FFFFFF"/>
        </w:rPr>
        <w:t>大厅刷乳胶漆</w:t>
      </w:r>
      <w:r>
        <w:rPr>
          <w:rFonts w:hint="eastAsia" w:ascii="黑体" w:hAnsi="黑体" w:eastAsia="黑体"/>
          <w:b/>
          <w:bCs/>
          <w:color w:val="000000"/>
          <w:sz w:val="31"/>
          <w:szCs w:val="31"/>
          <w:shd w:val="clear" w:color="auto" w:fill="FFFFFF"/>
          <w:lang w:eastAsia="zh-CN"/>
        </w:rPr>
        <w:t>、</w:t>
      </w:r>
      <w:r>
        <w:rPr>
          <w:rFonts w:hint="eastAsia" w:ascii="黑体" w:hAnsi="黑体" w:eastAsia="黑体"/>
          <w:b/>
          <w:bCs/>
          <w:color w:val="000000"/>
          <w:sz w:val="31"/>
          <w:szCs w:val="31"/>
          <w:shd w:val="clear" w:color="auto" w:fill="FFFFFF"/>
        </w:rPr>
        <w:t>清洗顶部玻璃、瓷砖、灯罩，后勤楼东雨罩支架刷漆</w:t>
      </w:r>
      <w:r>
        <w:rPr>
          <w:rFonts w:hint="eastAsia" w:ascii="黑体" w:hAnsi="黑体" w:eastAsia="黑体"/>
          <w:b/>
          <w:bCs/>
          <w:color w:val="000000"/>
          <w:sz w:val="31"/>
          <w:szCs w:val="31"/>
          <w:shd w:val="clear" w:color="auto" w:fill="FFFFFF"/>
          <w:lang w:eastAsia="zh-CN"/>
        </w:rPr>
        <w:t>、</w:t>
      </w:r>
      <w:r>
        <w:rPr>
          <w:rFonts w:hint="eastAsia" w:ascii="黑体" w:hAnsi="黑体" w:eastAsia="黑体"/>
          <w:b/>
          <w:bCs/>
          <w:color w:val="000000"/>
          <w:sz w:val="31"/>
          <w:szCs w:val="31"/>
          <w:shd w:val="clear" w:color="auto" w:fill="FFFFFF"/>
        </w:rPr>
        <w:t>玻璃清洗采购项目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jc w:val="both"/>
        <w:rPr>
          <w:rFonts w:hint="default" w:ascii="黑体" w:hAnsi="黑体" w:eastAsia="黑体"/>
          <w:b/>
          <w:bCs/>
          <w:color w:val="000000"/>
          <w:sz w:val="31"/>
          <w:szCs w:val="31"/>
          <w:shd w:val="clear" w:color="auto" w:fill="FFFFFF"/>
          <w:lang w:val="en-US" w:eastAsia="zh-CN"/>
        </w:rPr>
      </w:pPr>
      <w:r>
        <w:rPr>
          <w:rFonts w:hint="eastAsia" w:ascii="黑体" w:hAnsi="黑体" w:eastAsia="黑体"/>
          <w:b/>
          <w:bCs/>
          <w:color w:val="000000"/>
          <w:sz w:val="31"/>
          <w:szCs w:val="31"/>
          <w:shd w:val="clear" w:color="auto" w:fill="FFFFFF"/>
        </w:rPr>
        <w:t>编号：JYTP202</w:t>
      </w:r>
      <w:r>
        <w:rPr>
          <w:rFonts w:hint="eastAsia" w:ascii="黑体" w:hAnsi="黑体" w:eastAsia="黑体"/>
          <w:b/>
          <w:bCs/>
          <w:color w:val="000000"/>
          <w:sz w:val="31"/>
          <w:szCs w:val="31"/>
          <w:shd w:val="clear" w:color="auto" w:fill="FFFFFF"/>
          <w:lang w:val="en-US" w:eastAsia="zh-CN"/>
        </w:rPr>
        <w:t>3</w:t>
      </w:r>
      <w:r>
        <w:rPr>
          <w:rFonts w:hint="eastAsia" w:ascii="黑体" w:hAnsi="黑体" w:eastAsia="黑体"/>
          <w:b/>
          <w:bCs/>
          <w:color w:val="000000"/>
          <w:sz w:val="31"/>
          <w:szCs w:val="31"/>
          <w:shd w:val="clear" w:color="auto" w:fill="FFFFFF"/>
        </w:rPr>
        <w:t>-0</w:t>
      </w:r>
      <w:r>
        <w:rPr>
          <w:rFonts w:hint="eastAsia" w:ascii="黑体" w:hAnsi="黑体" w:eastAsia="黑体"/>
          <w:b/>
          <w:bCs/>
          <w:color w:val="000000"/>
          <w:sz w:val="31"/>
          <w:szCs w:val="31"/>
          <w:shd w:val="clear" w:color="auto" w:fill="FFFFFF"/>
          <w:lang w:val="en-US" w:eastAsia="zh-CN"/>
        </w:rPr>
        <w:t>21</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w:t>
      </w:r>
      <w:r>
        <w:rPr>
          <w:rFonts w:hint="eastAsia" w:ascii="楷体_GB2312" w:eastAsia="楷体_GB2312"/>
          <w:b/>
          <w:sz w:val="28"/>
          <w:szCs w:val="28"/>
          <w:u w:val="single"/>
          <w:lang w:val="en-US" w:eastAsia="zh-CN"/>
        </w:rPr>
        <w:t>三</w:t>
      </w:r>
      <w:r>
        <w:rPr>
          <w:rFonts w:hint="eastAsia" w:ascii="楷体_GB2312" w:eastAsia="楷体_GB2312"/>
          <w:b/>
          <w:sz w:val="28"/>
          <w:szCs w:val="28"/>
          <w:u w:val="single"/>
        </w:rPr>
        <w:t>年</w:t>
      </w:r>
      <w:r>
        <w:rPr>
          <w:rFonts w:hint="eastAsia" w:ascii="楷体_GB2312" w:eastAsia="楷体_GB2312"/>
          <w:b/>
          <w:sz w:val="28"/>
          <w:szCs w:val="28"/>
          <w:u w:val="single"/>
          <w:lang w:val="en-US" w:eastAsia="zh-CN"/>
        </w:rPr>
        <w:t>七</w:t>
      </w:r>
      <w:r>
        <w:rPr>
          <w:rFonts w:hint="eastAsia" w:ascii="楷体_GB2312" w:eastAsia="楷体_GB2312"/>
          <w:b/>
          <w:sz w:val="28"/>
          <w:szCs w:val="28"/>
          <w:u w:val="single"/>
        </w:rPr>
        <w:t>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rPr>
          <w:rFonts w:ascii="黑体" w:hAnsi="黑体" w:eastAsia="黑体"/>
          <w:b/>
          <w:bCs/>
          <w:color w:val="000000"/>
          <w:sz w:val="31"/>
          <w:szCs w:val="31"/>
          <w:shd w:val="clear" w:color="auto" w:fill="FFFFFF"/>
        </w:rPr>
      </w:pPr>
      <w:bookmarkStart w:id="0" w:name="_Toc441648515"/>
    </w:p>
    <w:p>
      <w:pPr>
        <w:pStyle w:val="2"/>
        <w:ind w:firstLine="622"/>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lang w:eastAsia="zh-CN"/>
        </w:rPr>
        <w:t>聊城市技师学院汇智楼外大厅刷乳胶漆、清洗顶部玻璃、瓷砖、灯罩，后勤楼东雨罩支架刷漆、玻璃清洗采购项目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w:t>
      </w:r>
      <w:r>
        <w:rPr>
          <w:rFonts w:hint="eastAsia" w:ascii="宋体" w:hAnsi="宋体"/>
          <w:sz w:val="24"/>
          <w:szCs w:val="24"/>
          <w:lang w:val="en-US" w:eastAsia="zh-CN"/>
        </w:rPr>
        <w:t>杨</w:t>
      </w:r>
      <w:r>
        <w:rPr>
          <w:rFonts w:hint="eastAsia" w:ascii="宋体" w:hAnsi="宋体"/>
          <w:sz w:val="24"/>
          <w:szCs w:val="24"/>
        </w:rPr>
        <w:t>老师</w:t>
      </w:r>
    </w:p>
    <w:p>
      <w:pPr>
        <w:adjustRightInd w:val="0"/>
        <w:snapToGrid w:val="0"/>
        <w:spacing w:line="408" w:lineRule="auto"/>
        <w:jc w:val="left"/>
        <w:rPr>
          <w:rFonts w:hint="default" w:ascii="宋体" w:eastAsia="宋体"/>
          <w:sz w:val="24"/>
          <w:szCs w:val="24"/>
          <w:lang w:val="en-US" w:eastAsia="zh-CN"/>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lang w:val="en-US" w:eastAsia="zh-CN"/>
        </w:rPr>
        <w:t>097</w:t>
      </w:r>
    </w:p>
    <w:p>
      <w:pPr>
        <w:adjustRightInd w:val="0"/>
        <w:snapToGrid w:val="0"/>
        <w:spacing w:line="480" w:lineRule="auto"/>
        <w:jc w:val="left"/>
        <w:rPr>
          <w:rFonts w:hint="eastAsia" w:ascii="宋体" w:eastAsia="宋体"/>
          <w:sz w:val="24"/>
          <w:szCs w:val="24"/>
          <w:lang w:eastAsia="zh-CN"/>
        </w:rPr>
      </w:pPr>
      <w:r>
        <w:rPr>
          <w:rFonts w:hint="eastAsia" w:ascii="宋体" w:hAnsi="宋体"/>
          <w:sz w:val="24"/>
          <w:szCs w:val="24"/>
        </w:rPr>
        <w:t>二、项目名称：</w:t>
      </w:r>
      <w:r>
        <w:rPr>
          <w:rFonts w:hint="eastAsia" w:ascii="宋体" w:hAnsi="宋体"/>
          <w:sz w:val="24"/>
          <w:szCs w:val="24"/>
          <w:lang w:eastAsia="zh-CN"/>
        </w:rPr>
        <w:t>聊城市技师学院汇智楼外大厅刷乳胶漆、清洗顶部玻璃、瓷砖、灯罩，后勤楼东雨罩支架刷漆、玻璃清洗采购项目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rPr>
        <w:t>个包：</w:t>
      </w:r>
      <w:r>
        <w:rPr>
          <w:rFonts w:hint="eastAsia" w:ascii="宋体" w:hAnsi="宋体"/>
          <w:sz w:val="24"/>
          <w:szCs w:val="24"/>
          <w:lang w:eastAsia="zh-CN"/>
        </w:rPr>
        <w:t>聊城市技师学院汇智楼外大厅刷乳胶漆、清洗顶部玻璃、瓷砖、灯罩，后勤楼东雨罩支架刷漆、玻璃清洗采购项目</w:t>
      </w:r>
      <w:r>
        <w:rPr>
          <w:rFonts w:hint="eastAsia" w:ascii="宋体" w:hAnsi="宋体"/>
          <w:sz w:val="24"/>
          <w:szCs w:val="24"/>
        </w:rPr>
        <w:t>，详见项目说明。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w:t>
      </w:r>
      <w:r>
        <w:rPr>
          <w:rFonts w:hint="eastAsia" w:ascii="宋体" w:hAnsi="宋体"/>
          <w:sz w:val="24"/>
          <w:szCs w:val="24"/>
          <w:lang w:val="en-US" w:eastAsia="zh-CN"/>
        </w:rPr>
        <w:t>经营范围</w:t>
      </w:r>
      <w:r>
        <w:rPr>
          <w:rFonts w:hint="eastAsia" w:ascii="宋体" w:hAnsi="宋体"/>
          <w:sz w:val="24"/>
          <w:szCs w:val="24"/>
        </w:rPr>
        <w:t>；</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7</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20</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7</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24</w:t>
      </w:r>
      <w:r>
        <w:rPr>
          <w:rFonts w:hint="eastAsia" w:ascii="宋体" w:hAnsi="宋体"/>
          <w:color w:val="000000" w:themeColor="text1"/>
          <w:szCs w:val="21"/>
          <w14:textFill>
            <w14:solidFill>
              <w14:schemeClr w14:val="tx1"/>
            </w14:solidFill>
          </w14:textFill>
        </w:rPr>
        <w:t>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r>
        <w:rPr>
          <w:rFonts w:hint="eastAsia" w:ascii="宋体" w:hAnsi="宋体"/>
          <w:szCs w:val="21"/>
          <w:lang w:val="en-US" w:eastAsia="zh-CN"/>
        </w:rPr>
        <w:t>09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r>
        <w:rPr>
          <w:rFonts w:hint="eastAsia" w:ascii="宋体" w:hAnsi="宋体"/>
          <w:szCs w:val="21"/>
          <w:lang w:val="en-US" w:eastAsia="zh-CN"/>
        </w:rPr>
        <w:t>09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lang w:val="en-US" w:eastAsia="zh-CN"/>
        </w:rPr>
        <w:t>3</w:t>
      </w:r>
      <w:r>
        <w:rPr>
          <w:rFonts w:hint="eastAsia" w:ascii="宋体" w:hAnsi="宋体"/>
          <w:sz w:val="24"/>
          <w:szCs w:val="24"/>
        </w:rPr>
        <w:t xml:space="preserve">年 </w:t>
      </w:r>
      <w:r>
        <w:rPr>
          <w:rFonts w:hint="eastAsia" w:ascii="宋体" w:hAnsi="宋体"/>
          <w:sz w:val="24"/>
          <w:szCs w:val="24"/>
          <w:lang w:val="en-US" w:eastAsia="zh-CN"/>
        </w:rPr>
        <w:t>7</w:t>
      </w:r>
      <w:r>
        <w:rPr>
          <w:rFonts w:hint="eastAsia" w:ascii="宋体" w:hAnsi="宋体"/>
          <w:sz w:val="24"/>
          <w:szCs w:val="24"/>
        </w:rPr>
        <w:t>月</w:t>
      </w:r>
      <w:r>
        <w:rPr>
          <w:rFonts w:hint="eastAsia" w:ascii="宋体" w:hAnsi="宋体"/>
          <w:sz w:val="24"/>
          <w:szCs w:val="24"/>
          <w:lang w:val="en-US" w:eastAsia="zh-CN"/>
        </w:rPr>
        <w:t>19</w:t>
      </w:r>
      <w:r>
        <w:rPr>
          <w:rFonts w:hint="eastAsia" w:ascii="宋体" w:hAnsi="宋体"/>
          <w:sz w:val="24"/>
          <w:szCs w:val="24"/>
        </w:rPr>
        <w:t>日</w:t>
      </w:r>
      <w:bookmarkEnd w:id="0"/>
    </w:p>
    <w:p>
      <w:pPr>
        <w:spacing w:line="480" w:lineRule="auto"/>
        <w:jc w:val="center"/>
        <w:rPr>
          <w:b/>
          <w:sz w:val="32"/>
          <w:szCs w:val="32"/>
        </w:rPr>
      </w:pPr>
      <w:bookmarkStart w:id="1" w:name="_Toc232666482"/>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hint="eastAsia" w:ascii="宋体" w:eastAsia="宋体"/>
                <w:bCs/>
                <w:szCs w:val="21"/>
                <w:lang w:eastAsia="zh-CN"/>
              </w:rPr>
            </w:pPr>
            <w:r>
              <w:rPr>
                <w:rFonts w:hint="eastAsia" w:ascii="宋体" w:hAnsi="宋体"/>
                <w:sz w:val="24"/>
                <w:szCs w:val="24"/>
                <w:lang w:eastAsia="zh-CN"/>
              </w:rPr>
              <w:t>聊城市技师学院汇智楼外大厅刷乳胶漆、清洗顶部玻璃、瓷砖、灯罩，后勤楼东雨罩支架刷漆、玻璃清洗采购项目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lang w:eastAsia="zh-CN"/>
              </w:rPr>
              <w:t>聊城市技师学院汇智楼外大厅刷乳胶漆、清洗顶部玻璃、瓷砖、灯罩，后勤楼东雨罩支架刷漆、玻璃清洗采购项目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工期</w:t>
            </w:r>
          </w:p>
        </w:tc>
        <w:tc>
          <w:tcPr>
            <w:tcW w:w="8127" w:type="dxa"/>
            <w:vAlign w:val="center"/>
          </w:tcPr>
          <w:p>
            <w:pPr>
              <w:spacing w:line="276" w:lineRule="auto"/>
              <w:rPr>
                <w:rFonts w:hint="eastAsia" w:ascii="宋体" w:hAnsi="宋体"/>
                <w:szCs w:val="21"/>
              </w:rPr>
            </w:pPr>
            <w:bookmarkStart w:id="2" w:name="OLE_LINK7"/>
            <w:bookmarkStart w:id="3" w:name="OLE_LINK6"/>
            <w:r>
              <w:rPr>
                <w:rFonts w:hint="eastAsia" w:ascii="宋体" w:hAnsi="宋体"/>
                <w:szCs w:val="21"/>
              </w:rPr>
              <w:t>合同签订后，接甲方开工通知书，</w:t>
            </w:r>
            <w:r>
              <w:rPr>
                <w:rFonts w:hint="eastAsia" w:ascii="宋体" w:hAnsi="宋体"/>
                <w:szCs w:val="21"/>
                <w:lang w:val="en-US" w:eastAsia="zh-CN"/>
              </w:rPr>
              <w:t>10</w:t>
            </w:r>
            <w:r>
              <w:rPr>
                <w:rFonts w:hint="eastAsia" w:ascii="宋体" w:hAnsi="宋体"/>
                <w:szCs w:val="21"/>
              </w:rPr>
              <w:t>日历天完工。</w:t>
            </w:r>
            <w:bookmarkEnd w:id="2"/>
            <w:bookmarkEnd w:id="3"/>
            <w:r>
              <w:rPr>
                <w:rFonts w:hint="eastAsia" w:ascii="宋体" w:hAnsi="宋体"/>
                <w:szCs w:val="21"/>
              </w:rPr>
              <w:t>因乙方原因造成工程工期延误，误期违约金额为500元/天。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hint="eastAsia" w:ascii="宋体" w:hAnsi="宋体" w:eastAsia="宋体"/>
                <w:szCs w:val="21"/>
                <w:lang w:val="en-US" w:eastAsia="zh-CN"/>
              </w:rPr>
            </w:pPr>
            <w:r>
              <w:rPr>
                <w:rFonts w:hint="eastAsia" w:ascii="宋体" w:hAnsi="宋体"/>
                <w:szCs w:val="21"/>
                <w:lang w:val="en-US" w:eastAsia="zh-CN"/>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rPr>
                <w:rFonts w:hint="eastAsia" w:ascii="宋体" w:hAnsi="宋体"/>
                <w:szCs w:val="21"/>
              </w:rPr>
            </w:pPr>
            <w:r>
              <w:rPr>
                <w:rFonts w:hint="eastAsia" w:ascii="宋体" w:hAnsi="宋体"/>
                <w:szCs w:val="21"/>
                <w:lang w:val="en-US" w:eastAsia="zh-CN"/>
              </w:rPr>
              <w:t>总价包死</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hint="eastAsia" w:ascii="宋体" w:eastAsia="宋体"/>
                <w:szCs w:val="21"/>
                <w:lang w:val="en-US" w:eastAsia="zh-CN"/>
              </w:rPr>
            </w:pPr>
            <w:r>
              <w:rPr>
                <w:rFonts w:hint="eastAsia" w:ascii="宋体"/>
                <w:szCs w:val="21"/>
                <w:lang w:val="en-US" w:eastAsia="zh-CN"/>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1"/>
              <w:spacing w:line="276" w:lineRule="auto"/>
              <w:jc w:val="both"/>
              <w:rPr>
                <w:rFonts w:hint="eastAsia" w:ascii="宋体" w:hAnsi="宋体" w:eastAsia="宋体" w:cs="Times New Roman"/>
                <w:spacing w:val="0"/>
                <w:kern w:val="2"/>
                <w:sz w:val="21"/>
                <w:szCs w:val="21"/>
                <w:lang w:val="en-US" w:eastAsia="zh-CN" w:bidi="ar-SA"/>
              </w:rPr>
            </w:pPr>
            <w:r>
              <w:rPr>
                <w:rFonts w:hint="eastAsia" w:ascii="宋体" w:hAnsi="宋体" w:eastAsia="宋体" w:cs="Times New Roman"/>
                <w:spacing w:val="0"/>
                <w:kern w:val="2"/>
                <w:sz w:val="21"/>
                <w:szCs w:val="21"/>
                <w:lang w:val="en-US" w:eastAsia="zh-CN" w:bidi="ar-SA"/>
              </w:rPr>
              <w:t>工程完工验收合格、审计完毕后，无质量问题一次性付清。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color w:val="000000" w:themeColor="text1"/>
                <w:sz w:val="24"/>
                <w:szCs w:val="24"/>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7</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20</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7</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24</w:t>
            </w:r>
            <w:r>
              <w:rPr>
                <w:rFonts w:hint="eastAsia" w:ascii="宋体" w:hAnsi="宋体"/>
                <w:color w:val="000000" w:themeColor="text1"/>
                <w:szCs w:val="21"/>
                <w14:textFill>
                  <w14:solidFill>
                    <w14:schemeClr w14:val="tx1"/>
                  </w14:solidFill>
                </w14:textFill>
              </w:rPr>
              <w:t>日（北京时间），每日上午</w:t>
            </w:r>
            <w:r>
              <w:rPr>
                <w:rFonts w:ascii="宋体" w:hAnsi="宋体"/>
                <w:color w:val="000000" w:themeColor="text1"/>
                <w:szCs w:val="21"/>
                <w14:textFill>
                  <w14:solidFill>
                    <w14:schemeClr w14:val="tx1"/>
                  </w14:solidFill>
                </w14:textFill>
              </w:rPr>
              <w:t>8:30-11:30</w:t>
            </w:r>
            <w:r>
              <w:rPr>
                <w:rFonts w:hint="eastAsia" w:ascii="宋体" w:hAnsi="宋体"/>
                <w:color w:val="000000" w:themeColor="text1"/>
                <w:szCs w:val="21"/>
                <w14:textFill>
                  <w14:solidFill>
                    <w14:schemeClr w14:val="tx1"/>
                  </w14:solidFill>
                </w14:textFill>
              </w:rPr>
              <w:t>，下午</w:t>
            </w:r>
            <w:r>
              <w:rPr>
                <w:rFonts w:ascii="宋体" w:hAnsi="宋体"/>
                <w:color w:val="000000" w:themeColor="text1"/>
                <w:szCs w:val="21"/>
                <w14:textFill>
                  <w14:solidFill>
                    <w14:schemeClr w14:val="tx1"/>
                  </w14:solidFill>
                </w14:textFill>
              </w:rPr>
              <w:t>14:30-17:00</w:t>
            </w:r>
            <w:r>
              <w:rPr>
                <w:rFonts w:hint="eastAsia" w:ascii="宋体" w:hAnsi="宋体"/>
                <w:color w:val="000000" w:themeColor="text1"/>
                <w:szCs w:val="21"/>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w:t>
            </w:r>
            <w:r>
              <w:rPr>
                <w:rFonts w:hint="eastAsia" w:ascii="宋体" w:hAnsi="宋体" w:cs="宋体"/>
                <w:kern w:val="0"/>
                <w:szCs w:val="21"/>
                <w:lang w:val="en-US" w:eastAsia="zh-CN"/>
              </w:rPr>
              <w:t>总</w:t>
            </w:r>
            <w:r>
              <w:rPr>
                <w:rFonts w:hint="eastAsia" w:ascii="宋体" w:hAnsi="宋体" w:cs="宋体"/>
                <w:kern w:val="0"/>
                <w:szCs w:val="21"/>
              </w:rPr>
              <w:t>价：</w:t>
            </w:r>
            <w:r>
              <w:rPr>
                <w:rFonts w:hint="eastAsia" w:ascii="Times New Roman" w:hAnsi="Times New Roman" w:eastAsia="宋体" w:cs="Times New Roman"/>
                <w:sz w:val="22"/>
                <w:szCs w:val="22"/>
                <w:lang w:val="en-US" w:eastAsia="zh-CN"/>
              </w:rPr>
              <w:t>22379.6</w:t>
            </w:r>
            <w:r>
              <w:rPr>
                <w:rFonts w:hint="eastAsia" w:ascii="宋体" w:hAnsi="宋体" w:cs="宋体"/>
                <w:kern w:val="0"/>
                <w:szCs w:val="21"/>
              </w:rPr>
              <w:t>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hint="eastAsia" w:ascii="宋体" w:hAnsi="宋体"/>
                <w:szCs w:val="21"/>
              </w:rPr>
            </w:pPr>
            <w:r>
              <w:rPr>
                <w:rFonts w:hint="eastAsia"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r>
              <w:rPr>
                <w:rFonts w:hint="eastAsia" w:ascii="宋体" w:hAnsi="宋体"/>
                <w:szCs w:val="21"/>
                <w:lang w:val="en-US" w:eastAsia="zh-CN"/>
              </w:rPr>
              <w:t>09</w:t>
            </w:r>
            <w:r>
              <w:rPr>
                <w:rFonts w:hint="eastAsia" w:ascii="宋体" w:hAnsi="宋体"/>
                <w:szCs w:val="21"/>
              </w:rPr>
              <w:t>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hint="eastAsia" w:ascii="宋体" w:hAnsi="宋体"/>
                <w:szCs w:val="21"/>
              </w:rPr>
            </w:pPr>
            <w:r>
              <w:rPr>
                <w:rFonts w:hint="eastAsia"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r>
              <w:rPr>
                <w:rFonts w:hint="eastAsia" w:ascii="宋体" w:hAnsi="宋体"/>
                <w:szCs w:val="21"/>
                <w:lang w:val="en-US" w:eastAsia="zh-CN"/>
              </w:rPr>
              <w:t>09</w:t>
            </w:r>
            <w:r>
              <w:rPr>
                <w:rFonts w:hint="eastAsia" w:ascii="宋体" w:hAnsi="宋体"/>
                <w:szCs w:val="21"/>
              </w:rPr>
              <w:t>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ind w:firstLine="3132" w:firstLineChars="1300"/>
        <w:jc w:val="both"/>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w:t>
      </w:r>
      <w:r>
        <w:rPr>
          <w:rFonts w:hint="eastAsia" w:ascii="宋体" w:hAnsi="宋体" w:cs="宋体"/>
          <w:b/>
          <w:bCs/>
          <w:sz w:val="24"/>
          <w:szCs w:val="24"/>
          <w:lang w:eastAsia="zh-CN"/>
        </w:rPr>
        <w:t>、</w:t>
      </w:r>
      <w:r>
        <w:rPr>
          <w:rFonts w:hint="eastAsia" w:ascii="宋体" w:hAnsi="宋体" w:cs="宋体"/>
          <w:b/>
          <w:bCs/>
          <w:sz w:val="24"/>
          <w:szCs w:val="24"/>
          <w:lang w:val="en-US" w:eastAsia="zh-CN"/>
        </w:rPr>
        <w:t>授</w:t>
      </w:r>
      <w:r>
        <w:rPr>
          <w:rFonts w:hint="eastAsia" w:ascii="宋体" w:hAnsi="宋体" w:cs="宋体"/>
          <w:b/>
          <w:bCs/>
          <w:sz w:val="24"/>
          <w:szCs w:val="24"/>
        </w:rPr>
        <w:t>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left="0" w:leftChars="0"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jc w:val="both"/>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rFonts w:hint="eastAsia"/>
          <w:b/>
          <w:sz w:val="24"/>
          <w:szCs w:val="24"/>
        </w:rPr>
      </w:pPr>
    </w:p>
    <w:p>
      <w:pPr>
        <w:tabs>
          <w:tab w:val="left" w:pos="0"/>
          <w:tab w:val="left" w:pos="180"/>
          <w:tab w:val="left" w:pos="360"/>
        </w:tabs>
        <w:spacing w:line="480" w:lineRule="auto"/>
        <w:rPr>
          <w:rFonts w:hint="eastAsia"/>
          <w:b/>
          <w:sz w:val="24"/>
          <w:szCs w:val="24"/>
        </w:rPr>
      </w:pPr>
    </w:p>
    <w:p>
      <w:pPr>
        <w:tabs>
          <w:tab w:val="left" w:pos="0"/>
          <w:tab w:val="left" w:pos="180"/>
          <w:tab w:val="left" w:pos="360"/>
        </w:tabs>
        <w:spacing w:line="480" w:lineRule="auto"/>
        <w:rPr>
          <w:rFonts w:hint="eastAsia"/>
          <w:b/>
          <w:sz w:val="24"/>
          <w:szCs w:val="24"/>
        </w:rPr>
      </w:pPr>
    </w:p>
    <w:p>
      <w:pPr>
        <w:tabs>
          <w:tab w:val="left" w:pos="0"/>
          <w:tab w:val="left" w:pos="180"/>
          <w:tab w:val="left" w:pos="360"/>
        </w:tabs>
        <w:spacing w:line="480" w:lineRule="auto"/>
        <w:rPr>
          <w:rFonts w:hint="eastAsia"/>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hint="eastAsia"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hint="eastAsia"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hint="eastAsia"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hint="eastAsia"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hint="eastAsia"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hint="default" w:ascii="宋体" w:eastAsia="宋体"/>
                <w:b/>
                <w:bCs/>
                <w:szCs w:val="21"/>
                <w:lang w:val="en-US" w:eastAsia="zh-CN"/>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w:t>
            </w:r>
            <w:r>
              <w:rPr>
                <w:rFonts w:hint="eastAsia" w:ascii="宋体" w:hAnsi="宋体"/>
                <w:b/>
                <w:kern w:val="0"/>
                <w:szCs w:val="21"/>
                <w:lang w:val="en-US" w:eastAsia="zh-CN"/>
              </w:rPr>
              <w:t xml:space="preserve">       </w:t>
            </w:r>
            <w:r>
              <w:rPr>
                <w:rFonts w:hint="eastAsia" w:ascii="宋体" w:hAnsi="宋体"/>
                <w:b/>
                <w:kern w:val="0"/>
                <w:szCs w:val="21"/>
              </w:rPr>
              <w:t>元</w:t>
            </w:r>
          </w:p>
          <w:p>
            <w:pPr>
              <w:spacing w:line="276" w:lineRule="auto"/>
              <w:rPr>
                <w:rFonts w:ascii="宋体"/>
                <w:b/>
                <w:kern w:val="0"/>
                <w:szCs w:val="21"/>
              </w:rPr>
            </w:pPr>
            <w:r>
              <w:rPr>
                <w:rFonts w:hint="eastAsia" w:ascii="宋体" w:hAnsi="宋体"/>
                <w:b/>
                <w:kern w:val="0"/>
                <w:szCs w:val="21"/>
              </w:rPr>
              <w:t>小写：</w:t>
            </w:r>
            <w:r>
              <w:rPr>
                <w:rFonts w:hint="eastAsia" w:ascii="宋体" w:hAnsi="宋体"/>
                <w:b/>
                <w:kern w:val="0"/>
                <w:szCs w:val="21"/>
                <w:lang w:val="en-US" w:eastAsia="zh-CN"/>
              </w:rPr>
              <w:t xml:space="preserve">       </w:t>
            </w:r>
            <w:r>
              <w:rPr>
                <w:rFonts w:hint="eastAsia" w:ascii="宋体" w:hAnsi="宋体"/>
                <w:b/>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pPr>
    </w:p>
    <w:p>
      <w:pPr>
        <w:pStyle w:val="2"/>
        <w:ind w:firstLine="0" w:firstLineChars="0"/>
      </w:pPr>
      <w:r>
        <w:t>注：必须付分项报价表</w:t>
      </w:r>
    </w:p>
    <w:p>
      <w:pPr>
        <w:spacing w:line="480" w:lineRule="auto"/>
        <w:rPr>
          <w:rFonts w:hint="eastAsia"/>
          <w:b/>
          <w:sz w:val="24"/>
          <w:szCs w:val="24"/>
        </w:rPr>
      </w:pPr>
    </w:p>
    <w:p>
      <w:pPr>
        <w:spacing w:line="480" w:lineRule="auto"/>
        <w:rPr>
          <w:rFonts w:hint="eastAsia"/>
          <w:b/>
          <w:sz w:val="24"/>
          <w:szCs w:val="24"/>
        </w:rPr>
      </w:pPr>
    </w:p>
    <w:p>
      <w:pPr>
        <w:spacing w:line="480" w:lineRule="auto"/>
        <w:rPr>
          <w:rFonts w:hint="eastAsia"/>
          <w:b/>
          <w:sz w:val="24"/>
          <w:szCs w:val="24"/>
        </w:rPr>
      </w:pP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rFonts w:hint="eastAsia"/>
          <w:b/>
          <w:bCs/>
          <w:sz w:val="32"/>
          <w:szCs w:val="32"/>
        </w:rPr>
      </w:pPr>
      <w:r>
        <w:rPr>
          <w:rFonts w:hint="eastAsia"/>
          <w:b/>
          <w:bCs/>
          <w:sz w:val="32"/>
          <w:szCs w:val="32"/>
        </w:rPr>
        <w:t>分项报价表（项目说明中如有则需要提供）</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637"/>
        <w:gridCol w:w="688"/>
        <w:gridCol w:w="825"/>
        <w:gridCol w:w="825"/>
        <w:gridCol w:w="1262"/>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noWrap w:val="0"/>
            <w:vAlign w:val="top"/>
          </w:tcPr>
          <w:p>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名称</w:t>
            </w:r>
          </w:p>
        </w:tc>
        <w:tc>
          <w:tcPr>
            <w:tcW w:w="637" w:type="dxa"/>
            <w:noWrap w:val="0"/>
            <w:vAlign w:val="top"/>
          </w:tcPr>
          <w:p>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技术参数</w:t>
            </w:r>
          </w:p>
        </w:tc>
        <w:tc>
          <w:tcPr>
            <w:tcW w:w="688" w:type="dxa"/>
            <w:noWrap w:val="0"/>
            <w:vAlign w:val="top"/>
          </w:tcPr>
          <w:p>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计量单位</w:t>
            </w:r>
          </w:p>
        </w:tc>
        <w:tc>
          <w:tcPr>
            <w:tcW w:w="825" w:type="dxa"/>
            <w:noWrap w:val="0"/>
            <w:vAlign w:val="top"/>
          </w:tcPr>
          <w:p>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需求数量</w:t>
            </w:r>
          </w:p>
        </w:tc>
        <w:tc>
          <w:tcPr>
            <w:tcW w:w="825" w:type="dxa"/>
            <w:noWrap w:val="0"/>
            <w:vAlign w:val="top"/>
          </w:tcPr>
          <w:p>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单价</w:t>
            </w:r>
          </w:p>
        </w:tc>
        <w:tc>
          <w:tcPr>
            <w:tcW w:w="1262" w:type="dxa"/>
            <w:noWrap w:val="0"/>
            <w:vAlign w:val="top"/>
          </w:tcPr>
          <w:p>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金额</w:t>
            </w:r>
          </w:p>
        </w:tc>
        <w:tc>
          <w:tcPr>
            <w:tcW w:w="2483" w:type="dxa"/>
            <w:noWrap w:val="0"/>
            <w:vAlign w:val="top"/>
          </w:tcPr>
          <w:p>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exact"/>
        </w:trPr>
        <w:tc>
          <w:tcPr>
            <w:tcW w:w="1808" w:type="dxa"/>
            <w:noWrap w:val="0"/>
            <w:vAlign w:val="top"/>
          </w:tcPr>
          <w:p>
            <w:pPr>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刷乳胶漆</w:t>
            </w:r>
          </w:p>
        </w:tc>
        <w:tc>
          <w:tcPr>
            <w:tcW w:w="637" w:type="dxa"/>
            <w:noWrap w:val="0"/>
            <w:vAlign w:val="top"/>
          </w:tcPr>
          <w:p>
            <w:pPr>
              <w:jc w:val="left"/>
              <w:rPr>
                <w:rFonts w:hint="default" w:ascii="Times New Roman" w:hAnsi="Times New Roman" w:eastAsia="宋体" w:cs="Times New Roman"/>
                <w:sz w:val="21"/>
                <w:szCs w:val="21"/>
                <w:lang w:val="en-US" w:eastAsia="zh-CN"/>
              </w:rPr>
            </w:pPr>
          </w:p>
        </w:tc>
        <w:tc>
          <w:tcPr>
            <w:tcW w:w="688" w:type="dxa"/>
            <w:noWrap w:val="0"/>
            <w:vAlign w:val="top"/>
          </w:tcPr>
          <w:p>
            <w:pPr>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平方米</w:t>
            </w:r>
          </w:p>
        </w:tc>
        <w:tc>
          <w:tcPr>
            <w:tcW w:w="825" w:type="dxa"/>
            <w:noWrap w:val="0"/>
            <w:vAlign w:val="top"/>
          </w:tcPr>
          <w:p>
            <w:pPr>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799.5</w:t>
            </w:r>
          </w:p>
        </w:tc>
        <w:tc>
          <w:tcPr>
            <w:tcW w:w="825" w:type="dxa"/>
            <w:noWrap w:val="0"/>
            <w:vAlign w:val="top"/>
          </w:tcPr>
          <w:p>
            <w:pPr>
              <w:jc w:val="left"/>
              <w:rPr>
                <w:rFonts w:hint="default" w:ascii="Times New Roman" w:hAnsi="Times New Roman" w:eastAsia="宋体" w:cs="Times New Roman"/>
                <w:sz w:val="21"/>
                <w:szCs w:val="21"/>
                <w:lang w:val="en-US" w:eastAsia="zh-CN"/>
              </w:rPr>
            </w:pPr>
          </w:p>
        </w:tc>
        <w:tc>
          <w:tcPr>
            <w:tcW w:w="1262" w:type="dxa"/>
            <w:noWrap w:val="0"/>
            <w:vAlign w:val="top"/>
          </w:tcPr>
          <w:p>
            <w:pPr>
              <w:jc w:val="left"/>
              <w:rPr>
                <w:rFonts w:hint="default" w:ascii="Times New Roman" w:hAnsi="Times New Roman" w:eastAsia="宋体" w:cs="Times New Roman"/>
                <w:sz w:val="21"/>
                <w:szCs w:val="21"/>
                <w:lang w:val="en-US" w:eastAsia="zh-CN"/>
              </w:rPr>
            </w:pPr>
          </w:p>
        </w:tc>
        <w:tc>
          <w:tcPr>
            <w:tcW w:w="2483" w:type="dxa"/>
            <w:noWrap w:val="0"/>
            <w:vAlign w:val="top"/>
          </w:tcPr>
          <w:p>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绿色环保漆，含机械费、高空作业费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exact"/>
        </w:trPr>
        <w:tc>
          <w:tcPr>
            <w:tcW w:w="1808" w:type="dxa"/>
            <w:noWrap w:val="0"/>
            <w:vAlign w:val="top"/>
          </w:tcPr>
          <w:p>
            <w:pPr>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玻璃、瓷砖清洗</w:t>
            </w:r>
          </w:p>
        </w:tc>
        <w:tc>
          <w:tcPr>
            <w:tcW w:w="637" w:type="dxa"/>
            <w:noWrap w:val="0"/>
            <w:vAlign w:val="top"/>
          </w:tcPr>
          <w:p>
            <w:pPr>
              <w:jc w:val="left"/>
              <w:rPr>
                <w:rFonts w:hint="default" w:ascii="Times New Roman" w:hAnsi="Times New Roman" w:eastAsia="宋体" w:cs="Times New Roman"/>
                <w:sz w:val="21"/>
                <w:szCs w:val="21"/>
                <w:lang w:val="en-US" w:eastAsia="zh-CN"/>
              </w:rPr>
            </w:pPr>
          </w:p>
        </w:tc>
        <w:tc>
          <w:tcPr>
            <w:tcW w:w="688" w:type="dxa"/>
            <w:noWrap w:val="0"/>
            <w:vAlign w:val="top"/>
          </w:tcPr>
          <w:p>
            <w:pPr>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平方米</w:t>
            </w:r>
          </w:p>
        </w:tc>
        <w:tc>
          <w:tcPr>
            <w:tcW w:w="825" w:type="dxa"/>
            <w:noWrap w:val="0"/>
            <w:vAlign w:val="top"/>
          </w:tcPr>
          <w:p>
            <w:pPr>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1089.8</w:t>
            </w:r>
          </w:p>
        </w:tc>
        <w:tc>
          <w:tcPr>
            <w:tcW w:w="825" w:type="dxa"/>
            <w:noWrap w:val="0"/>
            <w:vAlign w:val="top"/>
          </w:tcPr>
          <w:p>
            <w:pPr>
              <w:jc w:val="left"/>
              <w:rPr>
                <w:rFonts w:hint="default" w:ascii="Times New Roman" w:hAnsi="Times New Roman" w:eastAsia="宋体" w:cs="Times New Roman"/>
                <w:sz w:val="21"/>
                <w:szCs w:val="21"/>
                <w:lang w:val="en-US" w:eastAsia="zh-CN"/>
              </w:rPr>
            </w:pPr>
          </w:p>
        </w:tc>
        <w:tc>
          <w:tcPr>
            <w:tcW w:w="1262" w:type="dxa"/>
            <w:noWrap w:val="0"/>
            <w:vAlign w:val="top"/>
          </w:tcPr>
          <w:p>
            <w:pPr>
              <w:jc w:val="left"/>
              <w:rPr>
                <w:rFonts w:hint="default" w:ascii="Times New Roman" w:hAnsi="Times New Roman" w:eastAsia="宋体" w:cs="Times New Roman"/>
                <w:sz w:val="21"/>
                <w:szCs w:val="21"/>
                <w:lang w:val="en-US" w:eastAsia="zh-CN"/>
              </w:rPr>
            </w:pPr>
          </w:p>
        </w:tc>
        <w:tc>
          <w:tcPr>
            <w:tcW w:w="2483" w:type="dxa"/>
            <w:noWrap w:val="0"/>
            <w:vAlign w:val="top"/>
          </w:tcPr>
          <w:p>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含机械费、高空作业费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8" w:type="dxa"/>
            <w:noWrap w:val="0"/>
            <w:vAlign w:val="top"/>
          </w:tcPr>
          <w:p>
            <w:pPr>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后勤楼东雨罩支架刷漆、清洗</w:t>
            </w:r>
          </w:p>
        </w:tc>
        <w:tc>
          <w:tcPr>
            <w:tcW w:w="637" w:type="dxa"/>
            <w:noWrap w:val="0"/>
            <w:vAlign w:val="top"/>
          </w:tcPr>
          <w:p>
            <w:pPr>
              <w:jc w:val="left"/>
              <w:rPr>
                <w:rFonts w:hint="eastAsia" w:ascii="Times New Roman" w:hAnsi="Times New Roman" w:eastAsia="宋体" w:cs="Times New Roman"/>
                <w:sz w:val="24"/>
                <w:szCs w:val="24"/>
                <w:lang w:val="en-US" w:eastAsia="zh-CN"/>
              </w:rPr>
            </w:pPr>
          </w:p>
        </w:tc>
        <w:tc>
          <w:tcPr>
            <w:tcW w:w="688" w:type="dxa"/>
            <w:noWrap w:val="0"/>
            <w:vAlign w:val="top"/>
          </w:tcPr>
          <w:p>
            <w:pPr>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1"/>
                <w:szCs w:val="21"/>
                <w:lang w:val="en-US" w:eastAsia="zh-CN"/>
              </w:rPr>
              <w:t>平方米</w:t>
            </w:r>
          </w:p>
        </w:tc>
        <w:tc>
          <w:tcPr>
            <w:tcW w:w="825" w:type="dxa"/>
            <w:noWrap w:val="0"/>
            <w:vAlign w:val="top"/>
          </w:tcPr>
          <w:p>
            <w:pPr>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12</w:t>
            </w:r>
          </w:p>
        </w:tc>
        <w:tc>
          <w:tcPr>
            <w:tcW w:w="825" w:type="dxa"/>
            <w:noWrap w:val="0"/>
            <w:vAlign w:val="top"/>
          </w:tcPr>
          <w:p>
            <w:pPr>
              <w:jc w:val="left"/>
              <w:rPr>
                <w:rFonts w:hint="default" w:ascii="Times New Roman" w:hAnsi="Times New Roman" w:eastAsia="宋体" w:cs="Times New Roman"/>
                <w:sz w:val="24"/>
                <w:szCs w:val="24"/>
                <w:lang w:val="en-US" w:eastAsia="zh-CN"/>
              </w:rPr>
            </w:pPr>
          </w:p>
        </w:tc>
        <w:tc>
          <w:tcPr>
            <w:tcW w:w="1262" w:type="dxa"/>
            <w:noWrap w:val="0"/>
            <w:vAlign w:val="top"/>
          </w:tcPr>
          <w:p>
            <w:pPr>
              <w:jc w:val="left"/>
              <w:rPr>
                <w:rFonts w:hint="default" w:ascii="Times New Roman" w:hAnsi="Times New Roman" w:eastAsia="宋体" w:cs="Times New Roman"/>
                <w:sz w:val="24"/>
                <w:szCs w:val="24"/>
                <w:lang w:val="en-US" w:eastAsia="zh-CN"/>
              </w:rPr>
            </w:pPr>
          </w:p>
        </w:tc>
        <w:tc>
          <w:tcPr>
            <w:tcW w:w="2483" w:type="dxa"/>
            <w:noWrap w:val="0"/>
            <w:vAlign w:val="top"/>
          </w:tcPr>
          <w:p>
            <w:pPr>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1"/>
                <w:szCs w:val="21"/>
                <w:lang w:val="en-US" w:eastAsia="zh-CN"/>
              </w:rPr>
              <w:t>含机械费、高空作业费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8" w:type="dxa"/>
            <w:noWrap w:val="0"/>
            <w:vAlign w:val="top"/>
          </w:tcPr>
          <w:p>
            <w:pPr>
              <w:jc w:val="left"/>
              <w:rPr>
                <w:rFonts w:hint="eastAsia" w:ascii="Times New Roman" w:hAnsi="Times New Roman" w:eastAsia="宋体" w:cs="Times New Roman"/>
                <w:sz w:val="21"/>
                <w:szCs w:val="21"/>
                <w:lang w:val="en-US" w:eastAsia="zh-CN"/>
              </w:rPr>
            </w:pPr>
          </w:p>
        </w:tc>
        <w:tc>
          <w:tcPr>
            <w:tcW w:w="637" w:type="dxa"/>
            <w:noWrap w:val="0"/>
            <w:vAlign w:val="top"/>
          </w:tcPr>
          <w:p>
            <w:pPr>
              <w:jc w:val="left"/>
              <w:rPr>
                <w:rFonts w:hint="eastAsia" w:ascii="Times New Roman" w:hAnsi="Times New Roman" w:eastAsia="宋体" w:cs="Times New Roman"/>
                <w:sz w:val="24"/>
                <w:szCs w:val="24"/>
                <w:lang w:val="en-US" w:eastAsia="zh-CN"/>
              </w:rPr>
            </w:pPr>
          </w:p>
        </w:tc>
        <w:tc>
          <w:tcPr>
            <w:tcW w:w="688" w:type="dxa"/>
            <w:noWrap w:val="0"/>
            <w:vAlign w:val="top"/>
          </w:tcPr>
          <w:p>
            <w:pPr>
              <w:jc w:val="left"/>
              <w:rPr>
                <w:rFonts w:hint="eastAsia" w:ascii="Times New Roman" w:hAnsi="Times New Roman" w:eastAsia="宋体" w:cs="Times New Roman"/>
                <w:sz w:val="24"/>
                <w:szCs w:val="24"/>
                <w:lang w:val="en-US" w:eastAsia="zh-CN"/>
              </w:rPr>
            </w:pPr>
          </w:p>
        </w:tc>
        <w:tc>
          <w:tcPr>
            <w:tcW w:w="825" w:type="dxa"/>
            <w:noWrap w:val="0"/>
            <w:vAlign w:val="top"/>
          </w:tcPr>
          <w:p>
            <w:pPr>
              <w:jc w:val="left"/>
              <w:rPr>
                <w:rFonts w:hint="eastAsia" w:ascii="Times New Roman" w:hAnsi="Times New Roman" w:eastAsia="宋体" w:cs="Times New Roman"/>
                <w:sz w:val="24"/>
                <w:szCs w:val="24"/>
                <w:lang w:val="en-US" w:eastAsia="zh-CN"/>
              </w:rPr>
            </w:pPr>
          </w:p>
        </w:tc>
        <w:tc>
          <w:tcPr>
            <w:tcW w:w="825" w:type="dxa"/>
            <w:noWrap w:val="0"/>
            <w:vAlign w:val="top"/>
          </w:tcPr>
          <w:p>
            <w:pPr>
              <w:jc w:val="left"/>
              <w:rPr>
                <w:rFonts w:hint="eastAsia" w:ascii="Times New Roman" w:hAnsi="Times New Roman" w:eastAsia="宋体" w:cs="Times New Roman"/>
                <w:sz w:val="24"/>
                <w:szCs w:val="24"/>
                <w:lang w:val="en-US" w:eastAsia="zh-CN"/>
              </w:rPr>
            </w:pPr>
          </w:p>
        </w:tc>
        <w:tc>
          <w:tcPr>
            <w:tcW w:w="1262" w:type="dxa"/>
            <w:noWrap w:val="0"/>
            <w:vAlign w:val="top"/>
          </w:tcPr>
          <w:p>
            <w:pPr>
              <w:jc w:val="left"/>
              <w:rPr>
                <w:rFonts w:hint="eastAsia" w:ascii="Times New Roman" w:hAnsi="Times New Roman" w:eastAsia="宋体" w:cs="Times New Roman"/>
                <w:sz w:val="24"/>
                <w:szCs w:val="24"/>
                <w:lang w:val="en-US" w:eastAsia="zh-CN"/>
              </w:rPr>
            </w:pPr>
          </w:p>
        </w:tc>
        <w:tc>
          <w:tcPr>
            <w:tcW w:w="2483" w:type="dxa"/>
            <w:noWrap w:val="0"/>
            <w:vAlign w:val="top"/>
          </w:tcPr>
          <w:p>
            <w:pPr>
              <w:jc w:val="left"/>
              <w:rPr>
                <w:rFonts w:hint="eastAsia" w:ascii="Times New Roman" w:hAnsi="Times New Roman"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8" w:type="dxa"/>
            <w:noWrap w:val="0"/>
            <w:vAlign w:val="top"/>
          </w:tcPr>
          <w:p>
            <w:pPr>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合计：</w:t>
            </w:r>
          </w:p>
        </w:tc>
        <w:tc>
          <w:tcPr>
            <w:tcW w:w="637" w:type="dxa"/>
            <w:noWrap w:val="0"/>
            <w:vAlign w:val="top"/>
          </w:tcPr>
          <w:p>
            <w:pPr>
              <w:jc w:val="left"/>
              <w:rPr>
                <w:rFonts w:hint="eastAsia" w:ascii="Times New Roman" w:hAnsi="Times New Roman" w:eastAsia="宋体" w:cs="Times New Roman"/>
                <w:sz w:val="24"/>
                <w:szCs w:val="24"/>
                <w:lang w:val="en-US" w:eastAsia="zh-CN"/>
              </w:rPr>
            </w:pPr>
          </w:p>
        </w:tc>
        <w:tc>
          <w:tcPr>
            <w:tcW w:w="688" w:type="dxa"/>
            <w:noWrap w:val="0"/>
            <w:vAlign w:val="top"/>
          </w:tcPr>
          <w:p>
            <w:pPr>
              <w:jc w:val="left"/>
              <w:rPr>
                <w:rFonts w:hint="eastAsia" w:ascii="Times New Roman" w:hAnsi="Times New Roman" w:eastAsia="宋体" w:cs="Times New Roman"/>
                <w:sz w:val="24"/>
                <w:szCs w:val="24"/>
                <w:lang w:val="en-US" w:eastAsia="zh-CN"/>
              </w:rPr>
            </w:pPr>
          </w:p>
        </w:tc>
        <w:tc>
          <w:tcPr>
            <w:tcW w:w="825" w:type="dxa"/>
            <w:noWrap w:val="0"/>
            <w:vAlign w:val="top"/>
          </w:tcPr>
          <w:p>
            <w:pPr>
              <w:jc w:val="left"/>
              <w:rPr>
                <w:rFonts w:hint="eastAsia" w:ascii="Times New Roman" w:hAnsi="Times New Roman" w:eastAsia="宋体" w:cs="Times New Roman"/>
                <w:sz w:val="24"/>
                <w:szCs w:val="24"/>
                <w:lang w:val="en-US" w:eastAsia="zh-CN"/>
              </w:rPr>
            </w:pPr>
          </w:p>
        </w:tc>
        <w:tc>
          <w:tcPr>
            <w:tcW w:w="825" w:type="dxa"/>
            <w:noWrap w:val="0"/>
            <w:vAlign w:val="top"/>
          </w:tcPr>
          <w:p>
            <w:pPr>
              <w:jc w:val="left"/>
              <w:rPr>
                <w:rFonts w:hint="eastAsia" w:ascii="Times New Roman" w:hAnsi="Times New Roman" w:eastAsia="宋体" w:cs="Times New Roman"/>
                <w:sz w:val="24"/>
                <w:szCs w:val="24"/>
                <w:lang w:val="en-US" w:eastAsia="zh-CN"/>
              </w:rPr>
            </w:pPr>
          </w:p>
        </w:tc>
        <w:tc>
          <w:tcPr>
            <w:tcW w:w="1262" w:type="dxa"/>
            <w:noWrap w:val="0"/>
            <w:vAlign w:val="top"/>
          </w:tcPr>
          <w:p>
            <w:pPr>
              <w:jc w:val="left"/>
              <w:rPr>
                <w:rFonts w:hint="default" w:ascii="Times New Roman" w:hAnsi="Times New Roman" w:eastAsia="宋体" w:cs="Times New Roman"/>
                <w:sz w:val="24"/>
                <w:szCs w:val="24"/>
                <w:lang w:val="en-US" w:eastAsia="zh-CN"/>
              </w:rPr>
            </w:pPr>
          </w:p>
        </w:tc>
        <w:tc>
          <w:tcPr>
            <w:tcW w:w="2483" w:type="dxa"/>
            <w:noWrap w:val="0"/>
            <w:vAlign w:val="top"/>
          </w:tcPr>
          <w:p>
            <w:pPr>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1"/>
                <w:szCs w:val="21"/>
                <w:lang w:val="en-US" w:eastAsia="zh-CN"/>
              </w:rPr>
              <w:t>含机械费、高空作业费</w:t>
            </w:r>
          </w:p>
        </w:tc>
      </w:tr>
    </w:tbl>
    <w:p>
      <w:pPr>
        <w:pStyle w:val="2"/>
      </w:pPr>
    </w:p>
    <w:p>
      <w:pPr>
        <w:pStyle w:val="257"/>
        <w:numPr>
          <w:ilvl w:val="0"/>
          <w:numId w:val="5"/>
        </w:numPr>
        <w:tabs>
          <w:tab w:val="left" w:pos="0"/>
          <w:tab w:val="left" w:pos="180"/>
          <w:tab w:val="left" w:pos="360"/>
        </w:tabs>
        <w:spacing w:line="276" w:lineRule="auto"/>
        <w:ind w:firstLine="3092" w:firstLineChars="700"/>
        <w:jc w:val="both"/>
        <w:rPr>
          <w:rFonts w:hint="eastAsia"/>
          <w:b/>
          <w:color w:val="000000"/>
          <w:sz w:val="44"/>
          <w:lang w:eastAsia="zh-CN"/>
        </w:rPr>
      </w:pPr>
      <w:r>
        <w:rPr>
          <w:rFonts w:hint="eastAsia"/>
          <w:b/>
          <w:color w:val="000000"/>
          <w:sz w:val="44"/>
        </w:rPr>
        <w:t>项目要求</w:t>
      </w:r>
      <w:r>
        <w:rPr>
          <w:rFonts w:hint="eastAsia"/>
          <w:b/>
          <w:color w:val="000000"/>
          <w:sz w:val="44"/>
          <w:lang w:eastAsia="zh-CN"/>
        </w:rPr>
        <w:t>：</w:t>
      </w:r>
    </w:p>
    <w:p>
      <w:pPr>
        <w:spacing w:line="460" w:lineRule="exact"/>
        <w:jc w:val="center"/>
        <w:outlineLvl w:val="0"/>
        <w:rPr>
          <w:rFonts w:hint="default" w:ascii="仿宋_GB2312" w:hAnsi="仿宋_GB2312" w:eastAsia="仿宋_GB2312"/>
          <w:sz w:val="24"/>
          <w:lang w:val="en-US"/>
        </w:rPr>
      </w:pPr>
      <w:r>
        <w:rPr>
          <w:rFonts w:hint="default" w:ascii="仿宋_GB2312" w:hAnsi="仿宋_GB2312" w:eastAsia="仿宋_GB2312"/>
          <w:sz w:val="24"/>
          <w:lang w:val="en-US"/>
        </w:rPr>
        <w:t>刷乳胶漆</w:t>
      </w:r>
      <w:r>
        <w:rPr>
          <w:rFonts w:hint="default" w:ascii="仿宋_GB2312" w:hAnsi="仿宋_GB2312" w:eastAsia="仿宋_GB2312"/>
          <w:sz w:val="24"/>
          <w:lang w:val="en-US"/>
        </w:rPr>
        <w:tab/>
      </w:r>
      <w:r>
        <w:rPr>
          <w:rFonts w:hint="default" w:ascii="仿宋_GB2312" w:hAnsi="仿宋_GB2312" w:eastAsia="仿宋_GB2312"/>
          <w:sz w:val="24"/>
          <w:lang w:val="en-US"/>
        </w:rPr>
        <w:tab/>
      </w:r>
      <w:r>
        <w:rPr>
          <w:rFonts w:hint="default" w:ascii="仿宋_GB2312" w:hAnsi="仿宋_GB2312" w:eastAsia="仿宋_GB2312"/>
          <w:sz w:val="24"/>
          <w:lang w:val="en-US"/>
        </w:rPr>
        <w:tab/>
      </w:r>
      <w:r>
        <w:rPr>
          <w:rFonts w:hint="default" w:ascii="仿宋_GB2312" w:hAnsi="仿宋_GB2312" w:eastAsia="仿宋_GB2312"/>
          <w:sz w:val="24"/>
          <w:lang w:val="en-US"/>
        </w:rPr>
        <w:t>799.5平方米</w:t>
      </w:r>
    </w:p>
    <w:p>
      <w:pPr>
        <w:spacing w:line="460" w:lineRule="exact"/>
        <w:jc w:val="center"/>
        <w:outlineLvl w:val="0"/>
        <w:rPr>
          <w:rFonts w:hint="default" w:ascii="仿宋_GB2312" w:hAnsi="仿宋_GB2312" w:eastAsia="仿宋_GB2312"/>
          <w:sz w:val="24"/>
          <w:lang w:val="en-US"/>
        </w:rPr>
      </w:pPr>
      <w:r>
        <w:rPr>
          <w:rFonts w:hint="default" w:ascii="仿宋_GB2312" w:hAnsi="仿宋_GB2312" w:eastAsia="仿宋_GB2312"/>
          <w:sz w:val="24"/>
          <w:lang w:val="en-US"/>
        </w:rPr>
        <w:t>玻璃、瓷砖清洗</w:t>
      </w:r>
      <w:r>
        <w:rPr>
          <w:rFonts w:hint="default" w:ascii="仿宋_GB2312" w:hAnsi="仿宋_GB2312" w:eastAsia="仿宋_GB2312"/>
          <w:sz w:val="24"/>
          <w:lang w:val="en-US"/>
        </w:rPr>
        <w:tab/>
      </w:r>
      <w:r>
        <w:rPr>
          <w:rFonts w:hint="default" w:ascii="仿宋_GB2312" w:hAnsi="仿宋_GB2312" w:eastAsia="仿宋_GB2312"/>
          <w:sz w:val="24"/>
          <w:lang w:val="en-US"/>
        </w:rPr>
        <w:tab/>
      </w:r>
      <w:r>
        <w:rPr>
          <w:rFonts w:hint="default" w:ascii="仿宋_GB2312" w:hAnsi="仿宋_GB2312" w:eastAsia="仿宋_GB2312"/>
          <w:sz w:val="24"/>
          <w:lang w:val="en-US"/>
        </w:rPr>
        <w:t>1089.8</w:t>
      </w:r>
      <w:r>
        <w:rPr>
          <w:rFonts w:hint="default" w:ascii="仿宋_GB2312" w:hAnsi="仿宋_GB2312" w:eastAsia="仿宋_GB2312"/>
          <w:sz w:val="24"/>
          <w:lang w:val="en-US"/>
        </w:rPr>
        <w:tab/>
      </w:r>
      <w:r>
        <w:rPr>
          <w:rFonts w:hint="default" w:ascii="仿宋_GB2312" w:hAnsi="仿宋_GB2312" w:eastAsia="仿宋_GB2312"/>
          <w:sz w:val="24"/>
          <w:lang w:val="en-US"/>
        </w:rPr>
        <w:t>平方米</w:t>
      </w:r>
    </w:p>
    <w:p>
      <w:pPr>
        <w:pStyle w:val="257"/>
        <w:numPr>
          <w:ilvl w:val="0"/>
          <w:numId w:val="0"/>
        </w:numPr>
        <w:tabs>
          <w:tab w:val="left" w:pos="0"/>
          <w:tab w:val="left" w:pos="180"/>
          <w:tab w:val="left" w:pos="360"/>
        </w:tabs>
        <w:spacing w:line="276" w:lineRule="auto"/>
        <w:jc w:val="center"/>
        <w:rPr>
          <w:rFonts w:hint="eastAsia"/>
          <w:b/>
          <w:color w:val="000000"/>
          <w:sz w:val="44"/>
          <w:lang w:eastAsia="zh-CN"/>
        </w:rPr>
      </w:pPr>
      <w:r>
        <w:rPr>
          <w:rFonts w:hint="default" w:ascii="仿宋_GB2312" w:hAnsi="仿宋_GB2312" w:eastAsia="仿宋_GB2312"/>
          <w:sz w:val="24"/>
          <w:lang w:val="en-US"/>
        </w:rPr>
        <w:t>后勤楼东雨罩支架刷漆、清洗</w:t>
      </w:r>
      <w:r>
        <w:rPr>
          <w:rFonts w:hint="default" w:ascii="仿宋_GB2312" w:hAnsi="仿宋_GB2312" w:eastAsia="仿宋_GB2312"/>
          <w:sz w:val="24"/>
          <w:lang w:val="en-US"/>
        </w:rPr>
        <w:tab/>
      </w:r>
      <w:r>
        <w:rPr>
          <w:rFonts w:hint="default" w:ascii="仿宋_GB2312" w:hAnsi="仿宋_GB2312" w:eastAsia="仿宋_GB2312"/>
          <w:sz w:val="24"/>
          <w:lang w:val="en-US"/>
        </w:rPr>
        <w:tab/>
      </w:r>
      <w:r>
        <w:rPr>
          <w:rFonts w:hint="default" w:ascii="仿宋_GB2312" w:hAnsi="仿宋_GB2312" w:eastAsia="仿宋_GB2312"/>
          <w:sz w:val="24"/>
          <w:lang w:val="en-US"/>
        </w:rPr>
        <w:t>12平方米</w:t>
      </w:r>
    </w:p>
    <w:p>
      <w:pPr>
        <w:pStyle w:val="257"/>
        <w:numPr>
          <w:ilvl w:val="0"/>
          <w:numId w:val="5"/>
        </w:numPr>
        <w:tabs>
          <w:tab w:val="left" w:pos="0"/>
          <w:tab w:val="left" w:pos="180"/>
          <w:tab w:val="left" w:pos="360"/>
        </w:tabs>
        <w:spacing w:line="276" w:lineRule="auto"/>
        <w:ind w:left="0" w:leftChars="0" w:firstLine="3092" w:firstLineChars="700"/>
        <w:jc w:val="both"/>
        <w:rPr>
          <w:rFonts w:hint="eastAsia"/>
          <w:b/>
          <w:color w:val="000000"/>
          <w:sz w:val="44"/>
        </w:rPr>
      </w:pPr>
      <w:r>
        <w:rPr>
          <w:rFonts w:hint="eastAsia"/>
          <w:b/>
          <w:color w:val="000000"/>
          <w:sz w:val="44"/>
        </w:rPr>
        <w:t>用料清单：</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637"/>
        <w:gridCol w:w="688"/>
        <w:gridCol w:w="825"/>
        <w:gridCol w:w="825"/>
        <w:gridCol w:w="1262"/>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noWrap w:val="0"/>
            <w:vAlign w:val="top"/>
          </w:tcPr>
          <w:p>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名称</w:t>
            </w:r>
          </w:p>
        </w:tc>
        <w:tc>
          <w:tcPr>
            <w:tcW w:w="637" w:type="dxa"/>
            <w:noWrap w:val="0"/>
            <w:vAlign w:val="top"/>
          </w:tcPr>
          <w:p>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技术参数</w:t>
            </w:r>
          </w:p>
        </w:tc>
        <w:tc>
          <w:tcPr>
            <w:tcW w:w="688" w:type="dxa"/>
            <w:noWrap w:val="0"/>
            <w:vAlign w:val="top"/>
          </w:tcPr>
          <w:p>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计量单位</w:t>
            </w:r>
          </w:p>
        </w:tc>
        <w:tc>
          <w:tcPr>
            <w:tcW w:w="825" w:type="dxa"/>
            <w:noWrap w:val="0"/>
            <w:vAlign w:val="top"/>
          </w:tcPr>
          <w:p>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需求数量</w:t>
            </w:r>
          </w:p>
        </w:tc>
        <w:tc>
          <w:tcPr>
            <w:tcW w:w="825" w:type="dxa"/>
            <w:noWrap w:val="0"/>
            <w:vAlign w:val="top"/>
          </w:tcPr>
          <w:p>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预计单价</w:t>
            </w:r>
          </w:p>
        </w:tc>
        <w:tc>
          <w:tcPr>
            <w:tcW w:w="1262" w:type="dxa"/>
            <w:noWrap w:val="0"/>
            <w:vAlign w:val="top"/>
          </w:tcPr>
          <w:p>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预计金额</w:t>
            </w:r>
          </w:p>
        </w:tc>
        <w:tc>
          <w:tcPr>
            <w:tcW w:w="2483" w:type="dxa"/>
            <w:noWrap w:val="0"/>
            <w:vAlign w:val="top"/>
          </w:tcPr>
          <w:p>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trPr>
        <w:tc>
          <w:tcPr>
            <w:tcW w:w="1808" w:type="dxa"/>
            <w:noWrap w:val="0"/>
            <w:vAlign w:val="top"/>
          </w:tcPr>
          <w:p>
            <w:pPr>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刷乳胶漆</w:t>
            </w:r>
          </w:p>
        </w:tc>
        <w:tc>
          <w:tcPr>
            <w:tcW w:w="637" w:type="dxa"/>
            <w:noWrap w:val="0"/>
            <w:vAlign w:val="top"/>
          </w:tcPr>
          <w:p>
            <w:pPr>
              <w:jc w:val="left"/>
              <w:rPr>
                <w:rFonts w:hint="default" w:ascii="Times New Roman" w:hAnsi="Times New Roman" w:eastAsia="宋体" w:cs="Times New Roman"/>
                <w:sz w:val="21"/>
                <w:szCs w:val="21"/>
                <w:lang w:val="en-US" w:eastAsia="zh-CN"/>
              </w:rPr>
            </w:pPr>
          </w:p>
        </w:tc>
        <w:tc>
          <w:tcPr>
            <w:tcW w:w="688" w:type="dxa"/>
            <w:noWrap w:val="0"/>
            <w:vAlign w:val="top"/>
          </w:tcPr>
          <w:p>
            <w:pPr>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平方米</w:t>
            </w:r>
          </w:p>
        </w:tc>
        <w:tc>
          <w:tcPr>
            <w:tcW w:w="825" w:type="dxa"/>
            <w:noWrap w:val="0"/>
            <w:vAlign w:val="top"/>
          </w:tcPr>
          <w:p>
            <w:pPr>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799.5</w:t>
            </w:r>
          </w:p>
        </w:tc>
        <w:tc>
          <w:tcPr>
            <w:tcW w:w="825" w:type="dxa"/>
            <w:noWrap w:val="0"/>
            <w:vAlign w:val="top"/>
          </w:tcPr>
          <w:p>
            <w:pPr>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18</w:t>
            </w:r>
          </w:p>
        </w:tc>
        <w:tc>
          <w:tcPr>
            <w:tcW w:w="1262" w:type="dxa"/>
            <w:noWrap w:val="0"/>
            <w:vAlign w:val="top"/>
          </w:tcPr>
          <w:p>
            <w:pPr>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14391</w:t>
            </w:r>
          </w:p>
        </w:tc>
        <w:tc>
          <w:tcPr>
            <w:tcW w:w="2483" w:type="dxa"/>
            <w:noWrap w:val="0"/>
            <w:vAlign w:val="top"/>
          </w:tcPr>
          <w:p>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绿色环保漆，含机械费、高空作业费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exact"/>
        </w:trPr>
        <w:tc>
          <w:tcPr>
            <w:tcW w:w="1808" w:type="dxa"/>
            <w:noWrap w:val="0"/>
            <w:vAlign w:val="top"/>
          </w:tcPr>
          <w:p>
            <w:pPr>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玻璃、瓷砖清洗</w:t>
            </w:r>
          </w:p>
        </w:tc>
        <w:tc>
          <w:tcPr>
            <w:tcW w:w="637" w:type="dxa"/>
            <w:noWrap w:val="0"/>
            <w:vAlign w:val="top"/>
          </w:tcPr>
          <w:p>
            <w:pPr>
              <w:jc w:val="left"/>
              <w:rPr>
                <w:rFonts w:hint="default" w:ascii="Times New Roman" w:hAnsi="Times New Roman" w:eastAsia="宋体" w:cs="Times New Roman"/>
                <w:sz w:val="21"/>
                <w:szCs w:val="21"/>
                <w:lang w:val="en-US" w:eastAsia="zh-CN"/>
              </w:rPr>
            </w:pPr>
          </w:p>
        </w:tc>
        <w:tc>
          <w:tcPr>
            <w:tcW w:w="688" w:type="dxa"/>
            <w:noWrap w:val="0"/>
            <w:vAlign w:val="top"/>
          </w:tcPr>
          <w:p>
            <w:pPr>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平方米</w:t>
            </w:r>
          </w:p>
        </w:tc>
        <w:tc>
          <w:tcPr>
            <w:tcW w:w="825" w:type="dxa"/>
            <w:noWrap w:val="0"/>
            <w:vAlign w:val="top"/>
          </w:tcPr>
          <w:p>
            <w:pPr>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1089.8</w:t>
            </w:r>
          </w:p>
        </w:tc>
        <w:tc>
          <w:tcPr>
            <w:tcW w:w="825" w:type="dxa"/>
            <w:noWrap w:val="0"/>
            <w:vAlign w:val="top"/>
          </w:tcPr>
          <w:p>
            <w:pPr>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w:t>
            </w:r>
          </w:p>
        </w:tc>
        <w:tc>
          <w:tcPr>
            <w:tcW w:w="1262" w:type="dxa"/>
            <w:noWrap w:val="0"/>
            <w:vAlign w:val="top"/>
          </w:tcPr>
          <w:p>
            <w:pPr>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7628.6</w:t>
            </w:r>
          </w:p>
        </w:tc>
        <w:tc>
          <w:tcPr>
            <w:tcW w:w="2483" w:type="dxa"/>
            <w:noWrap w:val="0"/>
            <w:vAlign w:val="top"/>
          </w:tcPr>
          <w:p>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含机械费、高空作业费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8" w:type="dxa"/>
            <w:noWrap w:val="0"/>
            <w:vAlign w:val="top"/>
          </w:tcPr>
          <w:p>
            <w:pPr>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后勤楼东雨罩支架刷漆、清洗</w:t>
            </w:r>
          </w:p>
        </w:tc>
        <w:tc>
          <w:tcPr>
            <w:tcW w:w="637" w:type="dxa"/>
            <w:noWrap w:val="0"/>
            <w:vAlign w:val="top"/>
          </w:tcPr>
          <w:p>
            <w:pPr>
              <w:jc w:val="left"/>
              <w:rPr>
                <w:rFonts w:hint="eastAsia" w:ascii="Times New Roman" w:hAnsi="Times New Roman" w:eastAsia="宋体" w:cs="Times New Roman"/>
                <w:sz w:val="24"/>
                <w:szCs w:val="24"/>
                <w:lang w:val="en-US" w:eastAsia="zh-CN"/>
              </w:rPr>
            </w:pPr>
          </w:p>
        </w:tc>
        <w:tc>
          <w:tcPr>
            <w:tcW w:w="688" w:type="dxa"/>
            <w:noWrap w:val="0"/>
            <w:vAlign w:val="top"/>
          </w:tcPr>
          <w:p>
            <w:pPr>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1"/>
                <w:szCs w:val="21"/>
                <w:lang w:val="en-US" w:eastAsia="zh-CN"/>
              </w:rPr>
              <w:t>平方米</w:t>
            </w:r>
          </w:p>
        </w:tc>
        <w:tc>
          <w:tcPr>
            <w:tcW w:w="825" w:type="dxa"/>
            <w:noWrap w:val="0"/>
            <w:vAlign w:val="top"/>
          </w:tcPr>
          <w:p>
            <w:pPr>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12</w:t>
            </w:r>
          </w:p>
        </w:tc>
        <w:tc>
          <w:tcPr>
            <w:tcW w:w="825" w:type="dxa"/>
            <w:noWrap w:val="0"/>
            <w:vAlign w:val="top"/>
          </w:tcPr>
          <w:p>
            <w:pPr>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30</w:t>
            </w:r>
          </w:p>
        </w:tc>
        <w:tc>
          <w:tcPr>
            <w:tcW w:w="1262" w:type="dxa"/>
            <w:noWrap w:val="0"/>
            <w:vAlign w:val="top"/>
          </w:tcPr>
          <w:p>
            <w:pPr>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360</w:t>
            </w:r>
          </w:p>
        </w:tc>
        <w:tc>
          <w:tcPr>
            <w:tcW w:w="2483" w:type="dxa"/>
            <w:noWrap w:val="0"/>
            <w:vAlign w:val="top"/>
          </w:tcPr>
          <w:p>
            <w:pPr>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1"/>
                <w:szCs w:val="21"/>
                <w:lang w:val="en-US" w:eastAsia="zh-CN"/>
              </w:rPr>
              <w:t>含机械费、高空作业费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8" w:type="dxa"/>
            <w:noWrap w:val="0"/>
            <w:vAlign w:val="top"/>
          </w:tcPr>
          <w:p>
            <w:pPr>
              <w:jc w:val="left"/>
              <w:rPr>
                <w:rFonts w:hint="eastAsia" w:ascii="Times New Roman" w:hAnsi="Times New Roman" w:eastAsia="宋体" w:cs="Times New Roman"/>
                <w:sz w:val="21"/>
                <w:szCs w:val="21"/>
                <w:lang w:val="en-US" w:eastAsia="zh-CN"/>
              </w:rPr>
            </w:pPr>
          </w:p>
        </w:tc>
        <w:tc>
          <w:tcPr>
            <w:tcW w:w="637" w:type="dxa"/>
            <w:noWrap w:val="0"/>
            <w:vAlign w:val="top"/>
          </w:tcPr>
          <w:p>
            <w:pPr>
              <w:jc w:val="left"/>
              <w:rPr>
                <w:rFonts w:hint="eastAsia" w:ascii="Times New Roman" w:hAnsi="Times New Roman" w:eastAsia="宋体" w:cs="Times New Roman"/>
                <w:sz w:val="24"/>
                <w:szCs w:val="24"/>
                <w:lang w:val="en-US" w:eastAsia="zh-CN"/>
              </w:rPr>
            </w:pPr>
          </w:p>
        </w:tc>
        <w:tc>
          <w:tcPr>
            <w:tcW w:w="688" w:type="dxa"/>
            <w:noWrap w:val="0"/>
            <w:vAlign w:val="top"/>
          </w:tcPr>
          <w:p>
            <w:pPr>
              <w:jc w:val="left"/>
              <w:rPr>
                <w:rFonts w:hint="eastAsia" w:ascii="Times New Roman" w:hAnsi="Times New Roman" w:eastAsia="宋体" w:cs="Times New Roman"/>
                <w:sz w:val="24"/>
                <w:szCs w:val="24"/>
                <w:lang w:val="en-US" w:eastAsia="zh-CN"/>
              </w:rPr>
            </w:pPr>
          </w:p>
        </w:tc>
        <w:tc>
          <w:tcPr>
            <w:tcW w:w="825" w:type="dxa"/>
            <w:noWrap w:val="0"/>
            <w:vAlign w:val="top"/>
          </w:tcPr>
          <w:p>
            <w:pPr>
              <w:jc w:val="left"/>
              <w:rPr>
                <w:rFonts w:hint="eastAsia" w:ascii="Times New Roman" w:hAnsi="Times New Roman" w:eastAsia="宋体" w:cs="Times New Roman"/>
                <w:sz w:val="24"/>
                <w:szCs w:val="24"/>
                <w:lang w:val="en-US" w:eastAsia="zh-CN"/>
              </w:rPr>
            </w:pPr>
          </w:p>
        </w:tc>
        <w:tc>
          <w:tcPr>
            <w:tcW w:w="825" w:type="dxa"/>
            <w:noWrap w:val="0"/>
            <w:vAlign w:val="top"/>
          </w:tcPr>
          <w:p>
            <w:pPr>
              <w:jc w:val="left"/>
              <w:rPr>
                <w:rFonts w:hint="eastAsia" w:ascii="Times New Roman" w:hAnsi="Times New Roman" w:eastAsia="宋体" w:cs="Times New Roman"/>
                <w:sz w:val="24"/>
                <w:szCs w:val="24"/>
                <w:lang w:val="en-US" w:eastAsia="zh-CN"/>
              </w:rPr>
            </w:pPr>
          </w:p>
        </w:tc>
        <w:tc>
          <w:tcPr>
            <w:tcW w:w="1262" w:type="dxa"/>
            <w:noWrap w:val="0"/>
            <w:vAlign w:val="top"/>
          </w:tcPr>
          <w:p>
            <w:pPr>
              <w:jc w:val="left"/>
              <w:rPr>
                <w:rFonts w:hint="eastAsia" w:ascii="Times New Roman" w:hAnsi="Times New Roman" w:eastAsia="宋体" w:cs="Times New Roman"/>
                <w:sz w:val="24"/>
                <w:szCs w:val="24"/>
                <w:lang w:val="en-US" w:eastAsia="zh-CN"/>
              </w:rPr>
            </w:pPr>
          </w:p>
        </w:tc>
        <w:tc>
          <w:tcPr>
            <w:tcW w:w="2483" w:type="dxa"/>
            <w:noWrap w:val="0"/>
            <w:vAlign w:val="top"/>
          </w:tcPr>
          <w:p>
            <w:pPr>
              <w:jc w:val="left"/>
              <w:rPr>
                <w:rFonts w:hint="eastAsia" w:ascii="Times New Roman" w:hAnsi="Times New Roman"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8" w:type="dxa"/>
            <w:noWrap w:val="0"/>
            <w:vAlign w:val="top"/>
          </w:tcPr>
          <w:p>
            <w:pPr>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合计：</w:t>
            </w:r>
          </w:p>
        </w:tc>
        <w:tc>
          <w:tcPr>
            <w:tcW w:w="637" w:type="dxa"/>
            <w:noWrap w:val="0"/>
            <w:vAlign w:val="top"/>
          </w:tcPr>
          <w:p>
            <w:pPr>
              <w:jc w:val="left"/>
              <w:rPr>
                <w:rFonts w:hint="eastAsia" w:ascii="Times New Roman" w:hAnsi="Times New Roman" w:eastAsia="宋体" w:cs="Times New Roman"/>
                <w:sz w:val="24"/>
                <w:szCs w:val="24"/>
                <w:lang w:val="en-US" w:eastAsia="zh-CN"/>
              </w:rPr>
            </w:pPr>
          </w:p>
        </w:tc>
        <w:tc>
          <w:tcPr>
            <w:tcW w:w="688" w:type="dxa"/>
            <w:noWrap w:val="0"/>
            <w:vAlign w:val="top"/>
          </w:tcPr>
          <w:p>
            <w:pPr>
              <w:jc w:val="left"/>
              <w:rPr>
                <w:rFonts w:hint="eastAsia" w:ascii="Times New Roman" w:hAnsi="Times New Roman" w:eastAsia="宋体" w:cs="Times New Roman"/>
                <w:sz w:val="24"/>
                <w:szCs w:val="24"/>
                <w:lang w:val="en-US" w:eastAsia="zh-CN"/>
              </w:rPr>
            </w:pPr>
          </w:p>
        </w:tc>
        <w:tc>
          <w:tcPr>
            <w:tcW w:w="825" w:type="dxa"/>
            <w:noWrap w:val="0"/>
            <w:vAlign w:val="top"/>
          </w:tcPr>
          <w:p>
            <w:pPr>
              <w:jc w:val="left"/>
              <w:rPr>
                <w:rFonts w:hint="eastAsia" w:ascii="Times New Roman" w:hAnsi="Times New Roman" w:eastAsia="宋体" w:cs="Times New Roman"/>
                <w:sz w:val="24"/>
                <w:szCs w:val="24"/>
                <w:lang w:val="en-US" w:eastAsia="zh-CN"/>
              </w:rPr>
            </w:pPr>
          </w:p>
        </w:tc>
        <w:tc>
          <w:tcPr>
            <w:tcW w:w="825" w:type="dxa"/>
            <w:noWrap w:val="0"/>
            <w:vAlign w:val="top"/>
          </w:tcPr>
          <w:p>
            <w:pPr>
              <w:jc w:val="left"/>
              <w:rPr>
                <w:rFonts w:hint="eastAsia" w:ascii="Times New Roman" w:hAnsi="Times New Roman" w:eastAsia="宋体" w:cs="Times New Roman"/>
                <w:sz w:val="24"/>
                <w:szCs w:val="24"/>
                <w:lang w:val="en-US" w:eastAsia="zh-CN"/>
              </w:rPr>
            </w:pPr>
          </w:p>
        </w:tc>
        <w:tc>
          <w:tcPr>
            <w:tcW w:w="1262" w:type="dxa"/>
            <w:noWrap w:val="0"/>
            <w:vAlign w:val="top"/>
          </w:tcPr>
          <w:p>
            <w:pPr>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2"/>
                <w:szCs w:val="22"/>
                <w:lang w:val="en-US" w:eastAsia="zh-CN"/>
              </w:rPr>
              <w:t>22379.6元</w:t>
            </w:r>
          </w:p>
        </w:tc>
        <w:tc>
          <w:tcPr>
            <w:tcW w:w="2483" w:type="dxa"/>
            <w:noWrap w:val="0"/>
            <w:vAlign w:val="top"/>
          </w:tcPr>
          <w:p>
            <w:pPr>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1"/>
                <w:szCs w:val="21"/>
                <w:lang w:val="en-US" w:eastAsia="zh-CN"/>
              </w:rPr>
              <w:t>含机械费、高空作业费</w:t>
            </w:r>
          </w:p>
        </w:tc>
      </w:tr>
    </w:tbl>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w:t>
      </w:r>
      <w:r>
        <w:rPr>
          <w:rFonts w:hint="eastAsia" w:ascii="宋体" w:hAnsi="宋体"/>
          <w:b/>
          <w:sz w:val="24"/>
          <w:szCs w:val="24"/>
          <w:highlight w:val="none"/>
        </w:rPr>
        <w:t>等</w:t>
      </w:r>
      <w:r>
        <w:rPr>
          <w:rFonts w:hint="eastAsia" w:ascii="宋体" w:hAnsi="宋体"/>
          <w:b/>
          <w:sz w:val="24"/>
          <w:szCs w:val="24"/>
        </w:rPr>
        <w:t>。</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p>
      <w:pPr>
        <w:pStyle w:val="2"/>
        <w:ind w:left="480" w:firstLine="482" w:firstLineChars="200"/>
        <w:rPr>
          <w:rFonts w:hint="default" w:ascii="宋体" w:hAnsi="宋体" w:eastAsia="宋体"/>
          <w:b/>
          <w:kern w:val="2"/>
          <w:sz w:val="24"/>
          <w:szCs w:val="24"/>
          <w:lang w:val="en-US" w:eastAsia="zh-CN"/>
        </w:rPr>
      </w:pPr>
      <w:r>
        <w:rPr>
          <w:rFonts w:hint="eastAsia" w:ascii="宋体" w:hAnsi="宋体"/>
          <w:b/>
          <w:kern w:val="2"/>
          <w:sz w:val="24"/>
          <w:szCs w:val="24"/>
          <w:lang w:val="en-US" w:eastAsia="zh-CN"/>
        </w:rPr>
        <w:t>4.可勘察现场，联系人陈老师：15666655861</w:t>
      </w:r>
    </w:p>
    <w:p>
      <w:pPr>
        <w:pStyle w:val="2"/>
        <w:ind w:firstLine="400"/>
      </w:pPr>
    </w:p>
    <w:p>
      <w:pPr>
        <w:pStyle w:val="257"/>
        <w:numPr>
          <w:ilvl w:val="0"/>
          <w:numId w:val="0"/>
        </w:numPr>
        <w:tabs>
          <w:tab w:val="left" w:pos="0"/>
          <w:tab w:val="left" w:pos="180"/>
          <w:tab w:val="left" w:pos="360"/>
        </w:tabs>
        <w:spacing w:line="276" w:lineRule="auto"/>
        <w:ind w:leftChars="0"/>
        <w:jc w:val="both"/>
      </w:pP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QQPi2gAAAA0B&#10;AAAPAAAAAAAAAAEAIAAAACIAAABkcnMvZG93bnJldi54bWxQSwECFAAUAAAACACHTuJAMnACt+AB&#10;AADpAwAADgAAAAAAAAABACAAAAApAQAAZHJzL2Uyb0RvYy54bWxQSwUGAAAAAAYABgBZAQAAewUA&#10;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upright="1"/>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36B+P9YAAAAGAQAADwAAAAAAAAABACAAAAAiAAAAZHJzL2Rvd25y&#10;ZXYueG1sUEsBAhQAFAAAAAgAh07iQGuXopKOAQAANAMAAA4AAAAAAAAAAQAgAAAAJQEAAGRycy9l&#10;Mm9Eb2MueG1sUEsFBgAAAAAGAAYAWQEAACUFA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4">
    <w:nsid w:val="4AACD6A7"/>
    <w:multiLevelType w:val="singleLevel"/>
    <w:tmpl w:val="4AACD6A7"/>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0ZmVhMjUwNjFiZWRlOWJjOWUwYWIzYTc5ODc0MWYifQ=="/>
  </w:docVars>
  <w:rsids>
    <w:rsidRoot w:val="004B5429"/>
    <w:rsid w:val="000231E0"/>
    <w:rsid w:val="00035B6F"/>
    <w:rsid w:val="00086C70"/>
    <w:rsid w:val="000D6C78"/>
    <w:rsid w:val="000E7F76"/>
    <w:rsid w:val="001175D0"/>
    <w:rsid w:val="001554D8"/>
    <w:rsid w:val="001E414B"/>
    <w:rsid w:val="001E49E8"/>
    <w:rsid w:val="001F7280"/>
    <w:rsid w:val="002A7360"/>
    <w:rsid w:val="002C4C18"/>
    <w:rsid w:val="0031516A"/>
    <w:rsid w:val="00323277"/>
    <w:rsid w:val="0036563D"/>
    <w:rsid w:val="003879D1"/>
    <w:rsid w:val="003A4C70"/>
    <w:rsid w:val="00415921"/>
    <w:rsid w:val="00452531"/>
    <w:rsid w:val="0047191F"/>
    <w:rsid w:val="00476CF5"/>
    <w:rsid w:val="004A2EC0"/>
    <w:rsid w:val="004B5429"/>
    <w:rsid w:val="004F1E42"/>
    <w:rsid w:val="00506C00"/>
    <w:rsid w:val="00541B96"/>
    <w:rsid w:val="005451C3"/>
    <w:rsid w:val="00551DC7"/>
    <w:rsid w:val="00571B40"/>
    <w:rsid w:val="005E514C"/>
    <w:rsid w:val="0060219B"/>
    <w:rsid w:val="0061159B"/>
    <w:rsid w:val="00612CBA"/>
    <w:rsid w:val="006379FD"/>
    <w:rsid w:val="006602FC"/>
    <w:rsid w:val="00690D34"/>
    <w:rsid w:val="006928EA"/>
    <w:rsid w:val="006B02A1"/>
    <w:rsid w:val="006E6647"/>
    <w:rsid w:val="007257AD"/>
    <w:rsid w:val="00774E3F"/>
    <w:rsid w:val="00784520"/>
    <w:rsid w:val="007C2E43"/>
    <w:rsid w:val="007E28CE"/>
    <w:rsid w:val="00833B87"/>
    <w:rsid w:val="00860677"/>
    <w:rsid w:val="0087303D"/>
    <w:rsid w:val="00877A85"/>
    <w:rsid w:val="008E67F6"/>
    <w:rsid w:val="009037F5"/>
    <w:rsid w:val="00913353"/>
    <w:rsid w:val="00963006"/>
    <w:rsid w:val="00A177D8"/>
    <w:rsid w:val="00AB4D0F"/>
    <w:rsid w:val="00B1759A"/>
    <w:rsid w:val="00BA08CB"/>
    <w:rsid w:val="00C53DB9"/>
    <w:rsid w:val="00C61B22"/>
    <w:rsid w:val="00DA7A6E"/>
    <w:rsid w:val="00E003D2"/>
    <w:rsid w:val="00E177D8"/>
    <w:rsid w:val="00E43306"/>
    <w:rsid w:val="00E7382A"/>
    <w:rsid w:val="00EB5E8C"/>
    <w:rsid w:val="00F041DA"/>
    <w:rsid w:val="00FC3827"/>
    <w:rsid w:val="0255489B"/>
    <w:rsid w:val="05241F07"/>
    <w:rsid w:val="05C55124"/>
    <w:rsid w:val="08BF7794"/>
    <w:rsid w:val="09D27438"/>
    <w:rsid w:val="11BC3C7C"/>
    <w:rsid w:val="155013FC"/>
    <w:rsid w:val="16220303"/>
    <w:rsid w:val="194417AD"/>
    <w:rsid w:val="1A7254D6"/>
    <w:rsid w:val="1C790F1A"/>
    <w:rsid w:val="1D4B2E52"/>
    <w:rsid w:val="300F0BC6"/>
    <w:rsid w:val="31D41ACA"/>
    <w:rsid w:val="46791F9D"/>
    <w:rsid w:val="48A759E8"/>
    <w:rsid w:val="4B2500E2"/>
    <w:rsid w:val="530807FB"/>
    <w:rsid w:val="5AB30825"/>
    <w:rsid w:val="5B796ABB"/>
    <w:rsid w:val="616C351D"/>
    <w:rsid w:val="72EB0EF9"/>
    <w:rsid w:val="73CB7283"/>
    <w:rsid w:val="76C23869"/>
    <w:rsid w:val="7B7F5C3B"/>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qFormat/>
    <w:uiPriority w:val="99"/>
    <w:rPr>
      <w:rFonts w:cs="Times New Roman"/>
      <w:color w:val="0000FF"/>
      <w:u w:val="single"/>
    </w:rPr>
  </w:style>
  <w:style w:type="character" w:styleId="55">
    <w:name w:val="annotation reference"/>
    <w:basedOn w:val="49"/>
    <w:qFormat/>
    <w:locked/>
    <w:uiPriority w:val="99"/>
    <w:rPr>
      <w:rFonts w:cs="Times New Roman"/>
      <w:sz w:val="21"/>
    </w:rPr>
  </w:style>
  <w:style w:type="character" w:customStyle="1" w:styleId="56">
    <w:name w:val="标题 1 Char"/>
    <w:basedOn w:val="49"/>
    <w:link w:val="4"/>
    <w:qFormat/>
    <w:locked/>
    <w:uiPriority w:val="99"/>
    <w:rPr>
      <w:rFonts w:cs="Times New Roman"/>
      <w:b/>
      <w:kern w:val="44"/>
      <w:sz w:val="44"/>
    </w:rPr>
  </w:style>
  <w:style w:type="character" w:customStyle="1" w:styleId="57">
    <w:name w:val="标题 2 Char"/>
    <w:basedOn w:val="49"/>
    <w:link w:val="5"/>
    <w:qFormat/>
    <w:locked/>
    <w:uiPriority w:val="99"/>
    <w:rPr>
      <w:rFonts w:ascii="Cambria" w:hAnsi="Cambria" w:eastAsia="宋体" w:cs="Times New Roman"/>
      <w:b/>
      <w:sz w:val="32"/>
    </w:rPr>
  </w:style>
  <w:style w:type="character" w:customStyle="1" w:styleId="58">
    <w:name w:val="标题 3 Char"/>
    <w:basedOn w:val="49"/>
    <w:link w:val="6"/>
    <w:qFormat/>
    <w:locked/>
    <w:uiPriority w:val="99"/>
    <w:rPr>
      <w:rFonts w:ascii="Calibri" w:hAnsi="Calibri" w:cs="Times New Roman"/>
      <w:b/>
      <w:sz w:val="20"/>
    </w:rPr>
  </w:style>
  <w:style w:type="character" w:customStyle="1" w:styleId="59">
    <w:name w:val="标题 4 Char"/>
    <w:basedOn w:val="49"/>
    <w:link w:val="7"/>
    <w:qFormat/>
    <w:locked/>
    <w:uiPriority w:val="99"/>
    <w:rPr>
      <w:rFonts w:ascii="Arial" w:hAnsi="Arial" w:eastAsia="黑体" w:cs="Times New Roman"/>
      <w:b/>
      <w:sz w:val="20"/>
    </w:rPr>
  </w:style>
  <w:style w:type="character" w:customStyle="1" w:styleId="60">
    <w:name w:val="标题 5 Char"/>
    <w:basedOn w:val="49"/>
    <w:link w:val="8"/>
    <w:qFormat/>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qFormat/>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qFormat/>
    <w:locked/>
    <w:uiPriority w:val="99"/>
    <w:rPr>
      <w:rFonts w:ascii="Cambria" w:hAnsi="Cambria" w:cs="Times New Roman"/>
      <w:kern w:val="0"/>
      <w:sz w:val="21"/>
    </w:rPr>
  </w:style>
  <w:style w:type="character" w:customStyle="1" w:styleId="65">
    <w:name w:val="正文文本缩进 Char"/>
    <w:basedOn w:val="49"/>
    <w:link w:val="3"/>
    <w:qFormat/>
    <w:locked/>
    <w:uiPriority w:val="99"/>
    <w:rPr>
      <w:rFonts w:cs="Times New Roman"/>
      <w:sz w:val="20"/>
    </w:rPr>
  </w:style>
  <w:style w:type="character" w:customStyle="1" w:styleId="66">
    <w:name w:val="正文首行缩进 2 Char"/>
    <w:basedOn w:val="65"/>
    <w:link w:val="2"/>
    <w:semiHidden/>
    <w:qFormat/>
    <w:locked/>
    <w:uiPriority w:val="99"/>
    <w:rPr>
      <w:szCs w:val="20"/>
    </w:rPr>
  </w:style>
  <w:style w:type="character" w:customStyle="1" w:styleId="67">
    <w:name w:val="文档结构图 Char1"/>
    <w:basedOn w:val="49"/>
    <w:link w:val="18"/>
    <w:semiHidden/>
    <w:qFormat/>
    <w:locked/>
    <w:uiPriority w:val="99"/>
    <w:rPr>
      <w:rFonts w:ascii="宋体" w:cs="Times New Roman"/>
      <w:sz w:val="18"/>
    </w:rPr>
  </w:style>
  <w:style w:type="character" w:customStyle="1" w:styleId="68">
    <w:name w:val="批注文字 Char1"/>
    <w:basedOn w:val="49"/>
    <w:link w:val="19"/>
    <w:semiHidden/>
    <w:qFormat/>
    <w:locked/>
    <w:uiPriority w:val="99"/>
    <w:rPr>
      <w:rFonts w:cs="Times New Roman"/>
      <w:sz w:val="20"/>
    </w:rPr>
  </w:style>
  <w:style w:type="character" w:customStyle="1" w:styleId="69">
    <w:name w:val="称呼 Char"/>
    <w:basedOn w:val="49"/>
    <w:link w:val="20"/>
    <w:qFormat/>
    <w:locked/>
    <w:uiPriority w:val="99"/>
    <w:rPr>
      <w:rFonts w:cs="Times New Roman"/>
      <w:sz w:val="20"/>
    </w:rPr>
  </w:style>
  <w:style w:type="character" w:customStyle="1" w:styleId="70">
    <w:name w:val="正文文本 3 Char1"/>
    <w:basedOn w:val="49"/>
    <w:link w:val="21"/>
    <w:semiHidden/>
    <w:qFormat/>
    <w:locked/>
    <w:uiPriority w:val="99"/>
    <w:rPr>
      <w:rFonts w:cs="Times New Roman"/>
      <w:sz w:val="16"/>
    </w:rPr>
  </w:style>
  <w:style w:type="character" w:customStyle="1" w:styleId="71">
    <w:name w:val="正文文本 Char"/>
    <w:basedOn w:val="49"/>
    <w:link w:val="22"/>
    <w:semiHidden/>
    <w:qFormat/>
    <w:locked/>
    <w:uiPriority w:val="99"/>
    <w:rPr>
      <w:rFonts w:cs="Times New Roman"/>
      <w:sz w:val="20"/>
    </w:rPr>
  </w:style>
  <w:style w:type="character" w:customStyle="1" w:styleId="72">
    <w:name w:val="纯文本 Char"/>
    <w:basedOn w:val="49"/>
    <w:link w:val="26"/>
    <w:qFormat/>
    <w:locked/>
    <w:uiPriority w:val="99"/>
    <w:rPr>
      <w:rFonts w:ascii="宋体" w:hAnsi="Courier New" w:cs="Times New Roman"/>
      <w:sz w:val="21"/>
    </w:rPr>
  </w:style>
  <w:style w:type="character" w:customStyle="1" w:styleId="73">
    <w:name w:val="日期 Char"/>
    <w:basedOn w:val="49"/>
    <w:link w:val="28"/>
    <w:qFormat/>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qFormat/>
    <w:locked/>
    <w:uiPriority w:val="99"/>
    <w:rPr>
      <w:rFonts w:cs="Times New Roman"/>
      <w:sz w:val="2"/>
    </w:rPr>
  </w:style>
  <w:style w:type="character" w:customStyle="1" w:styleId="76">
    <w:name w:val="Footer Char"/>
    <w:basedOn w:val="49"/>
    <w:link w:val="31"/>
    <w:qFormat/>
    <w:locked/>
    <w:uiPriority w:val="99"/>
    <w:rPr>
      <w:rFonts w:cs="Times New Roman"/>
      <w:kern w:val="2"/>
      <w:sz w:val="18"/>
    </w:rPr>
  </w:style>
  <w:style w:type="character" w:customStyle="1" w:styleId="77">
    <w:name w:val="Header Char"/>
    <w:basedOn w:val="49"/>
    <w:link w:val="32"/>
    <w:qFormat/>
    <w:locked/>
    <w:uiPriority w:val="99"/>
    <w:rPr>
      <w:rFonts w:cs="Times New Roman"/>
      <w:kern w:val="2"/>
      <w:sz w:val="18"/>
    </w:rPr>
  </w:style>
  <w:style w:type="character" w:customStyle="1" w:styleId="78">
    <w:name w:val="副标题 Char1"/>
    <w:basedOn w:val="49"/>
    <w:link w:val="35"/>
    <w:qFormat/>
    <w:locked/>
    <w:uiPriority w:val="99"/>
    <w:rPr>
      <w:rFonts w:ascii="Cambria" w:hAnsi="Cambria" w:cs="Times New Roman"/>
      <w:b/>
      <w:kern w:val="28"/>
      <w:sz w:val="32"/>
    </w:rPr>
  </w:style>
  <w:style w:type="character" w:customStyle="1" w:styleId="79">
    <w:name w:val="正文文本缩进 3 Char2"/>
    <w:basedOn w:val="49"/>
    <w:link w:val="38"/>
    <w:semiHidden/>
    <w:qFormat/>
    <w:locked/>
    <w:uiPriority w:val="99"/>
    <w:rPr>
      <w:rFonts w:cs="Times New Roman"/>
      <w:sz w:val="16"/>
    </w:rPr>
  </w:style>
  <w:style w:type="character" w:customStyle="1" w:styleId="80">
    <w:name w:val="正文文本 2 Char"/>
    <w:basedOn w:val="49"/>
    <w:link w:val="41"/>
    <w:semiHidden/>
    <w:qFormat/>
    <w:locked/>
    <w:uiPriority w:val="99"/>
    <w:rPr>
      <w:rFonts w:cs="Times New Roman"/>
      <w:sz w:val="20"/>
    </w:rPr>
  </w:style>
  <w:style w:type="character" w:customStyle="1" w:styleId="81">
    <w:name w:val="HTML 预设格式 Char1"/>
    <w:basedOn w:val="49"/>
    <w:link w:val="42"/>
    <w:semiHidden/>
    <w:qFormat/>
    <w:locked/>
    <w:uiPriority w:val="99"/>
    <w:rPr>
      <w:rFonts w:ascii="Courier New" w:hAnsi="Courier New" w:cs="Times New Roman"/>
      <w:sz w:val="20"/>
    </w:rPr>
  </w:style>
  <w:style w:type="character" w:customStyle="1" w:styleId="82">
    <w:name w:val="标题 Char1"/>
    <w:basedOn w:val="49"/>
    <w:link w:val="44"/>
    <w:qFormat/>
    <w:locked/>
    <w:uiPriority w:val="99"/>
    <w:rPr>
      <w:rFonts w:ascii="Cambria" w:hAnsi="Cambria" w:cs="Times New Roman"/>
      <w:b/>
      <w:sz w:val="32"/>
    </w:rPr>
  </w:style>
  <w:style w:type="character" w:customStyle="1" w:styleId="83">
    <w:name w:val="批注主题 Char"/>
    <w:basedOn w:val="68"/>
    <w:link w:val="45"/>
    <w:qFormat/>
    <w:locked/>
    <w:uiPriority w:val="99"/>
    <w:rPr>
      <w:rFonts w:ascii="Calibri" w:hAnsi="Calibri"/>
      <w:b/>
    </w:rPr>
  </w:style>
  <w:style w:type="character" w:customStyle="1" w:styleId="84">
    <w:name w:val="正文首行缩进 Char"/>
    <w:basedOn w:val="71"/>
    <w:link w:val="46"/>
    <w:qFormat/>
    <w:locked/>
    <w:uiPriority w:val="99"/>
    <w:rPr>
      <w:rFonts w:ascii="Calibri" w:hAnsi="Calibri"/>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qFormat/>
    <w:uiPriority w:val="99"/>
    <w:pPr>
      <w:widowControl/>
      <w:spacing w:before="50" w:after="50"/>
      <w:ind w:firstLine="0" w:firstLineChars="0"/>
    </w:pPr>
    <w:rPr>
      <w:rFonts w:ascii="Calibri" w:hAnsi="Calibri"/>
      <w:b/>
      <w:sz w:val="24"/>
    </w:rPr>
  </w:style>
  <w:style w:type="paragraph" w:customStyle="1" w:styleId="242">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5">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7">
    <w:name w:val="列出段落3"/>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6">
    <w:name w:val="样式 样式 左侧:  2 字符 + 左侧:  0.85 厘米 首行缩进:  2 字符1"/>
    <w:basedOn w:val="1"/>
    <w:qFormat/>
    <w:uiPriority w:val="0"/>
    <w:pPr>
      <w:ind w:left="482" w:firstLine="200" w:firstLineChars="200"/>
    </w:pPr>
    <w:rPr>
      <w:rFonts w:cs="宋体"/>
    </w:rPr>
  </w:style>
  <w:style w:type="character" w:customStyle="1" w:styleId="297">
    <w:name w:val="font01"/>
    <w:basedOn w:val="4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2235</Words>
  <Characters>2477</Characters>
  <Lines>21</Lines>
  <Paragraphs>6</Paragraphs>
  <TotalTime>1</TotalTime>
  <ScaleCrop>false</ScaleCrop>
  <LinksUpToDate>false</LinksUpToDate>
  <CharactersWithSpaces>2560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2022-09-24T07:28:00Z</dcterms:created>
  <dc:creator>5idn</dc:creator>
  <cp:lastModifiedBy>听夏</cp:lastModifiedBy>
  <cp:lastPrinted>2019-10-30T14:07:00Z</cp:lastPrinted>
  <dcterms:modified xsi:type="dcterms:W3CDTF">2023-07-20T00:37:41Z</dcterms:modified>
  <dc:title>工 程 施 工 招 标 文 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114968DDA37642AA8BF8A67A5A61BCC4_13</vt:lpwstr>
  </property>
</Properties>
</file>