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9" w:line="221" w:lineRule="auto"/>
        <w:jc w:val="center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3"/>
          <w:sz w:val="56"/>
          <w:szCs w:val="56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6"/>
          <w:szCs w:val="56"/>
          <w:lang w:eastAsia="zh-CN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添加操作员并分配权限</w:t>
      </w:r>
      <w:r>
        <w:rPr>
          <w:rFonts w:ascii="宋体" w:hAnsi="宋体" w:eastAsia="宋体" w:cs="宋体"/>
          <w:spacing w:val="3"/>
          <w:sz w:val="56"/>
          <w:szCs w:val="56"/>
          <w14:textOutline w14:w="17434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346" w:line="283" w:lineRule="auto"/>
        <w:ind w:left="2482" w:leftChars="894" w:right="1295" w:hanging="605" w:hangingChars="1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10"/>
          <w:sz w:val="48"/>
          <w:szCs w:val="48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会计电算化</w:t>
      </w:r>
      <w:r>
        <w:rPr>
          <w:rFonts w:ascii="宋体" w:hAnsi="宋体" w:eastAsia="宋体" w:cs="宋体"/>
          <w:spacing w:val="9"/>
          <w:sz w:val="48"/>
          <w:szCs w:val="4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</w:p>
    <w:p>
      <w:pPr>
        <w:spacing w:before="346" w:line="283" w:lineRule="auto"/>
        <w:ind w:right="1295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hint="eastAsia" w:ascii="宋体" w:hAnsi="宋体" w:eastAsia="宋体" w:cs="宋体"/>
          <w:spacing w:val="-5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子项目一</w:t>
      </w:r>
      <w:r>
        <w:rPr>
          <w:rFonts w:hint="eastAsia" w:ascii="宋体" w:hAnsi="宋体" w:eastAsia="宋体" w:cs="宋体"/>
          <w:spacing w:val="-5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系统管理与基础设置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231" w:line="222" w:lineRule="auto"/>
        <w:ind w:firstLine="131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before="110" w:line="225" w:lineRule="auto"/>
        <w:ind w:firstLine="20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宋体" w:hAnsi="宋体" w:eastAsia="宋体" w:cs="宋体"/>
          <w:spacing w:val="-185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524" w:lineRule="auto"/>
        <w:ind w:firstLine="1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1-3添加操作员并分配权限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before="1" w:line="220" w:lineRule="auto"/>
        <w:ind w:firstLine="16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会计事务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91" w:line="219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苏海英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2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firstLine="25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城高级工程职业学校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/>
    <w:p>
      <w:pPr>
        <w:spacing w:line="183" w:lineRule="exact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381"/>
        <w:gridCol w:w="1607"/>
        <w:gridCol w:w="26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204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1-3添加操作员并分配权限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8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2602" w:type="dxa"/>
            <w:vAlign w:val="top"/>
          </w:tcPr>
          <w:p>
            <w:pPr>
              <w:spacing w:before="217" w:line="190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21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4381" w:type="dxa"/>
            <w:vAlign w:val="top"/>
          </w:tcPr>
          <w:p>
            <w:pPr>
              <w:spacing w:before="17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 xml:space="preserve">3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2602" w:type="dxa"/>
            <w:vAlign w:val="top"/>
          </w:tcPr>
          <w:p>
            <w:pPr>
              <w:spacing w:before="179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4381" w:type="dxa"/>
            <w:vAlign w:val="top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607" w:type="dxa"/>
            <w:shd w:val="clear" w:color="auto" w:fill="B4C6E7"/>
            <w:vAlign w:val="top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2602" w:type="dxa"/>
            <w:vAlign w:val="top"/>
          </w:tcPr>
          <w:p>
            <w:pPr>
              <w:spacing w:before="196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会计电算化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9" w:line="227" w:lineRule="auto"/>
              <w:ind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《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会计信息化实用教程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T3-用友通标准版10.8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清华大学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出版社出版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会计信息化是中职段会计事务专业、3+2高职段大数据与会计专业的必修专业课，根据《会计改革与发展“十四五”规划纲要》要求，大力推进会计发展的信息化和标准化。添加操作员及分配权限关系到各子系统模块操作员的确定，登录每一个系统模块都需要有权限的人员。</w:t>
            </w:r>
          </w:p>
          <w:p>
            <w:pPr>
              <w:spacing w:before="35" w:line="360" w:lineRule="auto"/>
              <w:ind w:firstLine="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1.电算化会计工作中，每个具体工作都是有权限的岗位人员来进行，了解企业有哪些T3软件操作岗位，在会计软件系统中增加操作员。</w:t>
            </w:r>
          </w:p>
          <w:p>
            <w:pPr>
              <w:spacing w:before="176" w:line="360" w:lineRule="auto"/>
              <w:ind w:left="113" w:right="107" w:firstLine="482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2.有了操作员之后，根据岗位不相容原则，我们还要对该操作员的权限设定，分派权限来完成各自的工作任务。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right="10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1.通过添加操作员任务，让学生对自己分内事情尽职尽责，干一行、爱一行，培养学生的大国工匠精神。</w:t>
            </w:r>
          </w:p>
          <w:p>
            <w:pPr>
              <w:spacing w:before="176" w:line="360" w:lineRule="auto"/>
              <w:ind w:right="107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2.通过细致严谨的操作过程，培养学生爱岗敬业、努力钻研业务的职业态度，使所学知识和技能适应从事的工作</w:t>
            </w:r>
          </w:p>
          <w:p>
            <w:pPr>
              <w:spacing w:before="176" w:line="360" w:lineRule="auto"/>
              <w:ind w:righ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3.通过会计软件权限设定，引导同学们对各自信息的保密管理，进一步让学生增强国家安全意识，不泄露、不买卖国家信息、以及不参与间谍活动。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right="10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1.能根据企业实际情况，确定会计操作人员</w:t>
            </w:r>
          </w:p>
          <w:p>
            <w:pPr>
              <w:spacing w:before="176" w:line="360" w:lineRule="auto"/>
              <w:ind w:right="107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2.能为操作员的权限进行分配操作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firstLine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right="10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1.了解企业都有哪些会计操作岗位</w:t>
            </w:r>
          </w:p>
          <w:p>
            <w:pPr>
              <w:spacing w:before="176" w:line="360" w:lineRule="auto"/>
              <w:ind w:right="107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2.熟悉操作员对应的权限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66" w:type="dxa"/>
            <w:gridSpan w:val="4"/>
            <w:shd w:val="clear" w:color="auto" w:fill="8EAADB"/>
            <w:vAlign w:val="top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分配权限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1376" w:type="dxa"/>
            <w:shd w:val="clear" w:color="auto" w:fill="B4C6E7"/>
            <w:vAlign w:val="top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590" w:type="dxa"/>
            <w:gridSpan w:val="3"/>
            <w:vAlign w:val="top"/>
          </w:tcPr>
          <w:p>
            <w:pPr>
              <w:spacing w:before="176" w:line="360" w:lineRule="auto"/>
              <w:ind w:left="113" w:right="107" w:firstLine="482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操作员对应的权限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304" w:right="1020" w:bottom="1304" w:left="1020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657"/>
        <w:gridCol w:w="3111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42" w:type="dxa"/>
            <w:gridSpan w:val="7"/>
            <w:shd w:val="clear" w:color="auto" w:fill="8EAADB"/>
            <w:vAlign w:val="top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top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36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1" w:type="dxa"/>
            <w:shd w:val="clear" w:color="auto" w:fill="DAE3F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会计电算化会计操作人员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有哪些，并知道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他们各自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的权限。</w:t>
            </w:r>
          </w:p>
          <w:p>
            <w:pPr>
              <w:spacing w:before="8" w:line="248" w:lineRule="auto"/>
              <w:ind w:left="109" w:right="26" w:firstLine="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</w:p>
        </w:tc>
        <w:tc>
          <w:tcPr>
            <w:tcW w:w="3111" w:type="dxa"/>
            <w:vAlign w:val="top"/>
          </w:tcPr>
          <w:p>
            <w:pPr>
              <w:spacing w:before="39" w:line="259" w:lineRule="auto"/>
              <w:ind w:left="113" w:right="103"/>
              <w:rPr>
                <w:rFonts w:hint="default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学习任务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书、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 提 前 预习 本节课 所学知识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添加操作员、分派权限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学习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 xml:space="preserve">本节课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础知识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分发课前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添加操作员、分派权限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学习任务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书</w:t>
            </w:r>
          </w:p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添加操作员、分派权限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微课</w:t>
            </w:r>
          </w:p>
          <w:p>
            <w:pPr>
              <w:spacing w:before="38" w:line="240" w:lineRule="auto"/>
              <w:ind w:left="114" w:right="104" w:firstLine="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考勤， 教师清点人数，统计记录、 组织课堂纪律，稳定 学生情绪，创造上课气氛。</w:t>
            </w:r>
          </w:p>
        </w:tc>
        <w:tc>
          <w:tcPr>
            <w:tcW w:w="1289" w:type="dxa"/>
            <w:vAlign w:val="top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Align w:val="top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1" w:line="240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学习相关任务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 xml:space="preserve">添加操作员、分派权限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shd w:val="clear" w:color="auto" w:fill="DAE3F3"/>
            <w:vAlign w:val="top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ind w:firstLine="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28" w:lineRule="auto"/>
              <w:ind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海达公司公司领导层决定，确定公司会计信息化岗位责任制。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(1)郑通--账套主管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(2)贺敏--会计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(3)汪扬--会计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(4)孙娟--出纳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(5)魏大鹏--采购员负责</w:t>
            </w:r>
          </w:p>
          <w:p>
            <w:pPr>
              <w:numPr>
                <w:ilvl w:val="0"/>
                <w:numId w:val="0"/>
              </w:numPr>
              <w:spacing w:before="6" w:line="246" w:lineRule="auto"/>
              <w:ind w:right="148" w:rightChars="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(6)田晓宾--销售员</w:t>
            </w:r>
          </w:p>
          <w:p>
            <w:pPr>
              <w:spacing w:before="6" w:line="246" w:lineRule="auto"/>
              <w:ind w:left="111" w:right="14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(7)孟倩--销售员</w:t>
            </w:r>
          </w:p>
          <w:p>
            <w:pPr>
              <w:spacing w:before="6" w:line="246" w:lineRule="auto"/>
              <w:ind w:left="111" w:right="148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/>
                <w:lang w:val="en-US" w:eastAsia="zh-CN"/>
              </w:rPr>
              <w:t>(8)潘小小--库管员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5" w:line="252" w:lineRule="auto"/>
              <w:ind w:left="116" w:right="120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PPT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海达公司会计信息化岗位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案例创设的情境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作情境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  <w:p>
            <w:pPr>
              <w:spacing w:line="252" w:lineRule="auto"/>
              <w:ind w:left="134" w:right="120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领取课堂任务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思考教师提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出的问题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left="113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诚信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勤业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明志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明德组、行知组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各小组讨论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给出正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确的答案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添加操作员并分配权限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spacing w:before="3" w:line="257" w:lineRule="auto"/>
              <w:ind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情境引入，让学生对本节课操作员岗位进行了解。</w:t>
            </w:r>
          </w:p>
          <w:p>
            <w:pPr>
              <w:spacing w:before="3" w:line="257" w:lineRule="auto"/>
              <w:ind w:right="106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引导学生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根据正确的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会计电算化操作员增加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会计工作中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一步应该进行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添加操作员并分配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权限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spacing w:before="3" w:line="257" w:lineRule="auto"/>
              <w:ind w:left="114" w:right="10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引出任务目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如何正确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安全的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完成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添加操作员并分配权限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任务？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7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用真实的案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例导入任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与企业接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轨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培养学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的岗位意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</w:trPr>
        <w:tc>
          <w:tcPr>
            <w:tcW w:w="931" w:type="dxa"/>
            <w:tcBorders>
              <w:top w:val="single" w:color="auto" w:sz="4" w:space="0"/>
            </w:tcBorders>
            <w:shd w:val="clear" w:color="auto" w:fill="DAE3F3"/>
            <w:vAlign w:val="top"/>
          </w:tcPr>
          <w:p>
            <w:pPr>
              <w:spacing w:before="42" w:line="315" w:lineRule="exact"/>
              <w:ind w:firstLine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ind w:firstLine="231"/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1" w:line="222" w:lineRule="auto"/>
              <w:ind w:firstLine="231"/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对接</w:t>
            </w:r>
            <w:r>
              <w:rPr>
                <w:rFonts w:hint="eastAsia" w:ascii="宋体" w:hAnsi="宋体" w:eastAsia="宋体" w:cs="宋体"/>
                <w:color w:val="FF0000"/>
                <w:spacing w:val="14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会计电算化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员岗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color w:val="FF0000"/>
                <w:spacing w:val="13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作标准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分析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添加操作员及其分配权限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主要步骤：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1.确定哪个操作员登录系统---系统管理员admin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确定企业内部岗位设置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为各个岗位分配编码</w:t>
            </w:r>
          </w:p>
          <w:p>
            <w:pPr>
              <w:spacing w:before="41" w:line="360" w:lineRule="auto"/>
              <w:ind w:right="100"/>
              <w:jc w:val="lef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为各个岗位设置口令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为各个岗位分配权限</w:t>
            </w:r>
          </w:p>
        </w:tc>
        <w:tc>
          <w:tcPr>
            <w:tcW w:w="3111" w:type="dxa"/>
            <w:tcBorders>
              <w:top w:val="single" w:color="auto" w:sz="4" w:space="0"/>
            </w:tcBorders>
            <w:vAlign w:val="top"/>
          </w:tcPr>
          <w:p>
            <w:pPr>
              <w:spacing w:before="43" w:line="228" w:lineRule="auto"/>
              <w:ind w:firstLine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添加操作员及其分配权限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查看课前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自主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测试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自主学习的薄弱节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1" w:line="238" w:lineRule="auto"/>
              <w:ind w:left="114" w:righ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对照分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析结果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确定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操作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主要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步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骤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3209" w:type="dxa"/>
            <w:tcBorders>
              <w:top w:val="single" w:color="auto" w:sz="4" w:space="0"/>
            </w:tcBorders>
            <w:vAlign w:val="top"/>
          </w:tcPr>
          <w:p>
            <w:pPr>
              <w:spacing w:before="43" w:line="228" w:lineRule="auto"/>
              <w:ind w:firstLine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2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添加操作员及其分配权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>视频微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引导学生分析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添加操作员及其分配权限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  <w:p>
            <w:pPr>
              <w:spacing w:before="29" w:line="252" w:lineRule="auto"/>
              <w:ind w:left="114" w:right="105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引导学生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分析课前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eastAsia="zh-CN"/>
              </w:rPr>
              <w:t>预习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找出学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生自主学习中出现的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：</w:t>
            </w:r>
          </w:p>
          <w:p>
            <w:pPr>
              <w:spacing w:before="41" w:line="238" w:lineRule="auto"/>
              <w:ind w:left="113" w:right="104"/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操作员在会计软件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T3中，不是以姓名来登录，而是用编号来登录系统；</w:t>
            </w:r>
          </w:p>
          <w:p>
            <w:pPr>
              <w:spacing w:before="41" w:line="238" w:lineRule="auto"/>
              <w:ind w:left="113" w:right="104"/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口令可以设置，也可以不设置；</w:t>
            </w:r>
          </w:p>
          <w:p>
            <w:pPr>
              <w:spacing w:before="41" w:line="238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在学习本节课之前，我们已经学习过相关岗位权限知识，能为每个操作员选择各自的权限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top"/>
          </w:tcPr>
          <w:p>
            <w:pPr>
              <w:spacing w:before="198" w:line="227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top"/>
          </w:tcPr>
          <w:p>
            <w:pPr>
              <w:spacing w:before="41" w:line="238" w:lineRule="auto"/>
              <w:ind w:left="116" w:right="103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top"/>
          </w:tcPr>
          <w:p>
            <w:pPr>
              <w:spacing w:before="41" w:line="238" w:lineRule="auto"/>
              <w:ind w:left="121" w:right="14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3F3"/>
            <w:vAlign w:val="top"/>
          </w:tcPr>
          <w:p>
            <w:pPr>
              <w:spacing w:before="48" w:line="389" w:lineRule="exact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spacing w:before="48" w:line="389" w:lineRule="exact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1.提取有效信息，记录到任务书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视频演示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学生上机操作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学生代表演示操作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1.学生以小组为单位，对演示进行交流，学生独立操作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2.随机选取小组代表，在教师机操作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3.其他小组同学进行评判并补充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1.教师巡回，观察学情变化，提示学生疏忽遗落信息。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2.板书记录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3.及时鼓励学生发言；鼓掌、点赞等方式，及时肯定成绩，勉励进步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4.教师点评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会计实训云平台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自主学习 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合作探究 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培养学生团队 协作意识。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通 过学习，明确上机操作要点。</w:t>
            </w:r>
          </w:p>
        </w:tc>
      </w:tr>
    </w:tbl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9" w:hRule="atLeast"/>
        </w:trPr>
        <w:tc>
          <w:tcPr>
            <w:tcW w:w="932" w:type="dxa"/>
            <w:vMerge w:val="restart"/>
            <w:shd w:val="clear" w:color="auto" w:fill="DAE3F3"/>
            <w:textDirection w:val="tbRlV"/>
            <w:vAlign w:val="top"/>
          </w:tcPr>
          <w:p>
            <w:pPr>
              <w:spacing w:before="119" w:line="182" w:lineRule="auto"/>
              <w:ind w:firstLine="9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</w:t>
            </w:r>
          </w:p>
          <w:p>
            <w:pPr>
              <w:spacing w:before="1" w:line="191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</w:t>
            </w:r>
          </w:p>
          <w:p>
            <w:pPr>
              <w:spacing w:line="191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line="191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</w:p>
          <w:p>
            <w:pPr>
              <w:spacing w:before="1" w:line="189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37" w:line="167" w:lineRule="auto"/>
              <w:ind w:firstLine="1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1" w:line="174" w:lineRule="auto"/>
              <w:ind w:firstLine="1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</w:p>
          <w:p>
            <w:pPr>
              <w:spacing w:line="191" w:lineRule="auto"/>
              <w:ind w:firstLine="1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  <w:p>
            <w:pPr>
              <w:spacing w:before="1" w:line="19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</w:p>
          <w:p>
            <w:pPr>
              <w:spacing w:before="1" w:line="193" w:lineRule="auto"/>
              <w:ind w:firstLine="1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</w:p>
          <w:p>
            <w:pPr>
              <w:spacing w:before="33" w:line="167" w:lineRule="auto"/>
              <w:ind w:firstLine="1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  <w:p>
            <w:pPr>
              <w:spacing w:before="41" w:line="173" w:lineRule="auto"/>
              <w:ind w:firstLine="16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7"/>
                <w:position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'</w:t>
            </w:r>
          </w:p>
        </w:tc>
        <w:tc>
          <w:tcPr>
            <w:tcW w:w="2657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4.知识讲解：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操作：增加、修改和删除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内容：编号、姓名、口令、部门等内容。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注意事项：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只有系统管理员才有权限设置操作员。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操作员编号在系统中必须唯一，即使是不同的账套，操作员编号也不能重复。</w:t>
            </w:r>
          </w:p>
          <w:p>
            <w:pPr>
              <w:spacing w:before="31" w:line="227" w:lineRule="auto"/>
              <w:ind w:firstLine="117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所设置的操作员操作员一旦被引用，便不能被修改和删除。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权限设置：对允许登录系统的操作员规定操作权限；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理解并能增加、修改和删除操作员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理解并能增加、修改和删除操作员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学生听老师点评，再次确认、评判操作步骤</w:t>
            </w:r>
          </w:p>
        </w:tc>
        <w:tc>
          <w:tcPr>
            <w:tcW w:w="3209" w:type="dxa"/>
            <w:vAlign w:val="top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/>
                <w:lang w:val="en-US" w:eastAsia="zh-CN"/>
              </w:rPr>
              <w:t>讲授知识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</w:tc>
        <w:tc>
          <w:tcPr>
            <w:tcW w:w="1249" w:type="dxa"/>
            <w:vAlign w:val="top"/>
          </w:tcPr>
          <w:p>
            <w:pPr>
              <w:spacing w:before="43" w:line="233" w:lineRule="auto"/>
              <w:ind w:firstLine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讲授法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45" w:lineRule="auto"/>
              <w:ind w:left="116" w:right="106" w:firstLine="19"/>
              <w:rPr>
                <w:rFonts w:hint="eastAsia" w:ascii="微软雅黑" w:hAnsi="微软雅黑" w:eastAsia="宋体" w:cs="微软雅黑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讲授知识，让学生对操作中不熟悉的地方加以注意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帮助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与实际岗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相对接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932" w:type="dxa"/>
            <w:vMerge w:val="continue"/>
            <w:tcBorders>
              <w:bottom w:val="single" w:color="auto" w:sz="4" w:space="0"/>
            </w:tcBorders>
            <w:textDirection w:val="tbRlV"/>
            <w:vAlign w:val="top"/>
          </w:tcPr>
          <w:p>
            <w:pPr>
              <w:spacing w:line="421" w:lineRule="exact"/>
              <w:ind w:firstLine="171"/>
              <w:rPr>
                <w:rFonts w:ascii="微软雅黑" w:hAnsi="微软雅黑" w:eastAsia="微软雅黑" w:cs="微软雅黑"/>
                <w:sz w:val="23"/>
                <w:szCs w:val="23"/>
              </w:rPr>
            </w:pPr>
          </w:p>
        </w:tc>
        <w:tc>
          <w:tcPr>
            <w:tcW w:w="2657" w:type="dxa"/>
            <w:tcBorders>
              <w:left w:val="single" w:color="auto" w:sz="4" w:space="0"/>
            </w:tcBorders>
            <w:vAlign w:val="top"/>
          </w:tcPr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上机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操作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设置操作员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出错点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姓名多音字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口令设置容易忘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权限分类较细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权限选择不准确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3111" w:type="dxa"/>
            <w:vAlign w:val="top"/>
          </w:tcPr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根据演示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各组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成员配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合进行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添加操作员并分配权限上机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操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1" w:lineRule="auto"/>
              <w:ind w:left="115" w:right="104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查看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操作中出现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的问题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纠正错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误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1" w:line="252" w:lineRule="auto"/>
              <w:ind w:left="118" w:right="10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实操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巡回指导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52" w:lineRule="auto"/>
              <w:ind w:left="113" w:right="104"/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引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导学生对照岗位要求解决实操 问题。</w:t>
            </w:r>
          </w:p>
          <w:p>
            <w:pPr>
              <w:spacing w:before="41" w:line="252" w:lineRule="auto"/>
              <w:ind w:left="113" w:right="104"/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查 看 实训云平台系 统 给 的 评 价，分析容易出现的错误操 作：</w:t>
            </w:r>
          </w:p>
          <w:p>
            <w:pPr>
              <w:spacing w:before="41" w:line="259" w:lineRule="auto"/>
              <w:ind w:left="110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姓名多音字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口令设置容易忘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</w:p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权限分类较细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1" w:line="252" w:lineRule="auto"/>
              <w:ind w:left="113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权限选择不准确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</w:p>
        </w:tc>
        <w:tc>
          <w:tcPr>
            <w:tcW w:w="1249" w:type="dxa"/>
            <w:vAlign w:val="top"/>
          </w:tcPr>
          <w:p>
            <w:pPr>
              <w:spacing w:before="40" w:line="264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示法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自主学习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37" w:line="229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通过</w:t>
            </w:r>
            <w:r>
              <w:rPr>
                <w:rFonts w:hint="eastAsia" w:eastAsia="宋体"/>
                <w:sz w:val="21"/>
                <w:lang w:eastAsia="zh-CN"/>
              </w:rPr>
              <w:t>实训云平台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操作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微软雅黑" w:hAnsi="微软雅黑" w:eastAsia="微软雅黑" w:cs="微软雅黑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严谨</w:t>
            </w:r>
            <w:r>
              <w:rPr>
                <w:rFonts w:ascii="微软雅黑" w:hAnsi="微软雅黑" w:eastAsia="微软雅黑" w:cs="微软雅黑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细</w:t>
            </w:r>
            <w:r>
              <w:rPr>
                <w:rFonts w:ascii="微软雅黑" w:hAnsi="微软雅黑" w:eastAsia="微软雅黑" w:cs="微软雅黑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0000"/>
                <w:spacing w:val="-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致</w:t>
            </w:r>
            <w:r>
              <w:rPr>
                <w:rFonts w:ascii="微软雅黑" w:hAnsi="微软雅黑" w:eastAsia="微软雅黑" w:cs="微软雅黑"/>
                <w:color w:val="FF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7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657"/>
        <w:gridCol w:w="3111"/>
        <w:gridCol w:w="3209"/>
        <w:gridCol w:w="1289"/>
        <w:gridCol w:w="1249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line="335" w:lineRule="exact"/>
              <w:ind w:firstLine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18" w:line="190" w:lineRule="auto"/>
              <w:ind w:firstLine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8" w:line="227" w:lineRule="auto"/>
              <w:ind w:firstLine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31" w:line="352" w:lineRule="exact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7" w:type="dxa"/>
            <w:vAlign w:val="top"/>
          </w:tcPr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融合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（用友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U8+V15.0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添加操作员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2.为操作员授权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增加用户并授权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1+X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业财一体信息化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技能等级考核任务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line="251" w:lineRule="auto"/>
              <w:ind w:left="115" w:right="105" w:firstLine="12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用户编号、姓名</w:t>
            </w:r>
          </w:p>
          <w:p>
            <w:pPr>
              <w:spacing w:line="243" w:lineRule="auto"/>
              <w:ind w:left="115" w:right="105" w:firstLine="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权限的具体操作位置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right="105"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1+X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right="103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课证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敬业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诚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6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信</w:t>
            </w:r>
            <w:r>
              <w:rPr>
                <w:rFonts w:ascii="宋体" w:hAnsi="宋体" w:eastAsia="宋体" w:cs="宋体"/>
                <w:color w:val="FF0000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5" w:line="223" w:lineRule="auto"/>
              <w:ind w:firstLine="185"/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  <w:p>
            <w:pPr>
              <w:spacing w:before="31" w:line="352" w:lineRule="exact"/>
              <w:ind w:firstLine="115"/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position w:val="8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</w:t>
            </w:r>
          </w:p>
          <w:p>
            <w:pPr>
              <w:spacing w:before="51" w:line="388" w:lineRule="exact"/>
              <w:ind w:firstLine="171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3210" w:type="dxa"/>
            <w:gridSpan w:val="6"/>
            <w:vAlign w:val="top"/>
          </w:tcPr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3611245" cy="3724275"/>
                  <wp:effectExtent l="0" t="0" r="8255" b="9525"/>
                  <wp:docPr id="7" name="图片 7" descr="9993a0382ce0c473dfeab69da80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993a0382ce0c473dfeab69da8028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245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针对“会计信息化”赛项进行知识点训练，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添加操作员及其权限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进行考核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添加操作员</w:t>
            </w:r>
          </w:p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2.为操作员授权</w:t>
            </w:r>
          </w:p>
        </w:tc>
        <w:tc>
          <w:tcPr>
            <w:tcW w:w="3111" w:type="dxa"/>
            <w:vAlign w:val="top"/>
          </w:tcPr>
          <w:p>
            <w:pPr>
              <w:spacing w:before="43" w:line="312" w:lineRule="exact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</w:t>
            </w:r>
            <w:r>
              <w:rPr>
                <w:rFonts w:hint="eastAsia" w:ascii="宋体" w:hAnsi="宋体" w:eastAsia="宋体" w:cs="宋体"/>
                <w:spacing w:val="8"/>
                <w:position w:val="5"/>
                <w:sz w:val="23"/>
                <w:szCs w:val="23"/>
                <w:lang w:eastAsia="zh-CN"/>
              </w:rPr>
              <w:t>实训云平台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4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44" w:line="251" w:lineRule="auto"/>
              <w:ind w:left="112" w:right="10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增加用户并授权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“会计信息化”赛项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考核任务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  <w:p>
            <w:pPr>
              <w:spacing w:before="1" w:line="252" w:lineRule="auto"/>
              <w:ind w:left="112" w:right="10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生在操作中是否注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意下列职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业技能等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级标准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line="251" w:lineRule="auto"/>
              <w:ind w:left="115" w:right="105" w:firstLine="12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用户编号、姓名</w:t>
            </w:r>
          </w:p>
          <w:p>
            <w:pPr>
              <w:spacing w:line="243" w:lineRule="auto"/>
              <w:ind w:left="115" w:leftChars="0" w:right="105" w:rightChars="0" w:firstLine="9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权限的具体操作位置</w:t>
            </w:r>
          </w:p>
        </w:tc>
        <w:tc>
          <w:tcPr>
            <w:tcW w:w="12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20" w:leftChars="0" w:right="105" w:rightChars="0" w:firstLine="1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实训云平台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统</w:t>
            </w:r>
          </w:p>
        </w:tc>
        <w:tc>
          <w:tcPr>
            <w:tcW w:w="12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6" w:leftChars="0" w:right="103" w:rightChars="0" w:firstLine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角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色扮演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赛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融通</w:t>
            </w:r>
            <w:r>
              <w:rPr>
                <w:rFonts w:ascii="宋体" w:hAnsi="宋体" w:eastAsia="宋体" w:cs="宋体"/>
                <w:color w:val="FF0000"/>
                <w:spacing w:val="18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养学生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color w:val="FF0000"/>
                <w:spacing w:val="15"/>
                <w:sz w:val="23"/>
                <w:szCs w:val="23"/>
                <w:lang w:eastAsia="zh-CN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应对考试的良好心理素质，课堂即赛场。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“会计</w:t>
            </w:r>
          </w:p>
          <w:p>
            <w:pPr>
              <w:spacing w:before="51" w:line="388" w:lineRule="exact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信息化”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  <w:p>
            <w:pPr>
              <w:spacing w:before="51" w:line="388" w:lineRule="exact"/>
              <w:ind w:firstLine="171"/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</w:t>
            </w:r>
          </w:p>
        </w:tc>
        <w:tc>
          <w:tcPr>
            <w:tcW w:w="13210" w:type="dxa"/>
            <w:gridSpan w:val="6"/>
            <w:vAlign w:val="top"/>
          </w:tcPr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564130" cy="1896745"/>
                  <wp:effectExtent l="0" t="0" r="762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30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                 </w:t>
            </w:r>
            <w:r>
              <w:drawing>
                <wp:inline distT="0" distB="0" distL="114300" distR="114300">
                  <wp:extent cx="2431415" cy="1631950"/>
                  <wp:effectExtent l="0" t="0" r="6985" b="635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41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74" w:line="260" w:lineRule="auto"/>
              <w:ind w:left="115" w:right="104"/>
              <w:rPr>
                <w:rFonts w:hint="eastAsia" w:eastAsia="宋体"/>
                <w:lang w:val="en-US" w:eastAsia="zh-CN"/>
              </w:rPr>
            </w:pPr>
          </w:p>
          <w:p>
            <w:pPr>
              <w:spacing w:before="74" w:line="260" w:lineRule="auto"/>
              <w:ind w:left="115" w:right="104"/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drawing>
                <wp:inline distT="0" distB="0" distL="114300" distR="114300">
                  <wp:extent cx="2393315" cy="1894840"/>
                  <wp:effectExtent l="0" t="0" r="6985" b="1016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15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60370" cy="1912620"/>
                  <wp:effectExtent l="0" t="0" r="1143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37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2613660" cy="2032635"/>
                  <wp:effectExtent l="0" t="0" r="15240" b="571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03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29"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41" w:line="212" w:lineRule="auto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657" w:type="dxa"/>
            <w:vAlign w:val="top"/>
          </w:tcPr>
          <w:p>
            <w:pPr>
              <w:numPr>
                <w:ilvl w:val="0"/>
                <w:numId w:val="0"/>
              </w:numPr>
              <w:spacing w:before="8" w:line="248" w:lineRule="auto"/>
              <w:ind w:left="115" w:leftChars="0" w:right="26" w:righ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添加操作员</w:t>
            </w:r>
          </w:p>
          <w:p>
            <w:pPr>
              <w:spacing w:before="31" w:line="227" w:lineRule="auto"/>
              <w:ind w:firstLine="116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2.为操作员授权</w:t>
            </w:r>
          </w:p>
          <w:p>
            <w:pPr>
              <w:spacing w:before="31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3. 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操作中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易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错点</w:t>
            </w:r>
          </w:p>
        </w:tc>
        <w:tc>
          <w:tcPr>
            <w:tcW w:w="3111" w:type="dxa"/>
            <w:vAlign w:val="top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引导学生总结知识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技能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会计员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49" w:type="dxa"/>
            <w:vAlign w:val="top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化技能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勤总结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</w:p>
          <w:p>
            <w:pPr>
              <w:spacing w:line="238" w:lineRule="auto"/>
              <w:ind w:left="115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142" w:type="dxa"/>
            <w:gridSpan w:val="7"/>
            <w:shd w:val="clear" w:color="auto" w:fill="B4C6E7"/>
            <w:vAlign w:val="top"/>
          </w:tcPr>
          <w:p>
            <w:pPr>
              <w:spacing w:before="66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后拓展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657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8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11" w:type="dxa"/>
            <w:shd w:val="clear" w:color="auto" w:fill="DAE3F3"/>
            <w:vAlign w:val="top"/>
          </w:tcPr>
          <w:p>
            <w:pPr>
              <w:spacing w:before="105" w:line="228" w:lineRule="auto"/>
              <w:ind w:firstLine="10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49" w:type="dxa"/>
            <w:shd w:val="clear" w:color="auto" w:fill="DAE3F3"/>
            <w:vAlign w:val="top"/>
          </w:tcPr>
          <w:p>
            <w:pPr>
              <w:spacing w:before="105" w:line="227" w:lineRule="auto"/>
              <w:ind w:firstLine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top"/>
          </w:tcPr>
          <w:p>
            <w:pPr>
              <w:spacing w:before="104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932" w:type="dxa"/>
            <w:shd w:val="clear" w:color="auto" w:fill="DAE3F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布置课后作业、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拓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</w:p>
          <w:p>
            <w:pPr>
              <w:spacing w:line="227" w:lineRule="auto"/>
              <w:ind w:firstLine="23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657" w:type="dxa"/>
            <w:vAlign w:val="top"/>
          </w:tcPr>
          <w:p>
            <w:pPr>
              <w:spacing w:before="42" w:line="252" w:lineRule="auto"/>
              <w:ind w:left="110" w:right="109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完善操作步骤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观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基础档案设置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视频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悉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设置基础档案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流程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111" w:type="dxa"/>
            <w:vAlign w:val="top"/>
          </w:tcPr>
          <w:p>
            <w:pPr>
              <w:spacing w:before="42" w:line="258" w:lineRule="auto"/>
              <w:ind w:left="112" w:right="104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继续完善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接收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基础档案设置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务单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观看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基础档案设置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微课微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课视频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组配合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初步总结</w:t>
            </w:r>
            <w:r>
              <w:rPr>
                <w:rFonts w:hint="eastAsia" w:ascii="宋体" w:hAnsi="宋体" w:eastAsia="宋体" w:cs="宋体"/>
                <w:spacing w:val="32"/>
                <w:sz w:val="23"/>
                <w:szCs w:val="23"/>
                <w:lang w:eastAsia="zh-CN"/>
              </w:rPr>
              <w:t>设置流程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  <w:tc>
          <w:tcPr>
            <w:tcW w:w="3209" w:type="dxa"/>
            <w:vAlign w:val="top"/>
          </w:tcPr>
          <w:p>
            <w:pPr>
              <w:spacing w:before="39" w:line="252" w:lineRule="auto"/>
              <w:ind w:left="112" w:right="100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指导学生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完善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本单元任务书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2" w:line="264" w:lineRule="auto"/>
              <w:ind w:left="116" w:righ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发布学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习任务单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发布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基础档案设置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微课视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1289" w:type="dxa"/>
            <w:vAlign w:val="top"/>
          </w:tcPr>
          <w:p>
            <w:pPr>
              <w:ind w:firstLine="210" w:firstLineChars="100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任务书</w:t>
            </w:r>
          </w:p>
        </w:tc>
        <w:tc>
          <w:tcPr>
            <w:tcW w:w="124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268" w:lineRule="auto"/>
              <w:ind w:left="513" w:right="139" w:hanging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top"/>
          </w:tcPr>
          <w:p>
            <w:pPr>
              <w:spacing w:before="42" w:line="252" w:lineRule="auto"/>
              <w:ind w:left="115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FF0000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FF0000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left="135" w:right="106" w:hanging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</w:tbl>
    <w:p>
      <w:pPr>
        <w:sectPr>
          <w:pgSz w:w="16839" w:h="11906"/>
          <w:pgMar w:top="1020" w:right="1304" w:bottom="1020" w:left="1304" w:header="0" w:footer="0" w:gutter="0"/>
          <w:cols w:space="720" w:num="1"/>
        </w:sectPr>
      </w:pPr>
    </w:p>
    <w:p>
      <w:pPr>
        <w:spacing w:line="228" w:lineRule="exact"/>
      </w:pPr>
    </w:p>
    <w:tbl>
      <w:tblPr>
        <w:tblStyle w:val="7"/>
        <w:tblpPr w:leftFromText="180" w:rightFromText="180" w:vertAnchor="text" w:horzAnchor="page" w:tblpX="1127" w:tblpY="14"/>
        <w:tblOverlap w:val="never"/>
        <w:tblW w:w="97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774" w:type="dxa"/>
            <w:gridSpan w:val="2"/>
            <w:shd w:val="clear" w:color="auto" w:fill="8EAADB"/>
            <w:vAlign w:val="top"/>
          </w:tcPr>
          <w:p>
            <w:pPr>
              <w:spacing w:before="239" w:line="191" w:lineRule="auto"/>
              <w:ind w:firstLine="41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firstLine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8426" w:type="dxa"/>
            <w:vAlign w:val="top"/>
          </w:tcPr>
          <w:p>
            <w:pPr>
              <w:spacing w:before="194" w:line="310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有些学生过分依赖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其他成员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缺乏自主探究的精神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。</w:t>
            </w:r>
          </w:p>
          <w:p>
            <w:pPr>
              <w:spacing w:before="313"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受实训设备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限制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学生无法独立完成所有环节的操作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技能掌握点会有漏洞</w:t>
            </w:r>
            <w:r>
              <w:rPr>
                <w:rFonts w:ascii="宋体" w:hAnsi="宋体" w:eastAsia="宋体" w:cs="宋体"/>
                <w:spacing w:val="11"/>
                <w:position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48" w:type="dxa"/>
            <w:shd w:val="clear" w:color="auto" w:fill="B4C6E7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firstLine="1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8426" w:type="dxa"/>
            <w:vAlign w:val="top"/>
          </w:tcPr>
          <w:p>
            <w:pPr>
              <w:spacing w:before="196" w:line="621" w:lineRule="exact"/>
              <w:ind w:firstLine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继续通过各种教学手段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和方法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培养学生的独立思维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position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29"/>
                <w:sz w:val="23"/>
                <w:szCs w:val="23"/>
              </w:rPr>
              <w:t>自组探究的能力</w:t>
            </w:r>
            <w:r>
              <w:rPr>
                <w:rFonts w:ascii="宋体" w:hAnsi="宋体" w:eastAsia="宋体" w:cs="宋体"/>
                <w:spacing w:val="6"/>
                <w:position w:val="29"/>
                <w:sz w:val="23"/>
                <w:szCs w:val="23"/>
              </w:rPr>
              <w:t>。</w:t>
            </w:r>
          </w:p>
          <w:p>
            <w:pPr>
              <w:spacing w:line="310" w:lineRule="exact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继续加强实训基地的建设</w:t>
            </w:r>
            <w:r>
              <w:rPr>
                <w:rFonts w:ascii="宋体" w:hAnsi="宋体" w:eastAsia="宋体" w:cs="宋体"/>
                <w:spacing w:val="10"/>
                <w:position w:val="1"/>
                <w:sz w:val="23"/>
                <w:szCs w:val="23"/>
              </w:rPr>
              <w:t>。</w:t>
            </w:r>
          </w:p>
        </w:tc>
      </w:tr>
    </w:tbl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</w:t>
      </w:r>
    </w:p>
    <w:sectPr>
      <w:headerReference r:id="rId5" w:type="default"/>
      <w:footerReference r:id="rId6" w:type="default"/>
      <w:pgSz w:w="11906" w:h="16839"/>
      <w:pgMar w:top="1020" w:right="1304" w:bottom="102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C52AE"/>
    <w:rsid w:val="03D67572"/>
    <w:rsid w:val="0E7811CE"/>
    <w:rsid w:val="217865B9"/>
    <w:rsid w:val="3C641BC9"/>
    <w:rsid w:val="3E1F5936"/>
    <w:rsid w:val="3F7A7BA8"/>
    <w:rsid w:val="419C2F7F"/>
    <w:rsid w:val="4FBA29C6"/>
    <w:rsid w:val="532110EF"/>
    <w:rsid w:val="53912957"/>
    <w:rsid w:val="58E22F81"/>
    <w:rsid w:val="59BF1B89"/>
    <w:rsid w:val="623137E2"/>
    <w:rsid w:val="65957992"/>
    <w:rsid w:val="67FC16FF"/>
    <w:rsid w:val="69C654CD"/>
    <w:rsid w:val="6FBA262B"/>
    <w:rsid w:val="710E3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海英</cp:lastModifiedBy>
  <cp:lastPrinted>2022-03-09T02:15:59Z</cp:lastPrinted>
  <dcterms:modified xsi:type="dcterms:W3CDTF">2022-03-09T02:26:57Z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2052-11.1.0.11365</vt:lpwstr>
  </property>
  <property fmtid="{D5CDD505-2E9C-101B-9397-08002B2CF9AE}" pid="5" name="ICV">
    <vt:lpwstr>B7C5843AB0964A36AC9D3F1B296F0E9C</vt:lpwstr>
  </property>
</Properties>
</file>