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5190"/>
        </w:tabs>
        <w:spacing w:line="480" w:lineRule="auto"/>
        <w:jc w:val="center"/>
        <w:rPr>
          <w:rFonts w:ascii="楷体_GB2312" w:hAnsi="楷体" w:eastAsia="楷体_GB2312"/>
          <w:b/>
          <w:sz w:val="36"/>
          <w:szCs w:val="36"/>
        </w:rPr>
      </w:pPr>
    </w:p>
    <w:p>
      <w:pPr>
        <w:pStyle w:val="2"/>
        <w:ind w:firstLine="2023" w:firstLineChars="650"/>
      </w:pPr>
      <w:r>
        <w:rPr>
          <w:rFonts w:hint="eastAsia" w:ascii="黑体" w:hAnsi="黑体" w:eastAsia="黑体"/>
          <w:b/>
          <w:bCs/>
          <w:color w:val="000000"/>
          <w:sz w:val="31"/>
          <w:szCs w:val="31"/>
          <w:shd w:val="clear" w:color="auto" w:fill="FFFFFF"/>
        </w:rPr>
        <w:t>聊城市技师学院西门警保联动工作站标准化装修</w:t>
      </w:r>
    </w:p>
    <w:p>
      <w:pPr>
        <w:tabs>
          <w:tab w:val="left" w:pos="5190"/>
        </w:tabs>
        <w:spacing w:line="480" w:lineRule="auto"/>
        <w:jc w:val="center"/>
        <w:rPr>
          <w:rFonts w:ascii="楷体_GB2312" w:hAnsi="楷体" w:eastAsia="楷体_GB2312"/>
          <w:b/>
          <w:sz w:val="32"/>
          <w:szCs w:val="32"/>
        </w:rPr>
      </w:pPr>
      <w:r>
        <w:rPr>
          <w:rFonts w:hint="eastAsia" w:ascii="楷体_GB2312" w:hAnsi="楷体" w:eastAsia="楷体_GB2312"/>
          <w:b/>
          <w:sz w:val="96"/>
          <w:szCs w:val="96"/>
        </w:rPr>
        <w:t>竞争性谈判文件</w:t>
      </w:r>
    </w:p>
    <w:p>
      <w:pPr>
        <w:adjustRightInd w:val="0"/>
        <w:snapToGrid w:val="0"/>
        <w:spacing w:line="480" w:lineRule="auto"/>
        <w:jc w:val="center"/>
        <w:rPr>
          <w:rFonts w:ascii="宋体"/>
          <w:b/>
          <w:color w:val="000000"/>
          <w:sz w:val="48"/>
          <w:szCs w:val="48"/>
        </w:rPr>
      </w:pPr>
      <w:r>
        <w:rPr>
          <w:rFonts w:hint="eastAsia" w:ascii="宋体"/>
          <w:b/>
          <w:color w:val="000000"/>
          <w:sz w:val="48"/>
          <w:szCs w:val="48"/>
        </w:rPr>
        <w:t>（简易）</w:t>
      </w: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rPr>
          <w:rFonts w:ascii="宋体"/>
          <w:color w:val="000000"/>
        </w:rPr>
      </w:pPr>
    </w:p>
    <w:p>
      <w:pPr>
        <w:adjustRightInd w:val="0"/>
        <w:snapToGrid w:val="0"/>
        <w:spacing w:line="480" w:lineRule="auto"/>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widowControl/>
        <w:adjustRightInd w:val="0"/>
        <w:spacing w:line="480" w:lineRule="auto"/>
        <w:ind w:right="198"/>
        <w:jc w:val="left"/>
        <w:rPr>
          <w:rFonts w:ascii="楷体_GB2312" w:eastAsia="楷体_GB2312"/>
          <w:b/>
          <w:sz w:val="24"/>
          <w:szCs w:val="18"/>
        </w:rPr>
      </w:pPr>
    </w:p>
    <w:p>
      <w:pPr>
        <w:widowControl/>
        <w:adjustRightInd w:val="0"/>
        <w:spacing w:line="480" w:lineRule="auto"/>
        <w:ind w:right="198"/>
        <w:jc w:val="center"/>
        <w:rPr>
          <w:rFonts w:ascii="楷体_GB2312" w:eastAsia="楷体_GB2312"/>
          <w:b/>
          <w:color w:val="FFFFFF"/>
          <w:sz w:val="28"/>
          <w:szCs w:val="28"/>
          <w:u w:val="single"/>
        </w:rPr>
      </w:pPr>
      <w:r>
        <w:rPr>
          <w:rFonts w:hint="eastAsia" w:ascii="楷体_GB2312" w:eastAsia="楷体_GB2312"/>
          <w:b/>
          <w:sz w:val="28"/>
          <w:szCs w:val="28"/>
        </w:rPr>
        <w:t>采购人</w:t>
      </w:r>
      <w:r>
        <w:rPr>
          <w:rFonts w:ascii="楷体_GB2312" w:eastAsia="楷体_GB2312"/>
          <w:b/>
          <w:sz w:val="28"/>
          <w:szCs w:val="28"/>
        </w:rPr>
        <w:t xml:space="preserve">: </w:t>
      </w:r>
      <w:r>
        <w:rPr>
          <w:rFonts w:hint="eastAsia" w:ascii="楷体_GB2312" w:eastAsia="楷体_GB2312"/>
          <w:b/>
          <w:sz w:val="28"/>
          <w:szCs w:val="28"/>
          <w:u w:val="single"/>
        </w:rPr>
        <w:t>聊城市技师学院</w:t>
      </w:r>
      <w:r>
        <w:rPr>
          <w:rFonts w:ascii="楷体_GB2312" w:eastAsia="楷体_GB2312"/>
          <w:b/>
          <w:color w:val="FFFFFF"/>
          <w:sz w:val="28"/>
          <w:szCs w:val="28"/>
          <w:u w:val="single"/>
        </w:rPr>
        <w:t>.</w:t>
      </w:r>
    </w:p>
    <w:p>
      <w:pPr>
        <w:widowControl/>
        <w:adjustRightInd w:val="0"/>
        <w:spacing w:line="480" w:lineRule="auto"/>
        <w:ind w:right="198"/>
        <w:jc w:val="center"/>
        <w:rPr>
          <w:rFonts w:ascii="楷体_GB2312" w:eastAsia="楷体_GB2312"/>
          <w:b/>
          <w:sz w:val="28"/>
          <w:szCs w:val="28"/>
          <w:u w:val="single"/>
        </w:rPr>
      </w:pPr>
      <w:r>
        <w:rPr>
          <w:rFonts w:hint="eastAsia" w:ascii="楷体_GB2312" w:eastAsia="楷体_GB2312"/>
          <w:b/>
          <w:sz w:val="28"/>
          <w:szCs w:val="28"/>
        </w:rPr>
        <w:t>日期</w:t>
      </w:r>
      <w:r>
        <w:rPr>
          <w:rFonts w:ascii="楷体_GB2312" w:eastAsia="楷体_GB2312"/>
          <w:b/>
          <w:sz w:val="28"/>
          <w:szCs w:val="28"/>
        </w:rPr>
        <w:t xml:space="preserve">:  </w:t>
      </w:r>
      <w:r>
        <w:rPr>
          <w:rFonts w:hint="eastAsia" w:ascii="楷体_GB2312" w:eastAsia="楷体_GB2312"/>
          <w:b/>
          <w:sz w:val="28"/>
          <w:szCs w:val="28"/>
          <w:u w:val="single"/>
        </w:rPr>
        <w:t>二</w:t>
      </w:r>
      <w:r>
        <w:rPr>
          <w:rFonts w:ascii="楷体_GB2312" w:eastAsia="楷体_GB2312"/>
          <w:b/>
          <w:sz w:val="28"/>
          <w:szCs w:val="28"/>
          <w:u w:val="single"/>
        </w:rPr>
        <w:t>O</w:t>
      </w:r>
      <w:r>
        <w:rPr>
          <w:rFonts w:hint="eastAsia" w:ascii="楷体_GB2312" w:eastAsia="楷体_GB2312"/>
          <w:b/>
          <w:sz w:val="28"/>
          <w:szCs w:val="28"/>
          <w:u w:val="single"/>
        </w:rPr>
        <w:t>二一年十一月</w:t>
      </w:r>
      <w:r>
        <w:rPr>
          <w:rFonts w:ascii="楷体_GB2312" w:eastAsia="楷体_GB2312"/>
          <w:b/>
          <w:color w:val="FFFFFF"/>
          <w:sz w:val="28"/>
          <w:szCs w:val="28"/>
          <w:u w:val="single"/>
        </w:rPr>
        <w:t>.</w:t>
      </w:r>
    </w:p>
    <w:p>
      <w:pPr>
        <w:tabs>
          <w:tab w:val="left" w:pos="2880"/>
        </w:tabs>
        <w:adjustRightInd w:val="0"/>
        <w:snapToGrid w:val="0"/>
        <w:spacing w:line="480" w:lineRule="auto"/>
        <w:jc w:val="left"/>
        <w:rPr>
          <w:rFonts w:ascii="楷体_GB2312" w:eastAsia="楷体_GB2312"/>
          <w:b/>
          <w:sz w:val="28"/>
          <w:szCs w:val="28"/>
          <w:u w:val="single"/>
        </w:rPr>
      </w:pPr>
    </w:p>
    <w:p>
      <w:pPr>
        <w:pStyle w:val="2"/>
        <w:ind w:firstLine="0" w:firstLineChars="0"/>
        <w:sectPr>
          <w:headerReference r:id="rId5" w:type="first"/>
          <w:footerReference r:id="rId8" w:type="first"/>
          <w:headerReference r:id="rId3" w:type="default"/>
          <w:footerReference r:id="rId6" w:type="default"/>
          <w:headerReference r:id="rId4" w:type="even"/>
          <w:footerReference r:id="rId7" w:type="even"/>
          <w:pgSz w:w="11906" w:h="16838"/>
          <w:pgMar w:top="1191" w:right="924" w:bottom="1038" w:left="1259" w:header="851" w:footer="992" w:gutter="0"/>
          <w:pgNumType w:start="0"/>
          <w:cols w:space="720" w:num="1"/>
          <w:titlePg/>
          <w:docGrid w:type="lines" w:linePitch="520" w:charSpace="0"/>
        </w:sectPr>
      </w:pPr>
    </w:p>
    <w:p>
      <w:pPr>
        <w:pStyle w:val="2"/>
        <w:ind w:firstLine="0" w:firstLineChars="0"/>
        <w:jc w:val="center"/>
        <w:rPr>
          <w:rFonts w:ascii="黑体" w:hAnsi="黑体" w:eastAsia="黑体"/>
          <w:b/>
          <w:bCs/>
          <w:color w:val="000000"/>
          <w:sz w:val="31"/>
          <w:szCs w:val="31"/>
          <w:shd w:val="clear" w:color="auto" w:fill="FFFFFF"/>
        </w:rPr>
      </w:pPr>
      <w:bookmarkStart w:id="0" w:name="_Toc441648515"/>
    </w:p>
    <w:p>
      <w:pPr>
        <w:adjustRightInd w:val="0"/>
        <w:snapToGrid w:val="0"/>
        <w:spacing w:line="480" w:lineRule="auto"/>
        <w:jc w:val="center"/>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聊城市技师学院西门警保联动工作站标准化装修</w:t>
      </w:r>
    </w:p>
    <w:p>
      <w:pPr>
        <w:adjustRightInd w:val="0"/>
        <w:snapToGrid w:val="0"/>
        <w:spacing w:line="480" w:lineRule="auto"/>
        <w:jc w:val="center"/>
        <w:rPr>
          <w:rFonts w:ascii="宋体"/>
          <w:b/>
          <w:bCs/>
          <w:sz w:val="28"/>
          <w:szCs w:val="28"/>
        </w:rPr>
      </w:pPr>
      <w:r>
        <w:rPr>
          <w:rFonts w:hint="eastAsia" w:ascii="宋体" w:hAnsi="宋体"/>
          <w:b/>
          <w:bCs/>
          <w:sz w:val="28"/>
          <w:szCs w:val="28"/>
        </w:rPr>
        <w:t>简易竞争性谈判公告</w:t>
      </w:r>
    </w:p>
    <w:p>
      <w:pPr>
        <w:adjustRightInd w:val="0"/>
        <w:snapToGrid w:val="0"/>
        <w:spacing w:line="408" w:lineRule="auto"/>
        <w:jc w:val="left"/>
        <w:rPr>
          <w:rFonts w:ascii="宋体"/>
          <w:sz w:val="24"/>
          <w:szCs w:val="24"/>
        </w:rPr>
      </w:pPr>
      <w:r>
        <w:rPr>
          <w:rFonts w:hint="eastAsia" w:ascii="宋体" w:hAnsi="宋体"/>
          <w:sz w:val="24"/>
          <w:szCs w:val="24"/>
        </w:rPr>
        <w:t>一、采购人：聊城市技师学院</w:t>
      </w:r>
    </w:p>
    <w:p>
      <w:pPr>
        <w:adjustRightInd w:val="0"/>
        <w:snapToGrid w:val="0"/>
        <w:spacing w:line="408" w:lineRule="auto"/>
        <w:jc w:val="left"/>
        <w:rPr>
          <w:rFonts w:ascii="宋体"/>
          <w:sz w:val="24"/>
          <w:szCs w:val="24"/>
        </w:rPr>
      </w:pPr>
      <w:r>
        <w:rPr>
          <w:rFonts w:hint="eastAsia" w:ascii="宋体" w:hAnsi="宋体"/>
          <w:sz w:val="24"/>
          <w:szCs w:val="24"/>
        </w:rPr>
        <w:t>地址：山东省聊城市高新区光岳南路</w:t>
      </w:r>
      <w:r>
        <w:rPr>
          <w:rFonts w:ascii="宋体" w:hAnsi="宋体"/>
          <w:sz w:val="24"/>
          <w:szCs w:val="24"/>
        </w:rPr>
        <w:t>199</w:t>
      </w:r>
      <w:r>
        <w:rPr>
          <w:rFonts w:hint="eastAsia" w:ascii="宋体" w:hAnsi="宋体"/>
          <w:sz w:val="24"/>
          <w:szCs w:val="24"/>
        </w:rPr>
        <w:t>号</w:t>
      </w:r>
    </w:p>
    <w:p>
      <w:pPr>
        <w:adjustRightInd w:val="0"/>
        <w:snapToGrid w:val="0"/>
        <w:spacing w:line="408" w:lineRule="auto"/>
        <w:jc w:val="left"/>
        <w:rPr>
          <w:rFonts w:ascii="宋体"/>
          <w:sz w:val="24"/>
          <w:szCs w:val="24"/>
        </w:rPr>
      </w:pPr>
      <w:r>
        <w:rPr>
          <w:rFonts w:hint="eastAsia" w:ascii="宋体" w:hAnsi="宋体"/>
          <w:sz w:val="24"/>
          <w:szCs w:val="24"/>
        </w:rPr>
        <w:t>联系人：杜老师</w:t>
      </w:r>
    </w:p>
    <w:p>
      <w:pPr>
        <w:adjustRightInd w:val="0"/>
        <w:snapToGrid w:val="0"/>
        <w:spacing w:line="408" w:lineRule="auto"/>
        <w:jc w:val="left"/>
        <w:rPr>
          <w:rFonts w:ascii="宋体"/>
          <w:sz w:val="24"/>
          <w:szCs w:val="24"/>
        </w:rPr>
      </w:pPr>
      <w:r>
        <w:rPr>
          <w:rFonts w:hint="eastAsia" w:ascii="宋体" w:hAnsi="宋体"/>
          <w:sz w:val="24"/>
          <w:szCs w:val="24"/>
        </w:rPr>
        <w:t>联系电话：</w:t>
      </w:r>
      <w:r>
        <w:rPr>
          <w:rFonts w:ascii="宋体" w:hAnsi="宋体"/>
          <w:sz w:val="24"/>
          <w:szCs w:val="24"/>
        </w:rPr>
        <w:t>0635-8503176</w:t>
      </w:r>
    </w:p>
    <w:p>
      <w:pPr>
        <w:adjustRightInd w:val="0"/>
        <w:snapToGrid w:val="0"/>
        <w:spacing w:line="480" w:lineRule="auto"/>
        <w:jc w:val="left"/>
        <w:rPr>
          <w:rFonts w:ascii="宋体" w:hAnsi="宋体"/>
          <w:sz w:val="24"/>
          <w:szCs w:val="24"/>
        </w:rPr>
      </w:pPr>
      <w:r>
        <w:rPr>
          <w:rFonts w:hint="eastAsia" w:ascii="宋体" w:hAnsi="宋体"/>
          <w:sz w:val="24"/>
          <w:szCs w:val="24"/>
        </w:rPr>
        <w:t>二、项目名称：聊城市技师学院西门警保联动工作站标准化装修</w:t>
      </w:r>
    </w:p>
    <w:p>
      <w:pPr>
        <w:adjustRightInd w:val="0"/>
        <w:snapToGrid w:val="0"/>
        <w:spacing w:line="480" w:lineRule="auto"/>
        <w:jc w:val="left"/>
        <w:rPr>
          <w:rFonts w:ascii="宋体"/>
          <w:sz w:val="24"/>
          <w:szCs w:val="24"/>
        </w:rPr>
      </w:pPr>
      <w:r>
        <w:rPr>
          <w:rFonts w:hint="eastAsia" w:ascii="宋体" w:hAnsi="宋体"/>
          <w:sz w:val="24"/>
          <w:szCs w:val="24"/>
        </w:rPr>
        <w:t>三、采购项目概况</w:t>
      </w:r>
    </w:p>
    <w:p>
      <w:pPr>
        <w:adjustRightInd w:val="0"/>
        <w:snapToGrid w:val="0"/>
        <w:spacing w:line="480" w:lineRule="auto"/>
        <w:ind w:firstLine="480" w:firstLineChars="200"/>
        <w:jc w:val="left"/>
        <w:rPr>
          <w:rFonts w:ascii="宋体" w:hAnsi="宋体"/>
          <w:sz w:val="24"/>
          <w:szCs w:val="24"/>
        </w:rPr>
      </w:pPr>
      <w:r>
        <w:rPr>
          <w:rFonts w:hint="eastAsia" w:ascii="宋体" w:hAnsi="宋体"/>
          <w:sz w:val="24"/>
          <w:szCs w:val="24"/>
        </w:rPr>
        <w:t>共一个包：聊城市技师学院西门警保联动工作站标准化装修</w:t>
      </w:r>
    </w:p>
    <w:p>
      <w:pPr>
        <w:adjustRightInd w:val="0"/>
        <w:snapToGrid w:val="0"/>
        <w:spacing w:line="480" w:lineRule="auto"/>
        <w:jc w:val="left"/>
        <w:rPr>
          <w:rFonts w:ascii="宋体"/>
          <w:sz w:val="24"/>
          <w:szCs w:val="24"/>
        </w:rPr>
      </w:pPr>
      <w:r>
        <w:rPr>
          <w:rFonts w:hint="eastAsia" w:ascii="宋体" w:hAnsi="宋体"/>
          <w:sz w:val="24"/>
          <w:szCs w:val="24"/>
        </w:rPr>
        <w:t>四、供应商资格要求：</w:t>
      </w:r>
    </w:p>
    <w:p>
      <w:pPr>
        <w:adjustRightInd w:val="0"/>
        <w:snapToGrid w:val="0"/>
        <w:spacing w:line="408" w:lineRule="auto"/>
        <w:jc w:val="left"/>
        <w:rPr>
          <w:rFonts w:ascii="宋体"/>
          <w:sz w:val="24"/>
          <w:szCs w:val="24"/>
        </w:rPr>
      </w:pPr>
      <w:r>
        <w:rPr>
          <w:rFonts w:ascii="宋体" w:hAnsi="宋体"/>
          <w:sz w:val="24"/>
          <w:szCs w:val="24"/>
        </w:rPr>
        <w:t>1</w:t>
      </w:r>
      <w:r>
        <w:rPr>
          <w:rFonts w:hint="eastAsia" w:ascii="宋体" w:hAnsi="宋体"/>
          <w:sz w:val="24"/>
          <w:szCs w:val="24"/>
        </w:rPr>
        <w:t>）供应商需具有合格的营业执照及相应的供货能力；</w:t>
      </w:r>
    </w:p>
    <w:p>
      <w:pPr>
        <w:adjustRightInd w:val="0"/>
        <w:snapToGrid w:val="0"/>
        <w:spacing w:line="408" w:lineRule="auto"/>
        <w:jc w:val="left"/>
        <w:rPr>
          <w:rFonts w:ascii="宋体"/>
          <w:sz w:val="24"/>
          <w:szCs w:val="24"/>
        </w:rPr>
      </w:pPr>
      <w:r>
        <w:rPr>
          <w:rFonts w:ascii="宋体" w:hAnsi="宋体"/>
          <w:sz w:val="24"/>
          <w:szCs w:val="24"/>
        </w:rPr>
        <w:t>2</w:t>
      </w:r>
      <w:r>
        <w:rPr>
          <w:rFonts w:hint="eastAsia" w:ascii="宋体" w:hAnsi="宋体"/>
          <w:sz w:val="24"/>
          <w:szCs w:val="24"/>
        </w:rPr>
        <w:t>）本项目不接受联合体投标。</w:t>
      </w:r>
    </w:p>
    <w:p>
      <w:pPr>
        <w:adjustRightInd w:val="0"/>
        <w:snapToGrid w:val="0"/>
        <w:spacing w:line="408" w:lineRule="auto"/>
        <w:jc w:val="left"/>
        <w:rPr>
          <w:rFonts w:ascii="宋体"/>
          <w:sz w:val="24"/>
          <w:szCs w:val="24"/>
        </w:rPr>
      </w:pPr>
      <w:r>
        <w:rPr>
          <w:rFonts w:hint="eastAsia" w:ascii="宋体" w:hAnsi="宋体"/>
          <w:sz w:val="24"/>
          <w:szCs w:val="24"/>
        </w:rPr>
        <w:t>五、获取采购文件时间、地点等事项要求：</w:t>
      </w:r>
    </w:p>
    <w:p>
      <w:pPr>
        <w:adjustRightInd w:val="0"/>
        <w:snapToGrid w:val="0"/>
        <w:spacing w:line="408" w:lineRule="auto"/>
        <w:jc w:val="left"/>
        <w:rPr>
          <w:rFonts w:ascii="宋体"/>
          <w:sz w:val="24"/>
          <w:szCs w:val="24"/>
        </w:rPr>
      </w:pPr>
      <w:r>
        <w:rPr>
          <w:rFonts w:hint="eastAsia" w:ascii="宋体" w:hAnsi="宋体"/>
          <w:sz w:val="24"/>
          <w:szCs w:val="24"/>
        </w:rPr>
        <w:t>获取采购文件时间、地点：</w:t>
      </w:r>
      <w:r>
        <w:rPr>
          <w:rFonts w:ascii="宋体" w:hAnsi="宋体"/>
          <w:sz w:val="24"/>
          <w:szCs w:val="24"/>
        </w:rPr>
        <w:t>2021</w:t>
      </w:r>
      <w:r>
        <w:rPr>
          <w:rFonts w:hint="eastAsia" w:ascii="宋体" w:hAnsi="宋体"/>
          <w:sz w:val="24"/>
          <w:szCs w:val="24"/>
        </w:rPr>
        <w:t>年</w:t>
      </w:r>
      <w:r>
        <w:rPr>
          <w:rFonts w:hint="eastAsia" w:ascii="宋体" w:hAnsi="宋体"/>
          <w:sz w:val="24"/>
          <w:szCs w:val="24"/>
          <w:lang w:val="en-US" w:eastAsia="zh-CN"/>
        </w:rPr>
        <w:t>11</w:t>
      </w:r>
      <w:r>
        <w:rPr>
          <w:rFonts w:hint="eastAsia" w:ascii="宋体" w:hAnsi="宋体"/>
          <w:sz w:val="24"/>
          <w:szCs w:val="24"/>
        </w:rPr>
        <w:t>月</w:t>
      </w:r>
      <w:r>
        <w:rPr>
          <w:rFonts w:hint="eastAsia" w:ascii="宋体" w:hAnsi="宋体"/>
          <w:sz w:val="24"/>
          <w:szCs w:val="24"/>
          <w:lang w:val="en-US" w:eastAsia="zh-CN"/>
        </w:rPr>
        <w:t>5</w:t>
      </w:r>
      <w:r>
        <w:rPr>
          <w:rFonts w:hint="eastAsia" w:ascii="宋体" w:hAnsi="宋体"/>
          <w:sz w:val="24"/>
          <w:szCs w:val="24"/>
        </w:rPr>
        <w:t>日</w:t>
      </w:r>
      <w:r>
        <w:rPr>
          <w:rFonts w:ascii="宋体" w:hAnsi="宋体"/>
          <w:sz w:val="24"/>
          <w:szCs w:val="24"/>
        </w:rPr>
        <w:t>-2021</w:t>
      </w:r>
      <w:r>
        <w:rPr>
          <w:rFonts w:hint="eastAsia" w:ascii="宋体" w:hAnsi="宋体"/>
          <w:sz w:val="24"/>
          <w:szCs w:val="24"/>
        </w:rPr>
        <w:t>年</w:t>
      </w:r>
      <w:r>
        <w:rPr>
          <w:rFonts w:hint="eastAsia" w:ascii="宋体" w:hAnsi="宋体"/>
          <w:sz w:val="24"/>
          <w:szCs w:val="24"/>
          <w:lang w:val="en-US" w:eastAsia="zh-CN"/>
        </w:rPr>
        <w:t>11</w:t>
      </w:r>
      <w:r>
        <w:rPr>
          <w:rFonts w:hint="eastAsia" w:ascii="宋体" w:hAnsi="宋体"/>
          <w:sz w:val="24"/>
          <w:szCs w:val="24"/>
        </w:rPr>
        <w:t>月</w:t>
      </w:r>
      <w:r>
        <w:rPr>
          <w:rFonts w:hint="eastAsia" w:ascii="宋体" w:hAnsi="宋体"/>
          <w:sz w:val="24"/>
          <w:szCs w:val="24"/>
          <w:lang w:val="en-US" w:eastAsia="zh-CN"/>
        </w:rPr>
        <w:t>9</w:t>
      </w:r>
      <w:r>
        <w:rPr>
          <w:rFonts w:hint="eastAsia" w:ascii="宋体" w:hAnsi="宋体"/>
          <w:sz w:val="24"/>
          <w:szCs w:val="24"/>
        </w:rPr>
        <w:t>日（北京时间</w:t>
      </w:r>
      <w:r>
        <w:rPr>
          <w:rFonts w:hint="eastAsia" w:ascii="宋体" w:hAnsi="宋体"/>
          <w:sz w:val="24"/>
          <w:szCs w:val="24"/>
          <w:lang w:eastAsia="zh-CN"/>
        </w:rPr>
        <w:t>，节假日除外</w:t>
      </w:r>
      <w:r>
        <w:rPr>
          <w:rFonts w:hint="eastAsia" w:ascii="宋体" w:hAnsi="宋体"/>
          <w:sz w:val="24"/>
          <w:szCs w:val="24"/>
        </w:rPr>
        <w:t>），每日上午</w:t>
      </w:r>
      <w:r>
        <w:rPr>
          <w:rFonts w:ascii="宋体" w:hAnsi="宋体"/>
          <w:sz w:val="24"/>
          <w:szCs w:val="24"/>
        </w:rPr>
        <w:t>8:30-11:30</w:t>
      </w:r>
      <w:r>
        <w:rPr>
          <w:rFonts w:hint="eastAsia" w:ascii="宋体" w:hAnsi="宋体"/>
          <w:sz w:val="24"/>
          <w:szCs w:val="24"/>
        </w:rPr>
        <w:t>，下午</w:t>
      </w:r>
      <w:r>
        <w:rPr>
          <w:rFonts w:ascii="宋体" w:hAnsi="宋体"/>
          <w:sz w:val="24"/>
          <w:szCs w:val="24"/>
        </w:rPr>
        <w:t>14:30-17:00</w:t>
      </w:r>
      <w:r>
        <w:rPr>
          <w:rFonts w:hint="eastAsia" w:ascii="宋体" w:hAnsi="宋体"/>
          <w:sz w:val="24"/>
          <w:szCs w:val="24"/>
        </w:rPr>
        <w:t>（北京时间）</w:t>
      </w:r>
    </w:p>
    <w:p>
      <w:pPr>
        <w:adjustRightInd w:val="0"/>
        <w:snapToGrid w:val="0"/>
        <w:spacing w:line="408" w:lineRule="auto"/>
        <w:jc w:val="left"/>
        <w:rPr>
          <w:rFonts w:ascii="宋体"/>
          <w:sz w:val="24"/>
          <w:szCs w:val="24"/>
        </w:rPr>
      </w:pPr>
      <w:r>
        <w:rPr>
          <w:rFonts w:hint="eastAsia" w:ascii="宋体" w:hAnsi="宋体"/>
          <w:sz w:val="24"/>
          <w:szCs w:val="24"/>
        </w:rPr>
        <w:t>报名方式：邮箱报名，报名邮箱：</w:t>
      </w:r>
      <w:r>
        <w:fldChar w:fldCharType="begin"/>
      </w:r>
      <w:r>
        <w:instrText xml:space="preserve"> HYPERLINK "mailto:lcsjsxyzcglc@lc.shandong.cn" </w:instrText>
      </w:r>
      <w:r>
        <w:fldChar w:fldCharType="separate"/>
      </w:r>
      <w:r>
        <w:rPr>
          <w:rStyle w:val="54"/>
          <w:rFonts w:ascii="宋体" w:hAnsi="宋体"/>
          <w:sz w:val="24"/>
          <w:szCs w:val="24"/>
        </w:rPr>
        <w:t>lcsjsxyzcglc</w:t>
      </w:r>
      <w:r>
        <w:rPr>
          <w:rStyle w:val="54"/>
          <w:rFonts w:hint="eastAsia" w:ascii="宋体" w:hAnsi="宋体"/>
          <w:sz w:val="24"/>
          <w:szCs w:val="24"/>
        </w:rPr>
        <w:t>@lc.shandong.cn</w:t>
      </w:r>
      <w:r>
        <w:rPr>
          <w:rStyle w:val="54"/>
          <w:rFonts w:hint="eastAsia" w:ascii="宋体" w:hAnsi="宋体"/>
          <w:sz w:val="24"/>
          <w:szCs w:val="24"/>
        </w:rPr>
        <w:fldChar w:fldCharType="end"/>
      </w:r>
      <w:r>
        <w:rPr>
          <w:rFonts w:hint="eastAsia" w:ascii="宋体" w:hAnsi="宋体"/>
          <w:sz w:val="24"/>
          <w:szCs w:val="24"/>
        </w:rPr>
        <w:t>，将营业执照和相关资质发到邮箱，注明联系人及电话</w:t>
      </w:r>
    </w:p>
    <w:p>
      <w:pPr>
        <w:adjustRightInd w:val="0"/>
        <w:snapToGrid w:val="0"/>
        <w:spacing w:line="408" w:lineRule="auto"/>
        <w:jc w:val="left"/>
        <w:rPr>
          <w:rFonts w:ascii="宋体"/>
          <w:sz w:val="24"/>
          <w:szCs w:val="24"/>
        </w:rPr>
      </w:pPr>
      <w:r>
        <w:rPr>
          <w:rFonts w:hint="eastAsia" w:ascii="宋体" w:hAnsi="宋体"/>
          <w:sz w:val="24"/>
          <w:szCs w:val="24"/>
        </w:rPr>
        <w:t>咨询电话：</w:t>
      </w:r>
      <w:r>
        <w:rPr>
          <w:rFonts w:ascii="宋体" w:hAnsi="宋体"/>
          <w:sz w:val="24"/>
          <w:szCs w:val="24"/>
        </w:rPr>
        <w:t>0635-8503176   0635-8503097</w:t>
      </w:r>
    </w:p>
    <w:p>
      <w:pPr>
        <w:adjustRightInd w:val="0"/>
        <w:snapToGrid w:val="0"/>
        <w:spacing w:line="408" w:lineRule="auto"/>
        <w:jc w:val="left"/>
        <w:rPr>
          <w:rFonts w:ascii="宋体"/>
          <w:sz w:val="24"/>
          <w:szCs w:val="24"/>
        </w:rPr>
      </w:pPr>
      <w:r>
        <w:rPr>
          <w:rFonts w:hint="eastAsia" w:ascii="宋体" w:hAnsi="宋体"/>
          <w:sz w:val="24"/>
          <w:szCs w:val="24"/>
        </w:rPr>
        <w:t>咨询地点：聊城市技师学院汇智楼副楼</w:t>
      </w:r>
      <w:r>
        <w:rPr>
          <w:rFonts w:ascii="宋体" w:hAnsi="宋体"/>
          <w:sz w:val="24"/>
          <w:szCs w:val="24"/>
        </w:rPr>
        <w:t>404</w:t>
      </w:r>
      <w:r>
        <w:rPr>
          <w:rFonts w:hint="eastAsia" w:ascii="宋体" w:hAnsi="宋体"/>
          <w:sz w:val="24"/>
          <w:szCs w:val="24"/>
        </w:rPr>
        <w:t>室</w:t>
      </w:r>
    </w:p>
    <w:p>
      <w:pPr>
        <w:adjustRightInd w:val="0"/>
        <w:snapToGrid w:val="0"/>
        <w:spacing w:line="408" w:lineRule="auto"/>
        <w:jc w:val="left"/>
        <w:rPr>
          <w:rFonts w:ascii="宋体"/>
          <w:sz w:val="24"/>
          <w:szCs w:val="24"/>
        </w:rPr>
      </w:pPr>
      <w:r>
        <w:rPr>
          <w:rFonts w:hint="eastAsia" w:ascii="宋体" w:hAnsi="宋体"/>
          <w:sz w:val="24"/>
          <w:szCs w:val="24"/>
        </w:rPr>
        <w:t>六、报名截止日期：</w:t>
      </w:r>
      <w:r>
        <w:rPr>
          <w:rFonts w:ascii="宋体" w:hAnsi="宋体"/>
          <w:sz w:val="24"/>
          <w:szCs w:val="24"/>
        </w:rPr>
        <w:t>2021</w:t>
      </w:r>
      <w:r>
        <w:rPr>
          <w:rFonts w:hint="eastAsia" w:ascii="宋体" w:hAnsi="宋体"/>
          <w:sz w:val="24"/>
          <w:szCs w:val="24"/>
        </w:rPr>
        <w:t>年</w:t>
      </w:r>
      <w:r>
        <w:rPr>
          <w:rFonts w:hint="eastAsia" w:ascii="宋体" w:hAnsi="宋体"/>
          <w:sz w:val="24"/>
          <w:szCs w:val="24"/>
          <w:lang w:val="en-US" w:eastAsia="zh-CN"/>
        </w:rPr>
        <w:t>11</w:t>
      </w:r>
      <w:r>
        <w:rPr>
          <w:rFonts w:hint="eastAsia" w:ascii="宋体" w:hAnsi="宋体"/>
          <w:sz w:val="24"/>
          <w:szCs w:val="24"/>
        </w:rPr>
        <w:t>月</w:t>
      </w:r>
      <w:r>
        <w:rPr>
          <w:rFonts w:hint="eastAsia" w:ascii="宋体" w:hAnsi="宋体"/>
          <w:sz w:val="24"/>
          <w:szCs w:val="24"/>
          <w:lang w:val="en-US" w:eastAsia="zh-CN"/>
        </w:rPr>
        <w:t>9</w:t>
      </w:r>
      <w:r>
        <w:rPr>
          <w:rFonts w:hint="eastAsia" w:ascii="宋体" w:hAnsi="宋体"/>
          <w:sz w:val="24"/>
          <w:szCs w:val="24"/>
        </w:rPr>
        <w:t>日</w:t>
      </w:r>
      <w:r>
        <w:rPr>
          <w:rFonts w:hint="eastAsia" w:ascii="宋体" w:hAnsi="宋体"/>
          <w:sz w:val="24"/>
          <w:szCs w:val="24"/>
          <w:lang w:val="en-US" w:eastAsia="zh-CN"/>
        </w:rPr>
        <w:t>17</w:t>
      </w:r>
      <w:r>
        <w:rPr>
          <w:rFonts w:hint="eastAsia" w:ascii="宋体" w:hAnsi="宋体"/>
          <w:sz w:val="24"/>
          <w:szCs w:val="24"/>
        </w:rPr>
        <w:t>时</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七、谈判日期：</w:t>
      </w:r>
      <w:r>
        <w:rPr>
          <w:rFonts w:ascii="宋体" w:hAnsi="宋体"/>
          <w:sz w:val="24"/>
          <w:szCs w:val="24"/>
        </w:rPr>
        <w:t>2021</w:t>
      </w:r>
      <w:r>
        <w:rPr>
          <w:rFonts w:hint="eastAsia" w:ascii="宋体" w:hAnsi="宋体"/>
          <w:sz w:val="24"/>
          <w:szCs w:val="24"/>
        </w:rPr>
        <w:t>年</w:t>
      </w:r>
      <w:r>
        <w:rPr>
          <w:rFonts w:hint="eastAsia" w:ascii="宋体" w:hAnsi="宋体"/>
          <w:sz w:val="24"/>
          <w:szCs w:val="24"/>
          <w:lang w:val="en-US" w:eastAsia="zh-CN"/>
        </w:rPr>
        <w:t>11</w:t>
      </w:r>
      <w:r>
        <w:rPr>
          <w:rFonts w:hint="eastAsia" w:ascii="宋体" w:hAnsi="宋体"/>
          <w:sz w:val="24"/>
          <w:szCs w:val="24"/>
        </w:rPr>
        <w:t>月</w:t>
      </w:r>
      <w:r>
        <w:rPr>
          <w:rFonts w:hint="eastAsia" w:ascii="宋体" w:hAnsi="宋体"/>
          <w:sz w:val="24"/>
          <w:szCs w:val="24"/>
          <w:lang w:val="en-US" w:eastAsia="zh-CN"/>
        </w:rPr>
        <w:t>10</w:t>
      </w:r>
      <w:r>
        <w:rPr>
          <w:rFonts w:hint="eastAsia" w:ascii="宋体" w:hAnsi="宋体"/>
          <w:sz w:val="24"/>
          <w:szCs w:val="24"/>
        </w:rPr>
        <w:t>日0</w:t>
      </w:r>
      <w:r>
        <w:rPr>
          <w:rFonts w:ascii="宋体" w:hAnsi="宋体"/>
          <w:sz w:val="24"/>
          <w:szCs w:val="24"/>
        </w:rPr>
        <w:t>9</w:t>
      </w:r>
      <w:r>
        <w:rPr>
          <w:rFonts w:hint="eastAsia" w:ascii="宋体" w:hAnsi="宋体"/>
          <w:sz w:val="24"/>
          <w:szCs w:val="24"/>
        </w:rPr>
        <w:t>时</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八、递交响应文件及谈判地点：聊城市技师学院汇智楼</w:t>
      </w:r>
      <w:r>
        <w:rPr>
          <w:rFonts w:ascii="宋体" w:hAnsi="宋体"/>
          <w:sz w:val="24"/>
          <w:szCs w:val="24"/>
        </w:rPr>
        <w:t>A401</w:t>
      </w:r>
      <w:r>
        <w:rPr>
          <w:rFonts w:hint="eastAsia" w:ascii="宋体" w:hAnsi="宋体"/>
          <w:sz w:val="24"/>
          <w:szCs w:val="24"/>
        </w:rPr>
        <w:t>室</w:t>
      </w:r>
    </w:p>
    <w:p>
      <w:pPr>
        <w:adjustRightInd w:val="0"/>
        <w:snapToGrid w:val="0"/>
        <w:spacing w:line="408" w:lineRule="auto"/>
        <w:ind w:left="9840" w:hanging="9840" w:hangingChars="4100"/>
        <w:jc w:val="left"/>
        <w:rPr>
          <w:rFonts w:ascii="宋体"/>
          <w:color w:val="000000"/>
          <w:sz w:val="24"/>
          <w:szCs w:val="24"/>
        </w:rPr>
      </w:pPr>
      <w:r>
        <w:rPr>
          <w:rFonts w:hint="eastAsia" w:ascii="宋体" w:hAnsi="宋体"/>
          <w:color w:val="000000"/>
          <w:sz w:val="24"/>
          <w:szCs w:val="24"/>
        </w:rPr>
        <w:t>九、此公告在聊城市技师学院资产处网站及学院汇智楼门厅公告栏中公示</w:t>
      </w:r>
    </w:p>
    <w:p>
      <w:pPr>
        <w:adjustRightInd w:val="0"/>
        <w:snapToGrid w:val="0"/>
        <w:spacing w:line="408" w:lineRule="auto"/>
        <w:jc w:val="center"/>
        <w:outlineLvl w:val="0"/>
        <w:rPr>
          <w:rFonts w:ascii="宋体"/>
          <w:sz w:val="24"/>
          <w:szCs w:val="24"/>
        </w:rPr>
      </w:pPr>
      <w:r>
        <w:rPr>
          <w:rFonts w:ascii="宋体" w:hAnsi="宋体"/>
          <w:sz w:val="24"/>
          <w:szCs w:val="24"/>
        </w:rPr>
        <w:t xml:space="preserve">                                         2021</w:t>
      </w:r>
      <w:r>
        <w:rPr>
          <w:rFonts w:hint="eastAsia" w:ascii="宋体" w:hAnsi="宋体"/>
          <w:sz w:val="24"/>
          <w:szCs w:val="24"/>
        </w:rPr>
        <w:t>年</w:t>
      </w:r>
      <w:r>
        <w:rPr>
          <w:rFonts w:hint="eastAsia" w:ascii="宋体" w:hAnsi="宋体"/>
          <w:sz w:val="24"/>
          <w:szCs w:val="24"/>
          <w:lang w:val="en-US" w:eastAsia="zh-CN"/>
        </w:rPr>
        <w:t>11</w:t>
      </w:r>
      <w:r>
        <w:rPr>
          <w:rFonts w:hint="eastAsia" w:ascii="宋体" w:hAnsi="宋体"/>
          <w:sz w:val="24"/>
          <w:szCs w:val="24"/>
        </w:rPr>
        <w:t>月</w:t>
      </w:r>
      <w:r>
        <w:rPr>
          <w:rFonts w:hint="eastAsia" w:ascii="宋体" w:hAnsi="宋体"/>
          <w:sz w:val="24"/>
          <w:szCs w:val="24"/>
          <w:lang w:val="en-US" w:eastAsia="zh-CN"/>
        </w:rPr>
        <w:t>4</w:t>
      </w:r>
      <w:r>
        <w:rPr>
          <w:rFonts w:hint="eastAsia" w:ascii="宋体" w:hAnsi="宋体"/>
          <w:sz w:val="24"/>
          <w:szCs w:val="24"/>
        </w:rPr>
        <w:t>日</w:t>
      </w:r>
      <w:bookmarkEnd w:id="0"/>
    </w:p>
    <w:p>
      <w:pPr>
        <w:spacing w:line="480" w:lineRule="auto"/>
        <w:ind w:firstLine="3534" w:firstLineChars="1100"/>
        <w:jc w:val="both"/>
        <w:rPr>
          <w:b/>
          <w:sz w:val="32"/>
          <w:szCs w:val="32"/>
        </w:rPr>
      </w:pPr>
      <w:bookmarkStart w:id="1" w:name="_Toc232666482"/>
      <w:r>
        <w:rPr>
          <w:rFonts w:hint="eastAsia"/>
          <w:b/>
          <w:sz w:val="32"/>
          <w:szCs w:val="32"/>
        </w:rPr>
        <w:t>一、供应商须知表</w:t>
      </w:r>
      <w:bookmarkEnd w:id="1"/>
    </w:p>
    <w:tbl>
      <w:tblPr>
        <w:tblStyle w:val="47"/>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pPr>
              <w:spacing w:line="276" w:lineRule="auto"/>
              <w:jc w:val="center"/>
              <w:rPr>
                <w:rFonts w:ascii="宋体"/>
                <w:szCs w:val="21"/>
              </w:rPr>
            </w:pPr>
            <w:r>
              <w:rPr>
                <w:rFonts w:hint="eastAsia" w:ascii="宋体" w:hAnsi="宋体"/>
                <w:szCs w:val="21"/>
              </w:rPr>
              <w:t>项号</w:t>
            </w:r>
          </w:p>
        </w:tc>
        <w:tc>
          <w:tcPr>
            <w:tcW w:w="1709" w:type="dxa"/>
            <w:vAlign w:val="center"/>
          </w:tcPr>
          <w:p>
            <w:pPr>
              <w:spacing w:line="276" w:lineRule="auto"/>
              <w:jc w:val="center"/>
              <w:rPr>
                <w:rFonts w:ascii="宋体"/>
                <w:szCs w:val="21"/>
              </w:rPr>
            </w:pPr>
            <w:r>
              <w:rPr>
                <w:rFonts w:hint="eastAsia" w:ascii="宋体" w:hAnsi="宋体"/>
                <w:szCs w:val="21"/>
              </w:rPr>
              <w:t>内　　容</w:t>
            </w:r>
          </w:p>
        </w:tc>
        <w:tc>
          <w:tcPr>
            <w:tcW w:w="8127" w:type="dxa"/>
            <w:vAlign w:val="center"/>
          </w:tcPr>
          <w:p>
            <w:pPr>
              <w:spacing w:line="276" w:lineRule="auto"/>
              <w:jc w:val="center"/>
              <w:rPr>
                <w:rFonts w:ascii="宋体"/>
                <w:szCs w:val="21"/>
              </w:rPr>
            </w:pPr>
            <w:r>
              <w:rPr>
                <w:rFonts w:hint="eastAsia" w:ascii="宋体" w:hAnsi="宋体"/>
                <w:szCs w:val="21"/>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项目名称</w:t>
            </w:r>
          </w:p>
        </w:tc>
        <w:tc>
          <w:tcPr>
            <w:tcW w:w="8127" w:type="dxa"/>
            <w:vAlign w:val="center"/>
          </w:tcPr>
          <w:p>
            <w:pPr>
              <w:spacing w:line="276" w:lineRule="auto"/>
              <w:jc w:val="left"/>
              <w:rPr>
                <w:rFonts w:ascii="宋体" w:hAnsi="宋体" w:cs="宋体"/>
                <w:bCs/>
                <w:kern w:val="0"/>
                <w:szCs w:val="21"/>
              </w:rPr>
            </w:pPr>
            <w:r>
              <w:rPr>
                <w:rFonts w:hint="eastAsia" w:ascii="宋体" w:hAnsi="宋体"/>
                <w:sz w:val="24"/>
                <w:szCs w:val="24"/>
              </w:rPr>
              <w:t>聊城市技师学院西门警保联动工作站标准化装修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70" w:type="dxa"/>
            <w:vAlign w:val="center"/>
          </w:tcPr>
          <w:p>
            <w:pPr>
              <w:spacing w:line="276" w:lineRule="auto"/>
              <w:jc w:val="center"/>
              <w:rPr>
                <w:rFonts w:ascii="宋体"/>
                <w:szCs w:val="21"/>
              </w:rPr>
            </w:pPr>
            <w:r>
              <w:rPr>
                <w:rFonts w:ascii="宋体" w:hAnsi="宋体"/>
                <w:szCs w:val="21"/>
              </w:rPr>
              <w:t>2</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采购人</w:t>
            </w:r>
          </w:p>
        </w:tc>
        <w:tc>
          <w:tcPr>
            <w:tcW w:w="8127" w:type="dxa"/>
            <w:vAlign w:val="center"/>
          </w:tcPr>
          <w:p>
            <w:pPr>
              <w:pStyle w:val="101"/>
              <w:spacing w:line="276" w:lineRule="auto"/>
              <w:jc w:val="both"/>
              <w:rPr>
                <w:rFonts w:ascii="宋体" w:hAnsi="宋体" w:eastAsia="宋体"/>
                <w:bCs/>
                <w:spacing w:val="0"/>
                <w:sz w:val="21"/>
                <w:szCs w:val="21"/>
              </w:rPr>
            </w:pPr>
            <w:r>
              <w:rPr>
                <w:rFonts w:hint="eastAsia" w:ascii="宋体" w:hAnsi="宋体" w:eastAsia="宋体"/>
                <w:spacing w:val="0"/>
                <w:sz w:val="21"/>
                <w:szCs w:val="21"/>
              </w:rPr>
              <w:t>聊城市技师学院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670" w:type="dxa"/>
            <w:vAlign w:val="center"/>
          </w:tcPr>
          <w:p>
            <w:pPr>
              <w:spacing w:line="276" w:lineRule="auto"/>
              <w:jc w:val="center"/>
              <w:rPr>
                <w:rFonts w:ascii="宋体"/>
                <w:szCs w:val="21"/>
              </w:rPr>
            </w:pPr>
            <w:r>
              <w:rPr>
                <w:rFonts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采购内容</w:t>
            </w:r>
          </w:p>
        </w:tc>
        <w:tc>
          <w:tcPr>
            <w:tcW w:w="8127" w:type="dxa"/>
            <w:vAlign w:val="center"/>
          </w:tcPr>
          <w:p>
            <w:pPr>
              <w:pStyle w:val="101"/>
              <w:spacing w:line="276" w:lineRule="auto"/>
              <w:jc w:val="both"/>
              <w:rPr>
                <w:rFonts w:ascii="宋体" w:hAnsi="宋体" w:eastAsia="宋体"/>
                <w:spacing w:val="0"/>
                <w:sz w:val="21"/>
                <w:szCs w:val="21"/>
              </w:rPr>
            </w:pPr>
            <w:r>
              <w:rPr>
                <w:rFonts w:hint="eastAsia" w:ascii="宋体" w:hAnsi="宋体" w:eastAsia="宋体"/>
                <w:spacing w:val="0"/>
                <w:sz w:val="21"/>
                <w:szCs w:val="21"/>
              </w:rPr>
              <w:t>本项目共一个标段，</w:t>
            </w:r>
            <w:r>
              <w:rPr>
                <w:rFonts w:hint="eastAsia" w:ascii="宋体" w:hAnsi="宋体" w:eastAsia="宋体"/>
                <w:bCs/>
                <w:spacing w:val="0"/>
                <w:sz w:val="21"/>
                <w:szCs w:val="21"/>
              </w:rPr>
              <w:t>主要内容为聊城市技师学院西门警保联动工作站标准化装修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670" w:type="dxa"/>
            <w:vAlign w:val="center"/>
          </w:tcPr>
          <w:p>
            <w:pPr>
              <w:spacing w:line="276" w:lineRule="auto"/>
              <w:jc w:val="center"/>
              <w:rPr>
                <w:rFonts w:ascii="宋体"/>
                <w:szCs w:val="21"/>
              </w:rPr>
            </w:pPr>
            <w:r>
              <w:rPr>
                <w:rFonts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供应商资格要求</w:t>
            </w:r>
          </w:p>
        </w:tc>
        <w:tc>
          <w:tcPr>
            <w:tcW w:w="8127" w:type="dxa"/>
            <w:vAlign w:val="center"/>
          </w:tcPr>
          <w:p>
            <w:pPr>
              <w:spacing w:line="276" w:lineRule="auto"/>
              <w:jc w:val="left"/>
              <w:rPr>
                <w:rFonts w:ascii="宋体"/>
                <w:szCs w:val="21"/>
              </w:rPr>
            </w:pPr>
            <w:r>
              <w:rPr>
                <w:rFonts w:ascii="宋体" w:hAnsi="宋体"/>
                <w:szCs w:val="21"/>
              </w:rPr>
              <w:t>1</w:t>
            </w:r>
            <w:r>
              <w:rPr>
                <w:rFonts w:hint="eastAsia" w:ascii="宋体" w:hAnsi="宋体"/>
                <w:szCs w:val="21"/>
              </w:rPr>
              <w:t>）供应商需具有合格的营业执照及相应的供货能力；</w:t>
            </w:r>
          </w:p>
          <w:p>
            <w:pPr>
              <w:spacing w:line="276" w:lineRule="auto"/>
              <w:jc w:val="left"/>
              <w:rPr>
                <w:rFonts w:ascii="宋体"/>
                <w:szCs w:val="21"/>
              </w:rPr>
            </w:pPr>
            <w:r>
              <w:rPr>
                <w:rFonts w:ascii="宋体" w:hAnsi="宋体"/>
                <w:szCs w:val="21"/>
              </w:rPr>
              <w:t>2</w:t>
            </w:r>
            <w:r>
              <w:rPr>
                <w:rFonts w:hint="eastAsia" w:ascii="宋体" w:hAnsi="宋体"/>
                <w:szCs w:val="21"/>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70" w:type="dxa"/>
            <w:vAlign w:val="center"/>
          </w:tcPr>
          <w:p>
            <w:pPr>
              <w:spacing w:line="276" w:lineRule="auto"/>
              <w:jc w:val="center"/>
              <w:rPr>
                <w:rFonts w:ascii="宋体"/>
                <w:szCs w:val="21"/>
              </w:rPr>
            </w:pPr>
            <w:r>
              <w:rPr>
                <w:rFonts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采购方式</w:t>
            </w:r>
          </w:p>
        </w:tc>
        <w:tc>
          <w:tcPr>
            <w:tcW w:w="8127" w:type="dxa"/>
            <w:vAlign w:val="center"/>
          </w:tcPr>
          <w:p>
            <w:pPr>
              <w:spacing w:line="276" w:lineRule="auto"/>
              <w:rPr>
                <w:rFonts w:ascii="宋体"/>
                <w:szCs w:val="21"/>
              </w:rPr>
            </w:pPr>
            <w:r>
              <w:rPr>
                <w:rFonts w:hint="eastAsia" w:ascii="宋体" w:hAnsi="宋体"/>
                <w:szCs w:val="21"/>
              </w:rPr>
              <w:t>简易竞争性谈判。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szCs w:val="21"/>
              </w:rPr>
            </w:pPr>
            <w:r>
              <w:rPr>
                <w:rFonts w:ascii="宋体" w:hAnsi="宋体"/>
                <w:szCs w:val="21"/>
              </w:rPr>
              <w:t>6</w:t>
            </w:r>
          </w:p>
        </w:tc>
        <w:tc>
          <w:tcPr>
            <w:tcW w:w="1709" w:type="dxa"/>
            <w:vAlign w:val="center"/>
          </w:tcPr>
          <w:p>
            <w:pPr>
              <w:spacing w:line="276" w:lineRule="auto"/>
              <w:jc w:val="center"/>
              <w:rPr>
                <w:rFonts w:ascii="宋体"/>
                <w:szCs w:val="21"/>
              </w:rPr>
            </w:pPr>
            <w:r>
              <w:rPr>
                <w:rFonts w:hint="eastAsia" w:ascii="宋体" w:hAnsi="宋体"/>
                <w:szCs w:val="21"/>
              </w:rPr>
              <w:t>质量等级</w:t>
            </w:r>
          </w:p>
        </w:tc>
        <w:tc>
          <w:tcPr>
            <w:tcW w:w="8127" w:type="dxa"/>
            <w:vAlign w:val="center"/>
          </w:tcPr>
          <w:p>
            <w:pPr>
              <w:spacing w:line="276" w:lineRule="auto"/>
              <w:rPr>
                <w:rFonts w:ascii="宋体"/>
                <w:szCs w:val="21"/>
              </w:rPr>
            </w:pPr>
            <w:r>
              <w:rPr>
                <w:rFonts w:hint="eastAsia" w:ascii="宋体" w:hAnsi="宋体"/>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70" w:type="dxa"/>
            <w:vAlign w:val="center"/>
          </w:tcPr>
          <w:p>
            <w:pPr>
              <w:spacing w:line="276" w:lineRule="auto"/>
              <w:jc w:val="center"/>
              <w:rPr>
                <w:rFonts w:ascii="宋体"/>
                <w:szCs w:val="21"/>
              </w:rPr>
            </w:pPr>
            <w:r>
              <w:rPr>
                <w:rFonts w:ascii="宋体" w:hAnsi="宋体"/>
                <w:szCs w:val="21"/>
              </w:rPr>
              <w:t>7</w:t>
            </w:r>
          </w:p>
        </w:tc>
        <w:tc>
          <w:tcPr>
            <w:tcW w:w="1709" w:type="dxa"/>
            <w:vAlign w:val="center"/>
          </w:tcPr>
          <w:p>
            <w:pPr>
              <w:spacing w:line="276" w:lineRule="auto"/>
              <w:jc w:val="center"/>
              <w:rPr>
                <w:rFonts w:ascii="宋体"/>
                <w:color w:val="000000"/>
                <w:szCs w:val="21"/>
                <w:highlight w:val="none"/>
              </w:rPr>
            </w:pPr>
            <w:r>
              <w:rPr>
                <w:rFonts w:hint="eastAsia" w:ascii="宋体" w:hAnsi="宋体"/>
                <w:color w:val="000000"/>
                <w:szCs w:val="21"/>
                <w:highlight w:val="none"/>
              </w:rPr>
              <w:t>工期</w:t>
            </w:r>
          </w:p>
        </w:tc>
        <w:tc>
          <w:tcPr>
            <w:tcW w:w="8127" w:type="dxa"/>
            <w:vAlign w:val="center"/>
          </w:tcPr>
          <w:p>
            <w:pPr>
              <w:spacing w:line="276" w:lineRule="auto"/>
              <w:ind w:firstLine="525" w:firstLineChars="250"/>
              <w:jc w:val="left"/>
              <w:rPr>
                <w:rFonts w:ascii="宋体"/>
                <w:color w:val="000000"/>
                <w:szCs w:val="21"/>
                <w:highlight w:val="none"/>
              </w:rPr>
            </w:pPr>
            <w:r>
              <w:rPr>
                <w:rFonts w:hint="eastAsia" w:ascii="宋体"/>
                <w:color w:val="000000"/>
                <w:szCs w:val="21"/>
                <w:highlight w:val="none"/>
              </w:rPr>
              <w:t>6个日历天内完成,</w:t>
            </w:r>
            <w:r>
              <w:rPr>
                <w:rFonts w:hint="eastAsia" w:ascii="宋体" w:hAnsi="宋体"/>
                <w:highlight w:val="none"/>
              </w:rPr>
              <w:t>工期每拖延一天，按每天5000元进行延误工期罚款。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70" w:type="dxa"/>
            <w:vAlign w:val="center"/>
          </w:tcPr>
          <w:p>
            <w:pPr>
              <w:spacing w:line="276" w:lineRule="auto"/>
              <w:jc w:val="center"/>
              <w:rPr>
                <w:rFonts w:ascii="宋体"/>
                <w:szCs w:val="21"/>
              </w:rPr>
            </w:pPr>
            <w:r>
              <w:rPr>
                <w:rFonts w:ascii="宋体" w:hAnsi="宋体"/>
                <w:szCs w:val="21"/>
              </w:rPr>
              <w:t>8</w:t>
            </w:r>
          </w:p>
        </w:tc>
        <w:tc>
          <w:tcPr>
            <w:tcW w:w="1709" w:type="dxa"/>
            <w:vAlign w:val="center"/>
          </w:tcPr>
          <w:p>
            <w:pPr>
              <w:spacing w:line="276" w:lineRule="auto"/>
              <w:jc w:val="center"/>
              <w:rPr>
                <w:rFonts w:ascii="宋体"/>
                <w:color w:val="000000"/>
                <w:szCs w:val="21"/>
                <w:highlight w:val="none"/>
              </w:rPr>
            </w:pPr>
            <w:r>
              <w:rPr>
                <w:rFonts w:hint="eastAsia" w:ascii="宋体" w:hAnsi="宋体"/>
                <w:color w:val="000000"/>
                <w:szCs w:val="21"/>
                <w:highlight w:val="none"/>
              </w:rPr>
              <w:t>质保期</w:t>
            </w:r>
          </w:p>
        </w:tc>
        <w:tc>
          <w:tcPr>
            <w:tcW w:w="8127" w:type="dxa"/>
            <w:vAlign w:val="center"/>
          </w:tcPr>
          <w:p>
            <w:pPr>
              <w:spacing w:line="276" w:lineRule="auto"/>
              <w:jc w:val="left"/>
              <w:rPr>
                <w:rFonts w:ascii="宋体"/>
                <w:color w:val="000000"/>
                <w:szCs w:val="21"/>
                <w:highlight w:val="none"/>
              </w:rPr>
            </w:pPr>
            <w:r>
              <w:rPr>
                <w:rFonts w:hint="eastAsia"/>
                <w:color w:val="000000"/>
                <w:highlight w:val="none"/>
              </w:rPr>
              <w:t>自完工验收合格之日起 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pPr>
              <w:spacing w:line="276" w:lineRule="auto"/>
              <w:jc w:val="center"/>
              <w:rPr>
                <w:rFonts w:ascii="宋体"/>
                <w:szCs w:val="21"/>
              </w:rPr>
            </w:pPr>
            <w:r>
              <w:rPr>
                <w:rFonts w:ascii="宋体" w:hAnsi="宋体"/>
                <w:szCs w:val="21"/>
              </w:rPr>
              <w:t>9</w:t>
            </w:r>
          </w:p>
        </w:tc>
        <w:tc>
          <w:tcPr>
            <w:tcW w:w="1709" w:type="dxa"/>
            <w:vAlign w:val="center"/>
          </w:tcPr>
          <w:p>
            <w:pPr>
              <w:spacing w:line="276" w:lineRule="auto"/>
              <w:jc w:val="center"/>
              <w:rPr>
                <w:rFonts w:ascii="宋体"/>
                <w:color w:val="000000"/>
                <w:szCs w:val="21"/>
                <w:highlight w:val="none"/>
              </w:rPr>
            </w:pPr>
            <w:r>
              <w:rPr>
                <w:rFonts w:hint="eastAsia" w:ascii="宋体" w:hAnsi="宋体"/>
                <w:color w:val="000000"/>
                <w:szCs w:val="21"/>
                <w:highlight w:val="none"/>
              </w:rPr>
              <w:t>付款方式</w:t>
            </w:r>
          </w:p>
        </w:tc>
        <w:tc>
          <w:tcPr>
            <w:tcW w:w="8127" w:type="dxa"/>
            <w:vAlign w:val="center"/>
          </w:tcPr>
          <w:p>
            <w:pPr>
              <w:pStyle w:val="296"/>
              <w:jc w:val="left"/>
              <w:rPr>
                <w:rFonts w:ascii="宋体" w:hAnsi="宋体"/>
                <w:b w:val="0"/>
                <w:sz w:val="24"/>
                <w:szCs w:val="24"/>
                <w:highlight w:val="none"/>
              </w:rPr>
            </w:pPr>
            <w:r>
              <w:rPr>
                <w:rFonts w:hint="eastAsia" w:ascii="宋体" w:hAnsi="宋体"/>
                <w:b w:val="0"/>
                <w:sz w:val="24"/>
                <w:szCs w:val="24"/>
                <w:highlight w:val="none"/>
              </w:rPr>
              <w:t>工程竣工并验收合格、审计完毕后付合同金额的97%，一年后无质量问题付清余款。以上款项在乙方开具合格发票后，甲方以支票或转账的方式支付。（质保金不计利息）。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10</w:t>
            </w:r>
          </w:p>
        </w:tc>
        <w:tc>
          <w:tcPr>
            <w:tcW w:w="1709" w:type="dxa"/>
            <w:vAlign w:val="center"/>
          </w:tcPr>
          <w:p>
            <w:pPr>
              <w:spacing w:line="276" w:lineRule="auto"/>
              <w:jc w:val="center"/>
              <w:rPr>
                <w:rFonts w:ascii="宋体" w:hAnsi="宋体"/>
                <w:color w:val="000000"/>
                <w:szCs w:val="21"/>
                <w:highlight w:val="none"/>
              </w:rPr>
            </w:pPr>
            <w:r>
              <w:rPr>
                <w:rFonts w:hint="eastAsia" w:ascii="宋体" w:hAnsi="宋体"/>
                <w:color w:val="000000"/>
                <w:szCs w:val="21"/>
                <w:highlight w:val="none"/>
              </w:rPr>
              <w:t>结算方式</w:t>
            </w:r>
          </w:p>
        </w:tc>
        <w:tc>
          <w:tcPr>
            <w:tcW w:w="8127" w:type="dxa"/>
            <w:vAlign w:val="center"/>
          </w:tcPr>
          <w:p>
            <w:pPr>
              <w:pStyle w:val="101"/>
              <w:spacing w:line="276" w:lineRule="auto"/>
              <w:jc w:val="both"/>
              <w:rPr>
                <w:rFonts w:ascii="宋体" w:hAnsi="宋体" w:eastAsia="宋体"/>
                <w:color w:val="000000"/>
                <w:spacing w:val="0"/>
                <w:sz w:val="21"/>
                <w:szCs w:val="21"/>
                <w:highlight w:val="none"/>
              </w:rPr>
            </w:pPr>
            <w:r>
              <w:rPr>
                <w:rFonts w:hint="eastAsia" w:ascii="宋体" w:hAnsi="宋体" w:eastAsia="宋体"/>
                <w:color w:val="000000"/>
                <w:spacing w:val="0"/>
                <w:sz w:val="21"/>
                <w:szCs w:val="21"/>
                <w:highlight w:val="none"/>
              </w:rPr>
              <w:t>总价包死。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670" w:type="dxa"/>
            <w:vAlign w:val="center"/>
          </w:tcPr>
          <w:p>
            <w:pPr>
              <w:spacing w:line="276" w:lineRule="auto"/>
              <w:jc w:val="center"/>
              <w:rPr>
                <w:rFonts w:ascii="宋体"/>
                <w:szCs w:val="21"/>
              </w:rPr>
            </w:pPr>
            <w:r>
              <w:rPr>
                <w:rFonts w:ascii="宋体" w:hAnsi="宋体"/>
                <w:szCs w:val="21"/>
              </w:rPr>
              <w:t>10</w:t>
            </w:r>
          </w:p>
        </w:tc>
        <w:tc>
          <w:tcPr>
            <w:tcW w:w="1709" w:type="dxa"/>
            <w:vAlign w:val="center"/>
          </w:tcPr>
          <w:p>
            <w:pPr>
              <w:spacing w:line="276" w:lineRule="auto"/>
              <w:jc w:val="center"/>
              <w:rPr>
                <w:rFonts w:ascii="宋体"/>
                <w:color w:val="000000"/>
                <w:szCs w:val="21"/>
              </w:rPr>
            </w:pPr>
            <w:r>
              <w:rPr>
                <w:rFonts w:hint="eastAsia" w:ascii="宋体" w:hAnsi="宋体"/>
                <w:color w:val="000000"/>
                <w:szCs w:val="21"/>
              </w:rPr>
              <w:t>获取文件时间</w:t>
            </w:r>
          </w:p>
        </w:tc>
        <w:tc>
          <w:tcPr>
            <w:tcW w:w="8127" w:type="dxa"/>
            <w:vAlign w:val="center"/>
          </w:tcPr>
          <w:p>
            <w:pPr>
              <w:adjustRightInd w:val="0"/>
              <w:snapToGrid w:val="0"/>
              <w:spacing w:line="408" w:lineRule="auto"/>
              <w:jc w:val="left"/>
              <w:rPr>
                <w:rFonts w:ascii="宋体"/>
                <w:color w:val="000000"/>
                <w:sz w:val="24"/>
                <w:szCs w:val="24"/>
              </w:rPr>
            </w:pPr>
            <w:r>
              <w:rPr>
                <w:rFonts w:ascii="宋体" w:hAnsi="宋体"/>
                <w:color w:val="000000"/>
                <w:sz w:val="24"/>
                <w:szCs w:val="24"/>
              </w:rPr>
              <w:t>2021</w:t>
            </w:r>
            <w:r>
              <w:rPr>
                <w:rFonts w:hint="eastAsia" w:ascii="宋体" w:hAnsi="宋体"/>
                <w:color w:val="000000"/>
                <w:sz w:val="24"/>
                <w:szCs w:val="24"/>
              </w:rPr>
              <w:t>年</w:t>
            </w:r>
            <w:r>
              <w:rPr>
                <w:rFonts w:hint="eastAsia" w:ascii="宋体" w:hAnsi="宋体"/>
                <w:color w:val="000000"/>
                <w:sz w:val="24"/>
                <w:szCs w:val="24"/>
                <w:lang w:val="en-US" w:eastAsia="zh-CN"/>
              </w:rPr>
              <w:t>11</w:t>
            </w:r>
            <w:r>
              <w:rPr>
                <w:rFonts w:hint="eastAsia" w:ascii="宋体" w:hAnsi="宋体"/>
                <w:color w:val="000000"/>
                <w:sz w:val="24"/>
                <w:szCs w:val="24"/>
              </w:rPr>
              <w:t>月</w:t>
            </w:r>
            <w:r>
              <w:rPr>
                <w:rFonts w:hint="eastAsia" w:ascii="宋体" w:hAnsi="宋体"/>
                <w:color w:val="000000"/>
                <w:sz w:val="24"/>
                <w:szCs w:val="24"/>
                <w:lang w:val="en-US" w:eastAsia="zh-CN"/>
              </w:rPr>
              <w:t>5</w:t>
            </w:r>
            <w:r>
              <w:rPr>
                <w:rFonts w:hint="eastAsia" w:ascii="宋体" w:hAnsi="宋体"/>
                <w:color w:val="000000"/>
                <w:sz w:val="24"/>
                <w:szCs w:val="24"/>
              </w:rPr>
              <w:t>日</w:t>
            </w:r>
            <w:r>
              <w:rPr>
                <w:rFonts w:ascii="宋体" w:hAnsi="宋体"/>
                <w:color w:val="000000"/>
                <w:sz w:val="24"/>
                <w:szCs w:val="24"/>
              </w:rPr>
              <w:t>-2021</w:t>
            </w:r>
            <w:r>
              <w:rPr>
                <w:rFonts w:hint="eastAsia" w:ascii="宋体" w:hAnsi="宋体"/>
                <w:color w:val="000000"/>
                <w:sz w:val="24"/>
                <w:szCs w:val="24"/>
              </w:rPr>
              <w:t>年</w:t>
            </w:r>
            <w:r>
              <w:rPr>
                <w:rFonts w:hint="eastAsia" w:ascii="宋体" w:hAnsi="宋体"/>
                <w:color w:val="000000"/>
                <w:sz w:val="24"/>
                <w:szCs w:val="24"/>
                <w:lang w:val="en-US" w:eastAsia="zh-CN"/>
              </w:rPr>
              <w:t>11</w:t>
            </w:r>
            <w:r>
              <w:rPr>
                <w:rFonts w:hint="eastAsia" w:ascii="宋体" w:hAnsi="宋体"/>
                <w:color w:val="000000"/>
                <w:sz w:val="24"/>
                <w:szCs w:val="24"/>
              </w:rPr>
              <w:t>月</w:t>
            </w:r>
            <w:r>
              <w:rPr>
                <w:rFonts w:hint="eastAsia" w:ascii="宋体" w:hAnsi="宋体"/>
                <w:color w:val="000000"/>
                <w:sz w:val="24"/>
                <w:szCs w:val="24"/>
                <w:lang w:val="en-US" w:eastAsia="zh-CN"/>
              </w:rPr>
              <w:t>9</w:t>
            </w:r>
            <w:r>
              <w:rPr>
                <w:rFonts w:hint="eastAsia" w:ascii="宋体" w:hAnsi="宋体"/>
                <w:color w:val="000000"/>
                <w:sz w:val="24"/>
                <w:szCs w:val="24"/>
              </w:rPr>
              <w:t>日（北京时间</w:t>
            </w:r>
            <w:r>
              <w:rPr>
                <w:rFonts w:hint="eastAsia" w:ascii="宋体" w:hAnsi="宋体"/>
                <w:color w:val="000000"/>
                <w:sz w:val="24"/>
                <w:szCs w:val="24"/>
                <w:lang w:eastAsia="zh-CN"/>
              </w:rPr>
              <w:t>，节假日除外</w:t>
            </w:r>
            <w:r>
              <w:rPr>
                <w:rFonts w:hint="eastAsia" w:ascii="宋体" w:hAnsi="宋体"/>
                <w:color w:val="000000"/>
                <w:sz w:val="24"/>
                <w:szCs w:val="24"/>
              </w:rPr>
              <w:t>），每日上午</w:t>
            </w:r>
            <w:r>
              <w:rPr>
                <w:rFonts w:ascii="宋体" w:hAnsi="宋体"/>
                <w:color w:val="000000"/>
                <w:sz w:val="24"/>
                <w:szCs w:val="24"/>
              </w:rPr>
              <w:t>8:30-11:30</w:t>
            </w:r>
            <w:r>
              <w:rPr>
                <w:rFonts w:hint="eastAsia" w:ascii="宋体" w:hAnsi="宋体"/>
                <w:color w:val="000000"/>
                <w:sz w:val="24"/>
                <w:szCs w:val="24"/>
              </w:rPr>
              <w:t>，下午</w:t>
            </w:r>
            <w:r>
              <w:rPr>
                <w:rFonts w:ascii="宋体" w:hAnsi="宋体"/>
                <w:color w:val="000000"/>
                <w:sz w:val="24"/>
                <w:szCs w:val="24"/>
              </w:rPr>
              <w:t>14:30-17:00</w:t>
            </w:r>
            <w:r>
              <w:rPr>
                <w:rFonts w:hint="eastAsia" w:ascii="宋体" w:hAnsi="宋体"/>
                <w:color w:val="000000"/>
                <w:sz w:val="24"/>
                <w:szCs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pPr>
              <w:spacing w:line="276" w:lineRule="auto"/>
              <w:jc w:val="center"/>
              <w:rPr>
                <w:rFonts w:ascii="宋体"/>
                <w:szCs w:val="21"/>
              </w:rPr>
            </w:pPr>
            <w:r>
              <w:rPr>
                <w:rFonts w:ascii="宋体" w:hAnsi="宋体"/>
                <w:szCs w:val="21"/>
              </w:rPr>
              <w:t>12</w:t>
            </w:r>
          </w:p>
        </w:tc>
        <w:tc>
          <w:tcPr>
            <w:tcW w:w="1709" w:type="dxa"/>
            <w:vAlign w:val="center"/>
          </w:tcPr>
          <w:p>
            <w:pPr>
              <w:spacing w:line="276" w:lineRule="auto"/>
              <w:jc w:val="center"/>
              <w:rPr>
                <w:rFonts w:ascii="宋体"/>
                <w:szCs w:val="21"/>
                <w:highlight w:val="none"/>
              </w:rPr>
            </w:pPr>
            <w:r>
              <w:rPr>
                <w:rFonts w:hint="eastAsia" w:ascii="宋体" w:hAnsi="宋体"/>
                <w:szCs w:val="21"/>
                <w:highlight w:val="none"/>
              </w:rPr>
              <w:t>资金来源</w:t>
            </w:r>
          </w:p>
        </w:tc>
        <w:tc>
          <w:tcPr>
            <w:tcW w:w="8127" w:type="dxa"/>
            <w:vAlign w:val="center"/>
          </w:tcPr>
          <w:p>
            <w:pPr>
              <w:spacing w:line="276" w:lineRule="auto"/>
              <w:rPr>
                <w:rFonts w:ascii="宋体" w:cs="宋体"/>
                <w:kern w:val="0"/>
                <w:szCs w:val="21"/>
                <w:highlight w:val="none"/>
              </w:rPr>
            </w:pPr>
            <w:r>
              <w:rPr>
                <w:rFonts w:hint="eastAsia" w:ascii="宋体" w:hAnsi="宋体" w:cs="宋体"/>
                <w:kern w:val="0"/>
                <w:szCs w:val="21"/>
                <w:highlight w:val="none"/>
              </w:rPr>
              <w:t>财政性资金，控制价：4.9539万元，报价超过控制价为无效报价。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pPr>
              <w:spacing w:line="276" w:lineRule="auto"/>
              <w:jc w:val="center"/>
              <w:rPr>
                <w:rFonts w:ascii="宋体"/>
                <w:szCs w:val="21"/>
              </w:rPr>
            </w:pPr>
            <w:r>
              <w:rPr>
                <w:rFonts w:ascii="宋体" w:hAnsi="宋体"/>
                <w:szCs w:val="21"/>
              </w:rPr>
              <w:t>13</w:t>
            </w:r>
          </w:p>
        </w:tc>
        <w:tc>
          <w:tcPr>
            <w:tcW w:w="1709" w:type="dxa"/>
            <w:vAlign w:val="center"/>
          </w:tcPr>
          <w:p>
            <w:pPr>
              <w:spacing w:line="276" w:lineRule="auto"/>
              <w:jc w:val="center"/>
              <w:rPr>
                <w:rFonts w:ascii="宋体"/>
                <w:szCs w:val="21"/>
              </w:rPr>
            </w:pPr>
            <w:r>
              <w:rPr>
                <w:rFonts w:hint="eastAsia" w:ascii="宋体" w:hAnsi="宋体"/>
                <w:szCs w:val="21"/>
              </w:rPr>
              <w:t>报价文件份数</w:t>
            </w:r>
          </w:p>
        </w:tc>
        <w:tc>
          <w:tcPr>
            <w:tcW w:w="8127" w:type="dxa"/>
            <w:vAlign w:val="center"/>
          </w:tcPr>
          <w:p>
            <w:pPr>
              <w:spacing w:line="276" w:lineRule="auto"/>
              <w:rPr>
                <w:rFonts w:ascii="宋体"/>
                <w:szCs w:val="21"/>
              </w:rPr>
            </w:pPr>
            <w:r>
              <w:rPr>
                <w:rFonts w:hint="eastAsia" w:ascii="宋体" w:hAnsi="宋体"/>
                <w:szCs w:val="21"/>
              </w:rPr>
              <w:t>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70" w:type="dxa"/>
            <w:vAlign w:val="center"/>
          </w:tcPr>
          <w:p>
            <w:pPr>
              <w:spacing w:line="276" w:lineRule="auto"/>
              <w:jc w:val="center"/>
              <w:rPr>
                <w:rFonts w:ascii="宋体"/>
                <w:szCs w:val="21"/>
              </w:rPr>
            </w:pPr>
            <w:r>
              <w:rPr>
                <w:rFonts w:ascii="宋体" w:hAnsi="宋体"/>
                <w:szCs w:val="21"/>
              </w:rPr>
              <w:t>14</w:t>
            </w:r>
          </w:p>
        </w:tc>
        <w:tc>
          <w:tcPr>
            <w:tcW w:w="1709" w:type="dxa"/>
            <w:vAlign w:val="center"/>
          </w:tcPr>
          <w:p>
            <w:pPr>
              <w:spacing w:line="276" w:lineRule="auto"/>
              <w:jc w:val="center"/>
              <w:rPr>
                <w:rFonts w:ascii="宋体"/>
                <w:szCs w:val="21"/>
              </w:rPr>
            </w:pPr>
            <w:r>
              <w:rPr>
                <w:rFonts w:hint="eastAsia" w:ascii="宋体" w:hAnsi="宋体"/>
                <w:szCs w:val="21"/>
              </w:rPr>
              <w:t>勘察现场</w:t>
            </w:r>
          </w:p>
        </w:tc>
        <w:tc>
          <w:tcPr>
            <w:tcW w:w="8127" w:type="dxa"/>
            <w:vAlign w:val="center"/>
          </w:tcPr>
          <w:p>
            <w:pPr>
              <w:spacing w:line="276" w:lineRule="auto"/>
              <w:rPr>
                <w:rFonts w:ascii="宋体"/>
                <w:szCs w:val="21"/>
              </w:rPr>
            </w:pPr>
            <w:r>
              <w:rPr>
                <w:rFonts w:hint="eastAsia" w:ascii="宋体" w:hAnsi="宋体"/>
                <w:szCs w:val="21"/>
              </w:rPr>
              <w:t>不再组织供应商统一勘察现场，但各供应商可与采购人联系自行去勘察现场。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pPr>
              <w:spacing w:line="276" w:lineRule="auto"/>
              <w:jc w:val="center"/>
              <w:rPr>
                <w:rFonts w:ascii="宋体"/>
                <w:szCs w:val="21"/>
              </w:rPr>
            </w:pPr>
            <w:r>
              <w:rPr>
                <w:rFonts w:ascii="宋体" w:hAnsi="宋体"/>
                <w:szCs w:val="21"/>
              </w:rPr>
              <w:t>15</w:t>
            </w:r>
          </w:p>
        </w:tc>
        <w:tc>
          <w:tcPr>
            <w:tcW w:w="1709" w:type="dxa"/>
            <w:vAlign w:val="center"/>
          </w:tcPr>
          <w:p>
            <w:pPr>
              <w:spacing w:line="276" w:lineRule="auto"/>
              <w:jc w:val="center"/>
              <w:rPr>
                <w:rFonts w:ascii="宋体"/>
                <w:szCs w:val="21"/>
              </w:rPr>
            </w:pPr>
            <w:r>
              <w:rPr>
                <w:rFonts w:hint="eastAsia" w:ascii="宋体" w:hAnsi="宋体"/>
                <w:szCs w:val="21"/>
              </w:rPr>
              <w:t>报价截止时间</w:t>
            </w:r>
          </w:p>
        </w:tc>
        <w:tc>
          <w:tcPr>
            <w:tcW w:w="8127" w:type="dxa"/>
            <w:vAlign w:val="center"/>
          </w:tcPr>
          <w:p>
            <w:pPr>
              <w:spacing w:line="276" w:lineRule="auto"/>
              <w:rPr>
                <w:rFonts w:ascii="宋体"/>
                <w:szCs w:val="21"/>
              </w:rPr>
            </w:pPr>
            <w:r>
              <w:rPr>
                <w:rFonts w:ascii="宋体" w:hAnsi="宋体"/>
                <w:szCs w:val="21"/>
              </w:rPr>
              <w:t>2021</w:t>
            </w:r>
            <w:r>
              <w:rPr>
                <w:rFonts w:hint="eastAsia" w:ascii="宋体" w:hAnsi="宋体"/>
                <w:szCs w:val="21"/>
              </w:rPr>
              <w:t>年</w:t>
            </w:r>
            <w:r>
              <w:rPr>
                <w:rFonts w:hint="eastAsia" w:ascii="宋体" w:hAnsi="宋体"/>
                <w:szCs w:val="21"/>
                <w:lang w:val="en-US" w:eastAsia="zh-CN"/>
              </w:rPr>
              <w:t>11</w:t>
            </w:r>
            <w:r>
              <w:rPr>
                <w:rFonts w:hint="eastAsia" w:ascii="宋体" w:hAnsi="宋体"/>
                <w:szCs w:val="21"/>
              </w:rPr>
              <w:t>月</w:t>
            </w:r>
            <w:r>
              <w:rPr>
                <w:rFonts w:hint="eastAsia" w:ascii="宋体" w:hAnsi="宋体"/>
                <w:szCs w:val="21"/>
                <w:lang w:val="en-US" w:eastAsia="zh-CN"/>
              </w:rPr>
              <w:t>10</w:t>
            </w:r>
            <w:r>
              <w:rPr>
                <w:rFonts w:hint="eastAsia" w:ascii="宋体" w:hAnsi="宋体"/>
                <w:szCs w:val="21"/>
              </w:rPr>
              <w:t>日</w:t>
            </w:r>
            <w:r>
              <w:rPr>
                <w:rFonts w:ascii="宋体" w:hAnsi="宋体"/>
                <w:szCs w:val="21"/>
              </w:rPr>
              <w:t>9</w:t>
            </w:r>
            <w:r>
              <w:rPr>
                <w:rFonts w:hint="eastAsia" w:ascii="宋体" w:hAnsi="宋体"/>
                <w:szCs w:val="21"/>
              </w:rPr>
              <w:t>时</w:t>
            </w:r>
            <w:r>
              <w:rPr>
                <w:rFonts w:ascii="宋体"/>
                <w:szCs w:val="21"/>
              </w:rPr>
              <w:t>00</w:t>
            </w:r>
            <w:r>
              <w:rPr>
                <w:rFonts w:hint="eastAsia" w:ascii="宋体" w:hAnsi="宋体"/>
                <w:szCs w:val="21"/>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pPr>
              <w:spacing w:line="276" w:lineRule="auto"/>
              <w:jc w:val="center"/>
              <w:rPr>
                <w:rFonts w:ascii="宋体"/>
                <w:szCs w:val="21"/>
              </w:rPr>
            </w:pPr>
            <w:r>
              <w:rPr>
                <w:rFonts w:ascii="宋体" w:hAnsi="宋体"/>
                <w:szCs w:val="21"/>
              </w:rPr>
              <w:t>16</w:t>
            </w:r>
          </w:p>
        </w:tc>
        <w:tc>
          <w:tcPr>
            <w:tcW w:w="1709" w:type="dxa"/>
            <w:vAlign w:val="center"/>
          </w:tcPr>
          <w:p>
            <w:pPr>
              <w:spacing w:line="276" w:lineRule="auto"/>
              <w:jc w:val="center"/>
              <w:rPr>
                <w:rFonts w:ascii="宋体"/>
                <w:szCs w:val="21"/>
              </w:rPr>
            </w:pPr>
            <w:r>
              <w:rPr>
                <w:rFonts w:hint="eastAsia" w:ascii="宋体" w:hAnsi="宋体"/>
                <w:szCs w:val="21"/>
              </w:rPr>
              <w:t>谈判时间</w:t>
            </w:r>
          </w:p>
        </w:tc>
        <w:tc>
          <w:tcPr>
            <w:tcW w:w="8127" w:type="dxa"/>
            <w:vAlign w:val="center"/>
          </w:tcPr>
          <w:p>
            <w:pPr>
              <w:spacing w:line="276" w:lineRule="auto"/>
              <w:rPr>
                <w:rFonts w:ascii="宋体"/>
                <w:szCs w:val="21"/>
              </w:rPr>
            </w:pPr>
            <w:r>
              <w:rPr>
                <w:rFonts w:ascii="宋体" w:hAnsi="宋体"/>
                <w:szCs w:val="21"/>
              </w:rPr>
              <w:t>2021</w:t>
            </w:r>
            <w:r>
              <w:rPr>
                <w:rFonts w:hint="eastAsia" w:ascii="宋体" w:hAnsi="宋体"/>
                <w:szCs w:val="21"/>
              </w:rPr>
              <w:t>年</w:t>
            </w:r>
            <w:r>
              <w:rPr>
                <w:rFonts w:hint="eastAsia" w:ascii="宋体" w:hAnsi="宋体"/>
                <w:szCs w:val="21"/>
                <w:lang w:val="en-US" w:eastAsia="zh-CN"/>
              </w:rPr>
              <w:t>11</w:t>
            </w:r>
            <w:r>
              <w:rPr>
                <w:rFonts w:hint="eastAsia" w:ascii="宋体" w:hAnsi="宋体"/>
                <w:szCs w:val="21"/>
              </w:rPr>
              <w:t>月</w:t>
            </w:r>
            <w:r>
              <w:rPr>
                <w:rFonts w:hint="eastAsia" w:ascii="宋体" w:hAnsi="宋体"/>
                <w:szCs w:val="21"/>
                <w:lang w:val="en-US" w:eastAsia="zh-CN"/>
              </w:rPr>
              <w:t>10</w:t>
            </w:r>
            <w:bookmarkStart w:id="2" w:name="_GoBack"/>
            <w:bookmarkEnd w:id="2"/>
            <w:r>
              <w:rPr>
                <w:rFonts w:hint="eastAsia" w:ascii="宋体" w:hAnsi="宋体"/>
                <w:szCs w:val="21"/>
              </w:rPr>
              <w:t>日</w:t>
            </w:r>
            <w:r>
              <w:rPr>
                <w:rFonts w:ascii="宋体" w:hAnsi="宋体"/>
                <w:szCs w:val="21"/>
              </w:rPr>
              <w:t>9</w:t>
            </w:r>
            <w:r>
              <w:rPr>
                <w:rFonts w:hint="eastAsia" w:ascii="宋体" w:hAnsi="宋体"/>
                <w:szCs w:val="21"/>
              </w:rPr>
              <w:t>时</w:t>
            </w:r>
            <w:r>
              <w:rPr>
                <w:rFonts w:ascii="宋体"/>
                <w:szCs w:val="21"/>
              </w:rPr>
              <w:t>00</w:t>
            </w:r>
            <w:r>
              <w:rPr>
                <w:rFonts w:hint="eastAsia" w:ascii="宋体" w:hAnsi="宋体"/>
                <w:szCs w:val="21"/>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pPr>
              <w:spacing w:line="276" w:lineRule="auto"/>
              <w:jc w:val="center"/>
              <w:rPr>
                <w:rFonts w:ascii="宋体"/>
                <w:szCs w:val="21"/>
              </w:rPr>
            </w:pPr>
            <w:r>
              <w:rPr>
                <w:rFonts w:ascii="宋体" w:hAnsi="宋体"/>
                <w:szCs w:val="21"/>
              </w:rPr>
              <w:t>17</w:t>
            </w:r>
          </w:p>
        </w:tc>
        <w:tc>
          <w:tcPr>
            <w:tcW w:w="1709" w:type="dxa"/>
            <w:vAlign w:val="center"/>
          </w:tcPr>
          <w:p>
            <w:pPr>
              <w:spacing w:line="276" w:lineRule="auto"/>
              <w:jc w:val="center"/>
              <w:rPr>
                <w:rFonts w:ascii="宋体"/>
                <w:szCs w:val="21"/>
              </w:rPr>
            </w:pPr>
            <w:r>
              <w:rPr>
                <w:rFonts w:hint="eastAsia" w:ascii="宋体" w:hAnsi="宋体"/>
                <w:szCs w:val="21"/>
              </w:rPr>
              <w:t>谈判地点</w:t>
            </w:r>
          </w:p>
        </w:tc>
        <w:tc>
          <w:tcPr>
            <w:tcW w:w="8127" w:type="dxa"/>
            <w:vAlign w:val="center"/>
          </w:tcPr>
          <w:p>
            <w:pPr>
              <w:pStyle w:val="101"/>
              <w:spacing w:line="276" w:lineRule="auto"/>
              <w:jc w:val="both"/>
              <w:rPr>
                <w:rFonts w:ascii="宋体" w:hAnsi="宋体" w:eastAsia="宋体"/>
                <w:spacing w:val="0"/>
                <w:sz w:val="21"/>
                <w:szCs w:val="21"/>
              </w:rPr>
            </w:pPr>
            <w:r>
              <w:rPr>
                <w:rFonts w:hint="eastAsia" w:ascii="宋体" w:hAnsi="宋体" w:eastAsia="宋体"/>
                <w:spacing w:val="0"/>
                <w:sz w:val="21"/>
                <w:szCs w:val="21"/>
              </w:rPr>
              <w:t>聊城市技师学院汇智楼</w:t>
            </w:r>
            <w:r>
              <w:rPr>
                <w:rFonts w:ascii="宋体" w:hAnsi="宋体" w:eastAsia="宋体"/>
                <w:spacing w:val="0"/>
                <w:sz w:val="21"/>
                <w:szCs w:val="21"/>
              </w:rPr>
              <w:t>A401</w:t>
            </w:r>
            <w:r>
              <w:rPr>
                <w:rFonts w:hint="eastAsia" w:ascii="宋体" w:hAnsi="宋体" w:eastAsia="宋体"/>
                <w:spacing w:val="0"/>
                <w:sz w:val="21"/>
                <w:szCs w:val="21"/>
              </w:rPr>
              <w:t>室</w:t>
            </w:r>
          </w:p>
        </w:tc>
      </w:tr>
    </w:tbl>
    <w:p>
      <w:pPr>
        <w:tabs>
          <w:tab w:val="left" w:pos="0"/>
          <w:tab w:val="left" w:pos="180"/>
          <w:tab w:val="left" w:pos="360"/>
        </w:tabs>
        <w:spacing w:line="360" w:lineRule="auto"/>
        <w:jc w:val="center"/>
        <w:rPr>
          <w:rFonts w:ascii="宋体" w:cs="宋体"/>
          <w:b/>
          <w:bCs/>
          <w:kern w:val="0"/>
          <w:sz w:val="24"/>
          <w:szCs w:val="24"/>
        </w:rPr>
      </w:pPr>
    </w:p>
    <w:p>
      <w:pPr>
        <w:tabs>
          <w:tab w:val="left" w:pos="0"/>
          <w:tab w:val="left" w:pos="180"/>
          <w:tab w:val="left" w:pos="360"/>
        </w:tabs>
        <w:spacing w:line="360" w:lineRule="auto"/>
        <w:jc w:val="center"/>
        <w:rPr>
          <w:rFonts w:ascii="宋体" w:cs="宋体"/>
          <w:b/>
          <w:bCs/>
          <w:kern w:val="0"/>
          <w:sz w:val="24"/>
          <w:szCs w:val="24"/>
        </w:rPr>
      </w:pPr>
      <w:r>
        <w:rPr>
          <w:rFonts w:hint="eastAsia" w:ascii="宋体" w:hAnsi="宋体" w:cs="宋体"/>
          <w:b/>
          <w:bCs/>
          <w:kern w:val="0"/>
          <w:sz w:val="24"/>
          <w:szCs w:val="24"/>
        </w:rPr>
        <w:t>二、报价文件编写</w:t>
      </w:r>
    </w:p>
    <w:p>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（一）、报价文件的组成</w:t>
      </w:r>
    </w:p>
    <w:p>
      <w:pPr>
        <w:spacing w:line="360" w:lineRule="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营业执照复印件加盖公章；</w:t>
      </w:r>
    </w:p>
    <w:p>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hint="eastAsia" w:ascii="宋体" w:hAnsi="宋体" w:cs="宋体"/>
          <w:b/>
          <w:bCs/>
          <w:sz w:val="24"/>
          <w:szCs w:val="24"/>
        </w:rPr>
        <w:t>如授权代表参加报价，须提供法定代表人（负责人）授权委托书原件及授权代表的身份证复印件（加盖公章）；如法定代表人（负责人）参加报价，可只提供法定代表人（负责人）身份证复印件（加盖公章）</w:t>
      </w:r>
      <w:r>
        <w:rPr>
          <w:rFonts w:ascii="宋体" w:hAnsi="宋体" w:cs="宋体"/>
          <w:b/>
          <w:bCs/>
          <w:sz w:val="24"/>
          <w:szCs w:val="24"/>
        </w:rPr>
        <w:t>(</w:t>
      </w:r>
      <w:r>
        <w:rPr>
          <w:rFonts w:hint="eastAsia" w:ascii="宋体" w:hAnsi="宋体" w:cs="宋体"/>
          <w:b/>
          <w:bCs/>
          <w:sz w:val="24"/>
          <w:szCs w:val="24"/>
        </w:rPr>
        <w:t>见附件</w:t>
      </w:r>
      <w:r>
        <w:rPr>
          <w:rFonts w:ascii="宋体" w:hAnsi="宋体" w:cs="宋体"/>
          <w:b/>
          <w:bCs/>
          <w:sz w:val="24"/>
          <w:szCs w:val="24"/>
        </w:rPr>
        <w:t>)</w:t>
      </w:r>
      <w:r>
        <w:rPr>
          <w:rFonts w:hint="eastAsia" w:ascii="宋体" w:hAnsi="宋体" w:cs="宋体"/>
          <w:b/>
          <w:bCs/>
          <w:sz w:val="24"/>
          <w:szCs w:val="24"/>
        </w:rPr>
        <w:t>；</w:t>
      </w:r>
    </w:p>
    <w:p>
      <w:pPr>
        <w:spacing w:line="360" w:lineRule="auto"/>
        <w:rPr>
          <w:rFonts w:ascii="宋体" w:cs="宋体"/>
          <w:b/>
          <w:bCs/>
          <w:sz w:val="24"/>
          <w:szCs w:val="24"/>
        </w:rPr>
      </w:pPr>
      <w:r>
        <w:rPr>
          <w:rFonts w:ascii="宋体" w:hAnsi="宋体" w:cs="宋体"/>
          <w:b/>
          <w:bCs/>
          <w:sz w:val="24"/>
          <w:szCs w:val="24"/>
        </w:rPr>
        <w:t>3</w:t>
      </w:r>
      <w:r>
        <w:rPr>
          <w:rFonts w:hint="eastAsia" w:ascii="宋体" w:hAnsi="宋体" w:cs="宋体"/>
          <w:b/>
          <w:bCs/>
          <w:sz w:val="24"/>
          <w:szCs w:val="24"/>
        </w:rPr>
        <w:t>、首次报价一览表</w:t>
      </w:r>
    </w:p>
    <w:p>
      <w:pPr>
        <w:spacing w:line="360" w:lineRule="auto"/>
        <w:rPr>
          <w:rFonts w:ascii="宋体" w:cs="宋体"/>
          <w:b/>
          <w:bCs/>
          <w:sz w:val="24"/>
          <w:szCs w:val="24"/>
        </w:rPr>
      </w:pPr>
      <w:r>
        <w:rPr>
          <w:rFonts w:ascii="宋体" w:hAnsi="宋体" w:cs="宋体"/>
          <w:b/>
          <w:bCs/>
          <w:sz w:val="24"/>
          <w:szCs w:val="24"/>
        </w:rPr>
        <w:t>4</w:t>
      </w:r>
      <w:r>
        <w:rPr>
          <w:rFonts w:hint="eastAsia" w:ascii="宋体" w:hAnsi="宋体" w:cs="宋体"/>
          <w:b/>
          <w:bCs/>
          <w:sz w:val="24"/>
          <w:szCs w:val="24"/>
        </w:rPr>
        <w:t>、项目说明中有分项报价的需填写分项报价明细</w:t>
      </w:r>
    </w:p>
    <w:p>
      <w:pPr>
        <w:spacing w:line="360" w:lineRule="auto"/>
        <w:rPr>
          <w:rFonts w:ascii="宋体" w:cs="宋体"/>
          <w:b/>
          <w:bCs/>
          <w:sz w:val="24"/>
          <w:szCs w:val="24"/>
        </w:rPr>
      </w:pPr>
      <w:r>
        <w:rPr>
          <w:rFonts w:hint="eastAsia" w:ascii="宋体" w:hAnsi="宋体" w:cs="宋体"/>
          <w:b/>
          <w:bCs/>
          <w:sz w:val="24"/>
          <w:szCs w:val="24"/>
        </w:rPr>
        <w:t>注：</w:t>
      </w:r>
      <w:r>
        <w:rPr>
          <w:rFonts w:ascii="宋体" w:hAnsi="宋体" w:cs="宋体"/>
          <w:b/>
          <w:bCs/>
          <w:sz w:val="24"/>
          <w:szCs w:val="24"/>
        </w:rPr>
        <w:t>1</w:t>
      </w:r>
      <w:r>
        <w:rPr>
          <w:rFonts w:hint="eastAsia" w:ascii="宋体" w:hAnsi="宋体" w:cs="宋体"/>
          <w:b/>
          <w:bCs/>
          <w:sz w:val="24"/>
          <w:szCs w:val="24"/>
        </w:rPr>
        <w:t>、资格证明文件中要求的证件，供应商必须按要求提供，否则将被视为资格审查不合格，不再进入下一步评审。</w:t>
      </w:r>
    </w:p>
    <w:p>
      <w:pPr>
        <w:spacing w:line="360" w:lineRule="auto"/>
        <w:ind w:firstLine="361" w:firstLineChars="150"/>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、报价文件一式三份，装订成册（无需胶装）</w:t>
      </w:r>
    </w:p>
    <w:p>
      <w:pPr>
        <w:pStyle w:val="2"/>
        <w:ind w:firstLine="0" w:firstLineChars="0"/>
      </w:pPr>
    </w:p>
    <w:p>
      <w:pPr>
        <w:pStyle w:val="2"/>
        <w:ind w:firstLine="400"/>
      </w:pPr>
    </w:p>
    <w:p>
      <w:pPr>
        <w:pStyle w:val="2"/>
        <w:ind w:firstLine="400"/>
      </w:pPr>
    </w:p>
    <w:p>
      <w:pPr>
        <w:pStyle w:val="2"/>
        <w:ind w:firstLine="400"/>
      </w:pPr>
    </w:p>
    <w:p>
      <w:pPr>
        <w:tabs>
          <w:tab w:val="left" w:pos="0"/>
          <w:tab w:val="left" w:pos="180"/>
          <w:tab w:val="left" w:pos="360"/>
        </w:tabs>
        <w:spacing w:line="480" w:lineRule="auto"/>
        <w:jc w:val="center"/>
        <w:rPr>
          <w:rFonts w:eastAsia="仿宋_GB2312"/>
          <w:sz w:val="31"/>
          <w:szCs w:val="31"/>
        </w:rPr>
      </w:pPr>
    </w:p>
    <w:p>
      <w:pPr>
        <w:pStyle w:val="2"/>
        <w:ind w:firstLine="400"/>
      </w:pPr>
    </w:p>
    <w:p>
      <w:pPr>
        <w:spacing w:line="276" w:lineRule="auto"/>
        <w:jc w:val="left"/>
        <w:rPr>
          <w:rFonts w:ascii="宋体" w:cs="宋体"/>
          <w:b/>
          <w:color w:val="000000"/>
          <w:kern w:val="0"/>
          <w:sz w:val="24"/>
          <w:szCs w:val="24"/>
          <w:lang w:val="zh-CN"/>
        </w:rPr>
      </w:pPr>
      <w:r>
        <w:rPr>
          <w:rFonts w:hint="eastAsia"/>
          <w:b/>
          <w:sz w:val="24"/>
          <w:szCs w:val="24"/>
        </w:rPr>
        <w:t>附件：</w:t>
      </w: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spacing w:line="276" w:lineRule="auto"/>
        <w:jc w:val="center"/>
        <w:rPr>
          <w:rFonts w:ascii="宋体"/>
          <w:b/>
          <w:bCs/>
          <w:sz w:val="28"/>
          <w:szCs w:val="28"/>
        </w:rPr>
      </w:pPr>
      <w:r>
        <w:rPr>
          <w:rFonts w:hint="eastAsia"/>
          <w:b/>
          <w:sz w:val="32"/>
        </w:rPr>
        <w:t>资格、资质证明文件复印件（加盖公章）</w:t>
      </w:r>
    </w:p>
    <w:p>
      <w:pPr>
        <w:spacing w:line="276" w:lineRule="auto"/>
        <w:jc w:val="center"/>
        <w:rPr>
          <w:rFonts w:ascii="宋体"/>
          <w:b/>
          <w:sz w:val="24"/>
          <w:szCs w:val="24"/>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tabs>
          <w:tab w:val="left" w:pos="0"/>
          <w:tab w:val="left" w:pos="180"/>
          <w:tab w:val="left" w:pos="360"/>
        </w:tabs>
        <w:adjustRightInd w:val="0"/>
        <w:snapToGrid w:val="0"/>
        <w:spacing w:line="276" w:lineRule="auto"/>
        <w:rPr>
          <w:b/>
          <w:sz w:val="24"/>
          <w:szCs w:val="24"/>
        </w:rPr>
      </w:pPr>
    </w:p>
    <w:p>
      <w:pPr>
        <w:tabs>
          <w:tab w:val="left" w:pos="0"/>
          <w:tab w:val="left" w:pos="180"/>
          <w:tab w:val="left" w:pos="360"/>
        </w:tabs>
        <w:adjustRightInd w:val="0"/>
        <w:snapToGrid w:val="0"/>
        <w:spacing w:line="276" w:lineRule="auto"/>
        <w:jc w:val="center"/>
        <w:rPr>
          <w:b/>
          <w:sz w:val="24"/>
          <w:szCs w:val="24"/>
        </w:rPr>
      </w:pPr>
    </w:p>
    <w:p>
      <w:pPr>
        <w:pStyle w:val="2"/>
        <w:ind w:firstLine="400"/>
      </w:pPr>
    </w:p>
    <w:p>
      <w:pPr>
        <w:pStyle w:val="2"/>
        <w:ind w:firstLine="400"/>
      </w:pPr>
    </w:p>
    <w:p>
      <w:pPr>
        <w:pStyle w:val="2"/>
        <w:ind w:firstLine="400"/>
      </w:pPr>
    </w:p>
    <w:p>
      <w:pPr>
        <w:tabs>
          <w:tab w:val="left" w:pos="0"/>
          <w:tab w:val="left" w:pos="180"/>
          <w:tab w:val="left" w:pos="360"/>
        </w:tabs>
        <w:spacing w:line="480" w:lineRule="auto"/>
        <w:rPr>
          <w:b/>
          <w:sz w:val="24"/>
          <w:szCs w:val="24"/>
        </w:rPr>
      </w:pPr>
      <w:r>
        <w:rPr>
          <w:rFonts w:hint="eastAsia"/>
          <w:b/>
          <w:sz w:val="24"/>
          <w:szCs w:val="24"/>
        </w:rPr>
        <w:t>附件：</w:t>
      </w:r>
    </w:p>
    <w:p>
      <w:pPr>
        <w:tabs>
          <w:tab w:val="left" w:pos="0"/>
          <w:tab w:val="left" w:pos="180"/>
          <w:tab w:val="left" w:pos="360"/>
        </w:tabs>
        <w:spacing w:line="276" w:lineRule="auto"/>
        <w:jc w:val="center"/>
        <w:rPr>
          <w:b/>
          <w:sz w:val="24"/>
          <w:szCs w:val="24"/>
        </w:rPr>
      </w:pPr>
      <w:r>
        <w:rPr>
          <w:rFonts w:hint="eastAsia"/>
          <w:b/>
          <w:sz w:val="24"/>
          <w:szCs w:val="24"/>
        </w:rPr>
        <w:t>法定代表人授权委托书</w:t>
      </w:r>
    </w:p>
    <w:p>
      <w:pPr>
        <w:tabs>
          <w:tab w:val="left" w:pos="0"/>
          <w:tab w:val="left" w:pos="180"/>
          <w:tab w:val="left" w:pos="360"/>
        </w:tabs>
        <w:spacing w:line="276" w:lineRule="auto"/>
        <w:rPr>
          <w:sz w:val="24"/>
          <w:szCs w:val="24"/>
        </w:rPr>
      </w:pP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代理人无转委托权，特此委托。</w:t>
      </w:r>
    </w:p>
    <w:p>
      <w:pPr>
        <w:tabs>
          <w:tab w:val="left" w:pos="0"/>
          <w:tab w:val="left" w:pos="180"/>
          <w:tab w:val="left" w:pos="360"/>
        </w:tabs>
        <w:spacing w:line="276" w:lineRule="auto"/>
        <w:ind w:firstLine="4560" w:firstLineChars="1900"/>
        <w:textAlignment w:val="baseline"/>
        <w:rPr>
          <w:rFonts w:ascii="宋体"/>
          <w:sz w:val="24"/>
          <w:szCs w:val="24"/>
        </w:rPr>
      </w:pPr>
      <w:r>
        <w:rPr>
          <w:rFonts w:hint="eastAsia" w:ascii="宋体" w:hAnsi="宋体"/>
          <w:sz w:val="24"/>
          <w:szCs w:val="24"/>
        </w:rPr>
        <w:t>法定代表人签字或盖章：</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供应商全称</w:t>
      </w:r>
      <w:r>
        <w:rPr>
          <w:rFonts w:ascii="宋体" w:hAnsi="宋体"/>
          <w:sz w:val="24"/>
          <w:szCs w:val="24"/>
        </w:rPr>
        <w:t>(</w:t>
      </w:r>
      <w:r>
        <w:rPr>
          <w:rFonts w:hint="eastAsia" w:ascii="宋体" w:hAnsi="宋体"/>
          <w:sz w:val="24"/>
          <w:szCs w:val="24"/>
        </w:rPr>
        <w:t>公章</w:t>
      </w:r>
      <w:r>
        <w:rPr>
          <w:rFonts w:ascii="宋体" w:hAnsi="宋体"/>
          <w:sz w:val="24"/>
          <w:szCs w:val="24"/>
        </w:rPr>
        <w:t>)</w:t>
      </w:r>
      <w:r>
        <w:rPr>
          <w:rFonts w:hint="eastAsia" w:ascii="宋体" w:hAnsi="宋体"/>
          <w:sz w:val="24"/>
          <w:szCs w:val="24"/>
        </w:rPr>
        <w:t>：</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授权委托日期：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全权代表姓名：</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职务：</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身份证号码：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详细通讯地址：</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邮政编码：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传真：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电话：</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pStyle w:val="2"/>
        <w:ind w:firstLine="0" w:firstLineChars="0"/>
        <w:rPr>
          <w:rFonts w:eastAsia="仿宋_GB2312"/>
          <w:kern w:val="2"/>
          <w:sz w:val="24"/>
          <w:szCs w:val="24"/>
        </w:rPr>
      </w:pPr>
    </w:p>
    <w:p>
      <w:pPr>
        <w:pStyle w:val="2"/>
        <w:ind w:firstLine="0" w:firstLineChars="0"/>
      </w:pPr>
    </w:p>
    <w:p>
      <w:pPr>
        <w:pStyle w:val="2"/>
        <w:ind w:firstLine="400"/>
      </w:pPr>
    </w:p>
    <w:p>
      <w:pPr>
        <w:tabs>
          <w:tab w:val="left" w:pos="0"/>
          <w:tab w:val="left" w:pos="180"/>
          <w:tab w:val="left" w:pos="360"/>
        </w:tabs>
        <w:adjustRightInd w:val="0"/>
        <w:snapToGrid w:val="0"/>
        <w:spacing w:line="276" w:lineRule="auto"/>
        <w:jc w:val="left"/>
        <w:rPr>
          <w:rFonts w:eastAsia="黑体"/>
          <w:b/>
          <w:sz w:val="28"/>
          <w:szCs w:val="28"/>
        </w:rPr>
      </w:pPr>
      <w:r>
        <w:rPr>
          <w:rFonts w:hint="eastAsia" w:ascii="宋体" w:cs="宋体"/>
          <w:b/>
          <w:color w:val="000000"/>
          <w:kern w:val="0"/>
          <w:sz w:val="24"/>
          <w:szCs w:val="24"/>
          <w:lang w:val="zh-CN"/>
        </w:rPr>
        <w:t>附件：首次</w:t>
      </w:r>
      <w:r>
        <w:rPr>
          <w:rFonts w:hint="eastAsia" w:eastAsia="黑体"/>
          <w:b/>
          <w:sz w:val="28"/>
          <w:szCs w:val="28"/>
        </w:rPr>
        <w:t>报价一览表</w:t>
      </w:r>
    </w:p>
    <w:p>
      <w:pPr>
        <w:tabs>
          <w:tab w:val="left" w:pos="0"/>
          <w:tab w:val="left" w:pos="180"/>
          <w:tab w:val="left" w:pos="360"/>
        </w:tabs>
        <w:adjustRightInd w:val="0"/>
        <w:snapToGrid w:val="0"/>
        <w:spacing w:line="276" w:lineRule="auto"/>
        <w:jc w:val="center"/>
        <w:rPr>
          <w:rFonts w:eastAsia="黑体"/>
          <w:b/>
          <w:sz w:val="28"/>
          <w:szCs w:val="28"/>
        </w:rPr>
      </w:pPr>
    </w:p>
    <w:tbl>
      <w:tblPr>
        <w:tblStyle w:val="47"/>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pPr>
              <w:spacing w:line="276" w:lineRule="auto"/>
              <w:jc w:val="center"/>
              <w:rPr>
                <w:rFonts w:ascii="宋体"/>
                <w:b/>
                <w:szCs w:val="21"/>
              </w:rPr>
            </w:pPr>
            <w:r>
              <w:rPr>
                <w:rFonts w:hint="eastAsia" w:ascii="宋体" w:hAnsi="宋体"/>
                <w:b/>
                <w:szCs w:val="21"/>
              </w:rPr>
              <w:t>序号</w:t>
            </w:r>
          </w:p>
        </w:tc>
        <w:tc>
          <w:tcPr>
            <w:tcW w:w="9167" w:type="dxa"/>
            <w:gridSpan w:val="2"/>
            <w:vAlign w:val="center"/>
          </w:tcPr>
          <w:p>
            <w:pPr>
              <w:spacing w:line="276" w:lineRule="auto"/>
              <w:jc w:val="center"/>
              <w:rPr>
                <w:rFonts w:ascii="宋体"/>
                <w:b/>
                <w:szCs w:val="21"/>
              </w:rPr>
            </w:pPr>
            <w:r>
              <w:rPr>
                <w:rFonts w:hint="eastAsia" w:ascii="宋体" w:hAnsi="宋体"/>
                <w:b/>
                <w:szCs w:val="21"/>
              </w:rPr>
              <w:t>报价项目明细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pPr>
              <w:spacing w:line="276" w:lineRule="auto"/>
              <w:jc w:val="center"/>
              <w:rPr>
                <w:rFonts w:ascii="宋体"/>
                <w:szCs w:val="21"/>
              </w:rPr>
            </w:pPr>
          </w:p>
        </w:tc>
        <w:tc>
          <w:tcPr>
            <w:tcW w:w="5308" w:type="dxa"/>
            <w:vAlign w:val="center"/>
          </w:tcPr>
          <w:p>
            <w:pPr>
              <w:spacing w:line="276" w:lineRule="auto"/>
              <w:jc w:val="center"/>
              <w:rPr>
                <w:rFonts w:ascii="宋体"/>
                <w:b/>
                <w:szCs w:val="21"/>
              </w:rPr>
            </w:pPr>
            <w:r>
              <w:rPr>
                <w:rFonts w:hint="eastAsia" w:ascii="宋体" w:hAnsi="宋体"/>
                <w:b/>
                <w:szCs w:val="21"/>
              </w:rPr>
              <w:t>项目名称</w:t>
            </w:r>
          </w:p>
        </w:tc>
        <w:tc>
          <w:tcPr>
            <w:tcW w:w="3859" w:type="dxa"/>
            <w:vAlign w:val="center"/>
          </w:tcPr>
          <w:p>
            <w:pPr>
              <w:spacing w:line="276" w:lineRule="auto"/>
              <w:jc w:val="center"/>
              <w:rPr>
                <w:rFonts w:ascii="宋体"/>
                <w:b/>
                <w:szCs w:val="21"/>
              </w:rPr>
            </w:pPr>
            <w:r>
              <w:rPr>
                <w:rFonts w:hint="eastAsia" w:ascii="宋体" w:hAnsi="宋体"/>
                <w:b/>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pPr>
              <w:spacing w:line="276" w:lineRule="auto"/>
              <w:jc w:val="center"/>
              <w:rPr>
                <w:rFonts w:ascii="宋体"/>
                <w:b/>
                <w:szCs w:val="21"/>
              </w:rPr>
            </w:pPr>
            <w:r>
              <w:rPr>
                <w:rFonts w:ascii="宋体" w:hAnsi="宋体"/>
                <w:b/>
                <w:szCs w:val="21"/>
              </w:rPr>
              <w:t>1</w:t>
            </w:r>
          </w:p>
        </w:tc>
        <w:tc>
          <w:tcPr>
            <w:tcW w:w="5308" w:type="dxa"/>
            <w:vAlign w:val="center"/>
          </w:tcPr>
          <w:p>
            <w:pPr>
              <w:spacing w:line="276" w:lineRule="auto"/>
              <w:rPr>
                <w:rFonts w:ascii="宋体"/>
                <w:b/>
                <w:bCs/>
                <w:szCs w:val="21"/>
              </w:rPr>
            </w:pPr>
            <w:r>
              <w:rPr>
                <w:rFonts w:hint="eastAsia" w:ascii="宋体" w:hAnsi="宋体"/>
                <w:b/>
                <w:bCs/>
                <w:szCs w:val="21"/>
              </w:rPr>
              <w:t>首次报价（元）</w:t>
            </w:r>
          </w:p>
        </w:tc>
        <w:tc>
          <w:tcPr>
            <w:tcW w:w="3859" w:type="dxa"/>
            <w:vAlign w:val="center"/>
          </w:tcPr>
          <w:p>
            <w:pPr>
              <w:spacing w:line="276" w:lineRule="auto"/>
              <w:rPr>
                <w:rFonts w:ascii="宋体"/>
                <w:b/>
                <w:kern w:val="0"/>
                <w:szCs w:val="21"/>
              </w:rPr>
            </w:pPr>
            <w:r>
              <w:rPr>
                <w:rFonts w:hint="eastAsia" w:ascii="宋体" w:hAnsi="宋体"/>
                <w:b/>
                <w:kern w:val="0"/>
                <w:szCs w:val="21"/>
              </w:rPr>
              <w:t>大写：元</w:t>
            </w:r>
          </w:p>
          <w:p>
            <w:pPr>
              <w:spacing w:line="276" w:lineRule="auto"/>
              <w:rPr>
                <w:rFonts w:ascii="宋体"/>
                <w:b/>
                <w:kern w:val="0"/>
                <w:szCs w:val="21"/>
              </w:rPr>
            </w:pPr>
            <w:r>
              <w:rPr>
                <w:rFonts w:hint="eastAsia" w:ascii="宋体" w:hAnsi="宋体"/>
                <w:b/>
                <w:kern w:val="0"/>
                <w:szCs w:val="21"/>
              </w:rPr>
              <w:t>小写：元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2</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lang w:val="zh-CN"/>
              </w:rPr>
              <w:t>付款方式（是否响应谈判文件要求，如不满足视为不实质性响应谈判文件要求，按无效报价处理。）</w:t>
            </w:r>
          </w:p>
        </w:tc>
        <w:tc>
          <w:tcPr>
            <w:tcW w:w="3859" w:type="dxa"/>
            <w:vAlign w:val="center"/>
          </w:tcPr>
          <w:p>
            <w:pPr>
              <w:spacing w:line="276" w:lineRule="auto"/>
              <w:rPr>
                <w:rFonts w:ascii="宋体"/>
                <w:kern w:val="0"/>
                <w:szCs w:val="21"/>
              </w:rPr>
            </w:pPr>
            <w:r>
              <w:rPr>
                <w:rFonts w:ascii="宋体" w:hAnsi="宋体"/>
                <w:kern w:val="0"/>
                <w:szCs w:val="21"/>
              </w:rPr>
              <w:t>(</w:t>
            </w:r>
            <w:r>
              <w:rPr>
                <w:rFonts w:hint="eastAsia" w:ascii="宋体" w:hAnsi="宋体"/>
                <w:kern w:val="0"/>
                <w:szCs w:val="21"/>
              </w:rPr>
              <w:t>请填写满足</w:t>
            </w:r>
            <w:r>
              <w:rPr>
                <w:rFonts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3</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rPr>
              <w:t>工期</w:t>
            </w:r>
          </w:p>
        </w:tc>
        <w:tc>
          <w:tcPr>
            <w:tcW w:w="3859" w:type="dxa"/>
            <w:vAlign w:val="center"/>
          </w:tcPr>
          <w:p>
            <w:pPr>
              <w:spacing w:line="276" w:lineRule="auto"/>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4</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质保期</w:t>
            </w:r>
          </w:p>
        </w:tc>
        <w:tc>
          <w:tcPr>
            <w:tcW w:w="3859" w:type="dxa"/>
            <w:vAlign w:val="center"/>
          </w:tcPr>
          <w:p>
            <w:pPr>
              <w:spacing w:line="276" w:lineRule="auto"/>
              <w:rPr>
                <w:rFonts w:ascii="宋体"/>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5</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售后服务：出现质量问题接到采购人通知后到达现场的时间小时。</w:t>
            </w:r>
          </w:p>
        </w:tc>
        <w:tc>
          <w:tcPr>
            <w:tcW w:w="3859" w:type="dxa"/>
            <w:vAlign w:val="center"/>
          </w:tcPr>
          <w:p>
            <w:pPr>
              <w:spacing w:line="276" w:lineRule="auto"/>
              <w:rPr>
                <w:rFonts w:ascii="宋体"/>
                <w:kern w:val="0"/>
                <w:szCs w:val="21"/>
                <w:u w:val="single"/>
              </w:rPr>
            </w:pPr>
          </w:p>
        </w:tc>
      </w:tr>
    </w:tbl>
    <w:p>
      <w:pPr>
        <w:spacing w:line="276" w:lineRule="auto"/>
        <w:rPr>
          <w:b/>
          <w:szCs w:val="21"/>
          <w:u w:val="single"/>
        </w:rPr>
      </w:pPr>
      <w:r>
        <w:rPr>
          <w:rFonts w:hint="eastAsia"/>
          <w:b/>
          <w:szCs w:val="21"/>
        </w:rPr>
        <w:t>供应商名称（公章）：</w:t>
      </w:r>
    </w:p>
    <w:p>
      <w:pPr>
        <w:spacing w:line="276" w:lineRule="auto"/>
        <w:rPr>
          <w:b/>
          <w:szCs w:val="21"/>
        </w:rPr>
      </w:pPr>
      <w:r>
        <w:rPr>
          <w:rFonts w:hint="eastAsia"/>
          <w:b/>
          <w:szCs w:val="21"/>
        </w:rPr>
        <w:t>法定代表人或授权代理人签字：</w:t>
      </w:r>
    </w:p>
    <w:p>
      <w:pPr>
        <w:spacing w:line="276" w:lineRule="auto"/>
        <w:rPr>
          <w:b/>
          <w:sz w:val="24"/>
        </w:rPr>
      </w:pPr>
    </w:p>
    <w:p>
      <w:pPr>
        <w:pStyle w:val="2"/>
        <w:ind w:firstLine="400"/>
      </w:pPr>
    </w:p>
    <w:p>
      <w:pPr>
        <w:pStyle w:val="2"/>
        <w:ind w:firstLine="400"/>
      </w:pPr>
    </w:p>
    <w:p>
      <w:pPr>
        <w:pStyle w:val="2"/>
        <w:ind w:firstLine="400"/>
      </w:pPr>
    </w:p>
    <w:p>
      <w:pPr>
        <w:pStyle w:val="2"/>
        <w:ind w:firstLine="400"/>
      </w:pPr>
    </w:p>
    <w:p>
      <w:pPr>
        <w:pStyle w:val="2"/>
        <w:ind w:firstLine="400"/>
      </w:pPr>
    </w:p>
    <w:p>
      <w:pPr>
        <w:spacing w:line="480" w:lineRule="auto"/>
        <w:rPr>
          <w:b/>
          <w:sz w:val="24"/>
          <w:szCs w:val="24"/>
        </w:rPr>
      </w:pPr>
      <w:r>
        <w:rPr>
          <w:rFonts w:hint="eastAsia"/>
          <w:b/>
          <w:sz w:val="24"/>
          <w:szCs w:val="24"/>
        </w:rPr>
        <w:t>附件：</w:t>
      </w:r>
      <w:r>
        <w:rPr>
          <w:rFonts w:hint="eastAsia"/>
          <w:b/>
          <w:bCs/>
          <w:sz w:val="32"/>
          <w:szCs w:val="32"/>
        </w:rPr>
        <w:t>分项报价表（项目说明中如有则需要提供）</w:t>
      </w:r>
    </w:p>
    <w:tbl>
      <w:tblPr>
        <w:tblStyle w:val="47"/>
        <w:tblW w:w="9360" w:type="dxa"/>
        <w:tblInd w:w="96" w:type="dxa"/>
        <w:tblLayout w:type="autofit"/>
        <w:tblCellMar>
          <w:top w:w="0" w:type="dxa"/>
          <w:left w:w="108" w:type="dxa"/>
          <w:bottom w:w="0" w:type="dxa"/>
          <w:right w:w="108" w:type="dxa"/>
        </w:tblCellMar>
      </w:tblPr>
      <w:tblGrid>
        <w:gridCol w:w="580"/>
        <w:gridCol w:w="4960"/>
        <w:gridCol w:w="900"/>
        <w:gridCol w:w="900"/>
        <w:gridCol w:w="800"/>
        <w:gridCol w:w="1220"/>
      </w:tblGrid>
      <w:tr>
        <w:tblPrEx>
          <w:tblCellMar>
            <w:top w:w="0" w:type="dxa"/>
            <w:left w:w="108" w:type="dxa"/>
            <w:bottom w:w="0" w:type="dxa"/>
            <w:right w:w="108" w:type="dxa"/>
          </w:tblCellMar>
        </w:tblPrEx>
        <w:trPr>
          <w:trHeight w:val="600" w:hRule="atLeast"/>
        </w:trPr>
        <w:tc>
          <w:tcPr>
            <w:tcW w:w="580" w:type="dxa"/>
            <w:tcBorders>
              <w:top w:val="single" w:color="auto" w:sz="8" w:space="0"/>
              <w:left w:val="single" w:color="auto" w:sz="8" w:space="0"/>
              <w:bottom w:val="single" w:color="auto" w:sz="4" w:space="0"/>
              <w:right w:val="single" w:color="auto" w:sz="4" w:space="0"/>
            </w:tcBorders>
            <w:shd w:val="clear" w:color="000000" w:fill="F2F2F2"/>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序号</w:t>
            </w:r>
          </w:p>
        </w:tc>
        <w:tc>
          <w:tcPr>
            <w:tcW w:w="4960" w:type="dxa"/>
            <w:tcBorders>
              <w:top w:val="single" w:color="auto" w:sz="8" w:space="0"/>
              <w:left w:val="nil"/>
              <w:bottom w:val="single" w:color="auto" w:sz="4" w:space="0"/>
              <w:right w:val="single" w:color="auto" w:sz="4" w:space="0"/>
            </w:tcBorders>
            <w:shd w:val="clear" w:color="000000" w:fill="F2F2F2"/>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规格明细</w:t>
            </w:r>
          </w:p>
        </w:tc>
        <w:tc>
          <w:tcPr>
            <w:tcW w:w="900" w:type="dxa"/>
            <w:tcBorders>
              <w:top w:val="single" w:color="auto" w:sz="8" w:space="0"/>
              <w:left w:val="nil"/>
              <w:bottom w:val="single" w:color="auto" w:sz="4" w:space="0"/>
              <w:right w:val="single" w:color="auto" w:sz="4" w:space="0"/>
            </w:tcBorders>
            <w:shd w:val="clear" w:color="000000" w:fill="F2F2F2"/>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单位</w:t>
            </w:r>
          </w:p>
        </w:tc>
        <w:tc>
          <w:tcPr>
            <w:tcW w:w="900" w:type="dxa"/>
            <w:tcBorders>
              <w:top w:val="single" w:color="auto" w:sz="8" w:space="0"/>
              <w:left w:val="nil"/>
              <w:bottom w:val="single" w:color="auto" w:sz="4" w:space="0"/>
              <w:right w:val="single" w:color="auto" w:sz="4" w:space="0"/>
            </w:tcBorders>
            <w:shd w:val="clear" w:color="000000" w:fill="F2F2F2"/>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数量</w:t>
            </w:r>
          </w:p>
        </w:tc>
        <w:tc>
          <w:tcPr>
            <w:tcW w:w="800" w:type="dxa"/>
            <w:tcBorders>
              <w:top w:val="single" w:color="auto" w:sz="8" w:space="0"/>
              <w:left w:val="nil"/>
              <w:bottom w:val="single" w:color="auto" w:sz="4" w:space="0"/>
              <w:right w:val="single" w:color="auto" w:sz="4" w:space="0"/>
            </w:tcBorders>
            <w:shd w:val="clear" w:color="000000" w:fill="F2F2F2"/>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单价</w:t>
            </w:r>
          </w:p>
        </w:tc>
        <w:tc>
          <w:tcPr>
            <w:tcW w:w="1220" w:type="dxa"/>
            <w:tcBorders>
              <w:top w:val="single" w:color="auto" w:sz="8" w:space="0"/>
              <w:left w:val="nil"/>
              <w:bottom w:val="single" w:color="auto" w:sz="4" w:space="0"/>
              <w:right w:val="single" w:color="auto" w:sz="4" w:space="0"/>
            </w:tcBorders>
            <w:shd w:val="clear" w:color="000000" w:fill="F2F2F2"/>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金额</w:t>
            </w:r>
          </w:p>
        </w:tc>
      </w:tr>
      <w:tr>
        <w:tblPrEx>
          <w:tblCellMar>
            <w:top w:w="0" w:type="dxa"/>
            <w:left w:w="108" w:type="dxa"/>
            <w:bottom w:w="0" w:type="dxa"/>
            <w:right w:w="108" w:type="dxa"/>
          </w:tblCellMar>
        </w:tblPrEx>
        <w:trPr>
          <w:trHeight w:val="699" w:hRule="atLeast"/>
        </w:trPr>
        <w:tc>
          <w:tcPr>
            <w:tcW w:w="58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4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门口门头更换铝塑板，长8米，高1.33米，警蓝加白</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平方米</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10.65</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2"/>
                <w:szCs w:val="22"/>
              </w:rPr>
            </w:pPr>
          </w:p>
        </w:tc>
      </w:tr>
      <w:tr>
        <w:tblPrEx>
          <w:tblCellMar>
            <w:top w:w="0" w:type="dxa"/>
            <w:left w:w="108" w:type="dxa"/>
            <w:bottom w:w="0" w:type="dxa"/>
            <w:right w:w="108" w:type="dxa"/>
          </w:tblCellMar>
        </w:tblPrEx>
        <w:trPr>
          <w:trHeight w:val="699" w:hRule="atLeast"/>
        </w:trPr>
        <w:tc>
          <w:tcPr>
            <w:tcW w:w="58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4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门头形象雕刻字，异形UV造型，</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平方米</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10.65</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2"/>
                <w:szCs w:val="22"/>
              </w:rPr>
            </w:pPr>
          </w:p>
        </w:tc>
      </w:tr>
      <w:tr>
        <w:tblPrEx>
          <w:tblCellMar>
            <w:top w:w="0" w:type="dxa"/>
            <w:left w:w="108" w:type="dxa"/>
            <w:bottom w:w="0" w:type="dxa"/>
            <w:right w:w="108" w:type="dxa"/>
          </w:tblCellMar>
        </w:tblPrEx>
        <w:trPr>
          <w:trHeight w:val="699" w:hRule="atLeast"/>
        </w:trPr>
        <w:tc>
          <w:tcPr>
            <w:tcW w:w="58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4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门口外墙形象造型，异形UV，</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4.5米，高1.3米</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平方米</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5.9</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2"/>
                <w:szCs w:val="22"/>
              </w:rPr>
            </w:pPr>
          </w:p>
        </w:tc>
      </w:tr>
      <w:tr>
        <w:tblPrEx>
          <w:tblCellMar>
            <w:top w:w="0" w:type="dxa"/>
            <w:left w:w="108" w:type="dxa"/>
            <w:bottom w:w="0" w:type="dxa"/>
            <w:right w:w="108" w:type="dxa"/>
          </w:tblCellMar>
        </w:tblPrEx>
        <w:trPr>
          <w:trHeight w:val="699" w:hRule="atLeast"/>
        </w:trPr>
        <w:tc>
          <w:tcPr>
            <w:tcW w:w="58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4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大厅内中间假墙拆除</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2"/>
                <w:szCs w:val="22"/>
              </w:rPr>
            </w:pPr>
          </w:p>
        </w:tc>
      </w:tr>
      <w:tr>
        <w:tblPrEx>
          <w:tblCellMar>
            <w:top w:w="0" w:type="dxa"/>
            <w:left w:w="108" w:type="dxa"/>
            <w:bottom w:w="0" w:type="dxa"/>
            <w:right w:w="108" w:type="dxa"/>
          </w:tblCellMar>
        </w:tblPrEx>
        <w:trPr>
          <w:trHeight w:val="699" w:hRule="atLeast"/>
        </w:trPr>
        <w:tc>
          <w:tcPr>
            <w:tcW w:w="58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4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垃圾清运</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2"/>
                <w:szCs w:val="22"/>
              </w:rPr>
            </w:pPr>
          </w:p>
        </w:tc>
      </w:tr>
      <w:tr>
        <w:tblPrEx>
          <w:tblCellMar>
            <w:top w:w="0" w:type="dxa"/>
            <w:left w:w="108" w:type="dxa"/>
            <w:bottom w:w="0" w:type="dxa"/>
            <w:right w:w="108" w:type="dxa"/>
          </w:tblCellMar>
        </w:tblPrEx>
        <w:trPr>
          <w:trHeight w:val="699" w:hRule="atLeast"/>
        </w:trPr>
        <w:tc>
          <w:tcPr>
            <w:tcW w:w="58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4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西墙：室内文化墙：高2.8米，长4.8米，西墙</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15mmPVC异形雕刻加UV喷，造型结构</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平方米</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2"/>
                <w:szCs w:val="22"/>
              </w:rPr>
            </w:pPr>
          </w:p>
        </w:tc>
      </w:tr>
      <w:tr>
        <w:tblPrEx>
          <w:tblCellMar>
            <w:top w:w="0" w:type="dxa"/>
            <w:left w:w="108" w:type="dxa"/>
            <w:bottom w:w="0" w:type="dxa"/>
            <w:right w:w="108" w:type="dxa"/>
          </w:tblCellMar>
        </w:tblPrEx>
        <w:trPr>
          <w:trHeight w:val="699" w:hRule="atLeast"/>
        </w:trPr>
        <w:tc>
          <w:tcPr>
            <w:tcW w:w="58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4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北墙： 室内文化墙：高2.8米，长4.8米，北墙</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15mmPVC异形雕刻加UV喷，造型结构</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平方米</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2"/>
                <w:szCs w:val="22"/>
              </w:rPr>
            </w:pPr>
          </w:p>
        </w:tc>
      </w:tr>
      <w:tr>
        <w:tblPrEx>
          <w:tblCellMar>
            <w:top w:w="0" w:type="dxa"/>
            <w:left w:w="108" w:type="dxa"/>
            <w:bottom w:w="0" w:type="dxa"/>
            <w:right w:w="108" w:type="dxa"/>
          </w:tblCellMar>
        </w:tblPrEx>
        <w:trPr>
          <w:trHeight w:val="660" w:hRule="atLeast"/>
        </w:trPr>
        <w:tc>
          <w:tcPr>
            <w:tcW w:w="58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4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原制度牌拆除重新安装</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2"/>
                <w:szCs w:val="22"/>
              </w:rPr>
            </w:pPr>
          </w:p>
        </w:tc>
      </w:tr>
      <w:tr>
        <w:tblPrEx>
          <w:tblCellMar>
            <w:top w:w="0" w:type="dxa"/>
            <w:left w:w="108" w:type="dxa"/>
            <w:bottom w:w="0" w:type="dxa"/>
            <w:right w:w="108" w:type="dxa"/>
          </w:tblCellMar>
        </w:tblPrEx>
        <w:trPr>
          <w:trHeight w:val="660" w:hRule="atLeast"/>
        </w:trPr>
        <w:tc>
          <w:tcPr>
            <w:tcW w:w="58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4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大厅吊顶，7米*8米</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平方米</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56</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2"/>
                <w:szCs w:val="22"/>
              </w:rPr>
            </w:pPr>
          </w:p>
        </w:tc>
      </w:tr>
      <w:tr>
        <w:tblPrEx>
          <w:tblCellMar>
            <w:top w:w="0" w:type="dxa"/>
            <w:left w:w="108" w:type="dxa"/>
            <w:bottom w:w="0" w:type="dxa"/>
            <w:right w:w="108" w:type="dxa"/>
          </w:tblCellMar>
        </w:tblPrEx>
        <w:trPr>
          <w:trHeight w:val="660" w:hRule="atLeast"/>
        </w:trPr>
        <w:tc>
          <w:tcPr>
            <w:tcW w:w="58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4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吸顶线条灯</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2"/>
                <w:szCs w:val="22"/>
              </w:rPr>
            </w:pPr>
          </w:p>
        </w:tc>
      </w:tr>
      <w:tr>
        <w:tblPrEx>
          <w:tblCellMar>
            <w:top w:w="0" w:type="dxa"/>
            <w:left w:w="108" w:type="dxa"/>
            <w:bottom w:w="0" w:type="dxa"/>
            <w:right w:w="108" w:type="dxa"/>
          </w:tblCellMar>
        </w:tblPrEx>
        <w:trPr>
          <w:trHeight w:val="660" w:hRule="atLeast"/>
        </w:trPr>
        <w:tc>
          <w:tcPr>
            <w:tcW w:w="58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4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大厅顶射灯，开孔7.5</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2"/>
                <w:szCs w:val="22"/>
              </w:rPr>
            </w:pPr>
          </w:p>
        </w:tc>
      </w:tr>
      <w:tr>
        <w:tblPrEx>
          <w:tblCellMar>
            <w:top w:w="0" w:type="dxa"/>
            <w:left w:w="108" w:type="dxa"/>
            <w:bottom w:w="0" w:type="dxa"/>
            <w:right w:w="108" w:type="dxa"/>
          </w:tblCellMar>
        </w:tblPrEx>
        <w:trPr>
          <w:trHeight w:val="660" w:hRule="atLeast"/>
        </w:trPr>
        <w:tc>
          <w:tcPr>
            <w:tcW w:w="58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4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吊面线路改造</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2"/>
                <w:szCs w:val="22"/>
              </w:rPr>
            </w:pPr>
          </w:p>
        </w:tc>
      </w:tr>
      <w:tr>
        <w:tblPrEx>
          <w:tblCellMar>
            <w:top w:w="0" w:type="dxa"/>
            <w:left w:w="108" w:type="dxa"/>
            <w:bottom w:w="0" w:type="dxa"/>
            <w:right w:w="108" w:type="dxa"/>
          </w:tblCellMar>
        </w:tblPrEx>
        <w:trPr>
          <w:trHeight w:val="660" w:hRule="atLeast"/>
        </w:trPr>
        <w:tc>
          <w:tcPr>
            <w:tcW w:w="58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w:t>
            </w:r>
          </w:p>
        </w:tc>
        <w:tc>
          <w:tcPr>
            <w:tcW w:w="4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窗帘，2.1米*2米   3块，   0.9米*2米 1块</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米</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2"/>
                <w:szCs w:val="22"/>
              </w:rPr>
            </w:pPr>
          </w:p>
        </w:tc>
      </w:tr>
      <w:tr>
        <w:tblPrEx>
          <w:tblCellMar>
            <w:top w:w="0" w:type="dxa"/>
            <w:left w:w="108" w:type="dxa"/>
            <w:bottom w:w="0" w:type="dxa"/>
            <w:right w:w="108" w:type="dxa"/>
          </w:tblCellMar>
        </w:tblPrEx>
        <w:trPr>
          <w:trHeight w:val="660" w:hRule="atLeast"/>
        </w:trPr>
        <w:tc>
          <w:tcPr>
            <w:tcW w:w="58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w:t>
            </w:r>
          </w:p>
        </w:tc>
        <w:tc>
          <w:tcPr>
            <w:tcW w:w="4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包暖气片，实木颗粒板</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2"/>
                <w:szCs w:val="22"/>
              </w:rPr>
            </w:pPr>
          </w:p>
        </w:tc>
      </w:tr>
      <w:tr>
        <w:tblPrEx>
          <w:tblCellMar>
            <w:top w:w="0" w:type="dxa"/>
            <w:left w:w="108" w:type="dxa"/>
            <w:bottom w:w="0" w:type="dxa"/>
            <w:right w:w="108" w:type="dxa"/>
          </w:tblCellMar>
        </w:tblPrEx>
        <w:trPr>
          <w:trHeight w:val="660" w:hRule="atLeast"/>
        </w:trPr>
        <w:tc>
          <w:tcPr>
            <w:tcW w:w="58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4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暖气柜通风百叶</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2"/>
                <w:szCs w:val="22"/>
              </w:rPr>
            </w:pPr>
          </w:p>
        </w:tc>
      </w:tr>
      <w:tr>
        <w:tblPrEx>
          <w:tblCellMar>
            <w:top w:w="0" w:type="dxa"/>
            <w:left w:w="108" w:type="dxa"/>
            <w:bottom w:w="0" w:type="dxa"/>
            <w:right w:w="108" w:type="dxa"/>
          </w:tblCellMar>
        </w:tblPrEx>
        <w:trPr>
          <w:trHeight w:val="660" w:hRule="atLeast"/>
        </w:trPr>
        <w:tc>
          <w:tcPr>
            <w:tcW w:w="58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w:t>
            </w:r>
          </w:p>
        </w:tc>
        <w:tc>
          <w:tcPr>
            <w:tcW w:w="4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暖气管道包柱</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2"/>
                <w:szCs w:val="22"/>
              </w:rPr>
            </w:pPr>
          </w:p>
        </w:tc>
      </w:tr>
      <w:tr>
        <w:tblPrEx>
          <w:tblCellMar>
            <w:top w:w="0" w:type="dxa"/>
            <w:left w:w="108" w:type="dxa"/>
            <w:bottom w:w="0" w:type="dxa"/>
            <w:right w:w="108" w:type="dxa"/>
          </w:tblCellMar>
        </w:tblPrEx>
        <w:trPr>
          <w:trHeight w:val="660" w:hRule="atLeast"/>
        </w:trPr>
        <w:tc>
          <w:tcPr>
            <w:tcW w:w="580" w:type="dxa"/>
            <w:tcBorders>
              <w:top w:val="nil"/>
              <w:left w:val="single" w:color="auto" w:sz="8" w:space="0"/>
              <w:bottom w:val="single" w:color="auto" w:sz="8" w:space="0"/>
              <w:right w:val="single" w:color="auto" w:sz="4" w:space="0"/>
            </w:tcBorders>
            <w:shd w:val="clear" w:color="000000" w:fill="D6DCE4"/>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960" w:type="dxa"/>
            <w:tcBorders>
              <w:top w:val="nil"/>
              <w:left w:val="nil"/>
              <w:bottom w:val="single" w:color="auto" w:sz="8" w:space="0"/>
              <w:right w:val="single" w:color="auto" w:sz="4" w:space="0"/>
            </w:tcBorders>
            <w:shd w:val="clear" w:color="000000" w:fill="D6DCE4"/>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合计：</w:t>
            </w:r>
          </w:p>
        </w:tc>
        <w:tc>
          <w:tcPr>
            <w:tcW w:w="900" w:type="dxa"/>
            <w:tcBorders>
              <w:top w:val="nil"/>
              <w:left w:val="nil"/>
              <w:bottom w:val="single" w:color="auto" w:sz="8" w:space="0"/>
              <w:right w:val="single" w:color="auto" w:sz="4" w:space="0"/>
            </w:tcBorders>
            <w:shd w:val="clear" w:color="000000" w:fill="D6DCE4"/>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00" w:type="dxa"/>
            <w:tcBorders>
              <w:top w:val="nil"/>
              <w:left w:val="nil"/>
              <w:bottom w:val="single" w:color="auto" w:sz="8" w:space="0"/>
              <w:right w:val="single" w:color="auto" w:sz="4" w:space="0"/>
            </w:tcBorders>
            <w:shd w:val="clear" w:color="000000" w:fill="D6DCE4"/>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800" w:type="dxa"/>
            <w:tcBorders>
              <w:top w:val="nil"/>
              <w:left w:val="nil"/>
              <w:bottom w:val="single" w:color="auto" w:sz="8" w:space="0"/>
              <w:right w:val="single" w:color="auto" w:sz="4" w:space="0"/>
            </w:tcBorders>
            <w:shd w:val="clear" w:color="000000" w:fill="D6DCE4"/>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220" w:type="dxa"/>
            <w:tcBorders>
              <w:top w:val="nil"/>
              <w:left w:val="nil"/>
              <w:bottom w:val="single" w:color="auto" w:sz="8" w:space="0"/>
              <w:right w:val="single" w:color="auto" w:sz="4" w:space="0"/>
            </w:tcBorders>
            <w:shd w:val="clear" w:color="000000" w:fill="D6DCE4"/>
            <w:noWrap/>
            <w:vAlign w:val="center"/>
          </w:tcPr>
          <w:p>
            <w:pPr>
              <w:widowControl/>
              <w:jc w:val="right"/>
              <w:rPr>
                <w:rFonts w:ascii="宋体" w:hAnsi="宋体" w:cs="宋体"/>
                <w:color w:val="000000"/>
                <w:kern w:val="0"/>
                <w:sz w:val="24"/>
                <w:szCs w:val="24"/>
              </w:rPr>
            </w:pPr>
          </w:p>
        </w:tc>
      </w:tr>
    </w:tbl>
    <w:p>
      <w:pPr>
        <w:spacing w:line="480" w:lineRule="auto"/>
        <w:rPr>
          <w:b/>
          <w:szCs w:val="21"/>
          <w:u w:val="single"/>
        </w:rPr>
      </w:pPr>
    </w:p>
    <w:p>
      <w:pPr>
        <w:spacing w:line="480" w:lineRule="auto"/>
        <w:rPr>
          <w:b/>
          <w:szCs w:val="21"/>
          <w:u w:val="single"/>
        </w:rPr>
      </w:pPr>
    </w:p>
    <w:p>
      <w:pPr>
        <w:spacing w:line="480" w:lineRule="auto"/>
        <w:rPr>
          <w:rFonts w:ascii="宋体" w:cs="宋体"/>
          <w:b/>
          <w:bCs/>
          <w:kern w:val="0"/>
          <w:szCs w:val="21"/>
        </w:rPr>
      </w:pPr>
    </w:p>
    <w:p>
      <w:pPr>
        <w:spacing w:line="480" w:lineRule="auto"/>
        <w:rPr>
          <w:b/>
          <w:sz w:val="24"/>
        </w:rPr>
      </w:pPr>
    </w:p>
    <w:p>
      <w:pPr>
        <w:pStyle w:val="2"/>
        <w:ind w:firstLine="40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400"/>
      </w:pPr>
    </w:p>
    <w:p>
      <w:pPr>
        <w:pStyle w:val="257"/>
        <w:tabs>
          <w:tab w:val="left" w:pos="0"/>
          <w:tab w:val="left" w:pos="180"/>
          <w:tab w:val="left" w:pos="360"/>
        </w:tabs>
        <w:spacing w:line="276" w:lineRule="auto"/>
        <w:ind w:firstLine="0" w:firstLineChars="0"/>
        <w:jc w:val="center"/>
        <w:rPr>
          <w:b/>
          <w:color w:val="000000"/>
          <w:sz w:val="44"/>
        </w:rPr>
      </w:pPr>
      <w:r>
        <w:rPr>
          <w:rFonts w:hint="eastAsia"/>
          <w:b/>
          <w:color w:val="000000"/>
          <w:sz w:val="44"/>
          <w:highlight w:val="yellow"/>
        </w:rPr>
        <w:t>三、项目说明</w:t>
      </w:r>
    </w:p>
    <w:p>
      <w:pPr>
        <w:pStyle w:val="2"/>
        <w:ind w:firstLine="402"/>
        <w:rPr>
          <w:b/>
        </w:rPr>
      </w:pPr>
      <w:r>
        <w:rPr>
          <w:rFonts w:hint="eastAsia"/>
          <w:b/>
        </w:rPr>
        <w:t>1.工程清单：</w:t>
      </w:r>
    </w:p>
    <w:tbl>
      <w:tblPr>
        <w:tblStyle w:val="47"/>
        <w:tblW w:w="9360" w:type="dxa"/>
        <w:tblInd w:w="96" w:type="dxa"/>
        <w:tblLayout w:type="autofit"/>
        <w:tblCellMar>
          <w:top w:w="0" w:type="dxa"/>
          <w:left w:w="108" w:type="dxa"/>
          <w:bottom w:w="0" w:type="dxa"/>
          <w:right w:w="108" w:type="dxa"/>
        </w:tblCellMar>
      </w:tblPr>
      <w:tblGrid>
        <w:gridCol w:w="580"/>
        <w:gridCol w:w="4960"/>
        <w:gridCol w:w="900"/>
        <w:gridCol w:w="900"/>
        <w:gridCol w:w="800"/>
        <w:gridCol w:w="1220"/>
      </w:tblGrid>
      <w:tr>
        <w:tblPrEx>
          <w:tblCellMar>
            <w:top w:w="0" w:type="dxa"/>
            <w:left w:w="108" w:type="dxa"/>
            <w:bottom w:w="0" w:type="dxa"/>
            <w:right w:w="108" w:type="dxa"/>
          </w:tblCellMar>
        </w:tblPrEx>
        <w:trPr>
          <w:trHeight w:val="600" w:hRule="atLeast"/>
        </w:trPr>
        <w:tc>
          <w:tcPr>
            <w:tcW w:w="580" w:type="dxa"/>
            <w:tcBorders>
              <w:top w:val="single" w:color="auto" w:sz="8" w:space="0"/>
              <w:left w:val="single" w:color="auto" w:sz="8" w:space="0"/>
              <w:bottom w:val="single" w:color="auto" w:sz="4" w:space="0"/>
              <w:right w:val="single" w:color="auto" w:sz="4" w:space="0"/>
            </w:tcBorders>
            <w:shd w:val="clear" w:color="000000" w:fill="F2F2F2"/>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序号</w:t>
            </w:r>
          </w:p>
        </w:tc>
        <w:tc>
          <w:tcPr>
            <w:tcW w:w="4960" w:type="dxa"/>
            <w:tcBorders>
              <w:top w:val="single" w:color="auto" w:sz="8" w:space="0"/>
              <w:left w:val="nil"/>
              <w:bottom w:val="single" w:color="auto" w:sz="4" w:space="0"/>
              <w:right w:val="single" w:color="auto" w:sz="4" w:space="0"/>
            </w:tcBorders>
            <w:shd w:val="clear" w:color="000000" w:fill="F2F2F2"/>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规格明细</w:t>
            </w:r>
          </w:p>
        </w:tc>
        <w:tc>
          <w:tcPr>
            <w:tcW w:w="900" w:type="dxa"/>
            <w:tcBorders>
              <w:top w:val="single" w:color="auto" w:sz="8" w:space="0"/>
              <w:left w:val="nil"/>
              <w:bottom w:val="single" w:color="auto" w:sz="4" w:space="0"/>
              <w:right w:val="single" w:color="auto" w:sz="4" w:space="0"/>
            </w:tcBorders>
            <w:shd w:val="clear" w:color="000000" w:fill="F2F2F2"/>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单位</w:t>
            </w:r>
          </w:p>
        </w:tc>
        <w:tc>
          <w:tcPr>
            <w:tcW w:w="900" w:type="dxa"/>
            <w:tcBorders>
              <w:top w:val="single" w:color="auto" w:sz="8" w:space="0"/>
              <w:left w:val="nil"/>
              <w:bottom w:val="single" w:color="auto" w:sz="4" w:space="0"/>
              <w:right w:val="single" w:color="auto" w:sz="4" w:space="0"/>
            </w:tcBorders>
            <w:shd w:val="clear" w:color="000000" w:fill="F2F2F2"/>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数量</w:t>
            </w:r>
          </w:p>
        </w:tc>
        <w:tc>
          <w:tcPr>
            <w:tcW w:w="800" w:type="dxa"/>
            <w:tcBorders>
              <w:top w:val="single" w:color="auto" w:sz="8" w:space="0"/>
              <w:left w:val="nil"/>
              <w:bottom w:val="single" w:color="auto" w:sz="4" w:space="0"/>
              <w:right w:val="single" w:color="auto" w:sz="4" w:space="0"/>
            </w:tcBorders>
            <w:shd w:val="clear" w:color="000000" w:fill="F2F2F2"/>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单价</w:t>
            </w:r>
          </w:p>
        </w:tc>
        <w:tc>
          <w:tcPr>
            <w:tcW w:w="1220" w:type="dxa"/>
            <w:tcBorders>
              <w:top w:val="single" w:color="auto" w:sz="8" w:space="0"/>
              <w:left w:val="nil"/>
              <w:bottom w:val="single" w:color="auto" w:sz="4" w:space="0"/>
              <w:right w:val="single" w:color="auto" w:sz="4" w:space="0"/>
            </w:tcBorders>
            <w:shd w:val="clear" w:color="000000" w:fill="F2F2F2"/>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金额</w:t>
            </w:r>
          </w:p>
        </w:tc>
      </w:tr>
      <w:tr>
        <w:tblPrEx>
          <w:tblCellMar>
            <w:top w:w="0" w:type="dxa"/>
            <w:left w:w="108" w:type="dxa"/>
            <w:bottom w:w="0" w:type="dxa"/>
            <w:right w:w="108" w:type="dxa"/>
          </w:tblCellMar>
        </w:tblPrEx>
        <w:trPr>
          <w:trHeight w:val="699" w:hRule="atLeast"/>
        </w:trPr>
        <w:tc>
          <w:tcPr>
            <w:tcW w:w="58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4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门口门头更换铝塑板，长8米，高1.33米，警蓝加白</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平方米</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10.65</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2"/>
                <w:szCs w:val="22"/>
              </w:rPr>
            </w:pPr>
          </w:p>
        </w:tc>
      </w:tr>
      <w:tr>
        <w:tblPrEx>
          <w:tblCellMar>
            <w:top w:w="0" w:type="dxa"/>
            <w:left w:w="108" w:type="dxa"/>
            <w:bottom w:w="0" w:type="dxa"/>
            <w:right w:w="108" w:type="dxa"/>
          </w:tblCellMar>
        </w:tblPrEx>
        <w:trPr>
          <w:trHeight w:val="699" w:hRule="atLeast"/>
        </w:trPr>
        <w:tc>
          <w:tcPr>
            <w:tcW w:w="58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4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门头形象雕刻字，异形UV造型，</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平方米</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10.65</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2"/>
                <w:szCs w:val="22"/>
              </w:rPr>
            </w:pPr>
          </w:p>
        </w:tc>
      </w:tr>
      <w:tr>
        <w:tblPrEx>
          <w:tblCellMar>
            <w:top w:w="0" w:type="dxa"/>
            <w:left w:w="108" w:type="dxa"/>
            <w:bottom w:w="0" w:type="dxa"/>
            <w:right w:w="108" w:type="dxa"/>
          </w:tblCellMar>
        </w:tblPrEx>
        <w:trPr>
          <w:trHeight w:val="699" w:hRule="atLeast"/>
        </w:trPr>
        <w:tc>
          <w:tcPr>
            <w:tcW w:w="58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4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门口外墙形象造型，异形UV，</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4.5米，高1.3米</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平方米</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5.9</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2"/>
                <w:szCs w:val="22"/>
              </w:rPr>
            </w:pPr>
          </w:p>
        </w:tc>
      </w:tr>
      <w:tr>
        <w:tblPrEx>
          <w:tblCellMar>
            <w:top w:w="0" w:type="dxa"/>
            <w:left w:w="108" w:type="dxa"/>
            <w:bottom w:w="0" w:type="dxa"/>
            <w:right w:w="108" w:type="dxa"/>
          </w:tblCellMar>
        </w:tblPrEx>
        <w:trPr>
          <w:trHeight w:val="699" w:hRule="atLeast"/>
        </w:trPr>
        <w:tc>
          <w:tcPr>
            <w:tcW w:w="58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4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大厅内中间假墙拆除</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2"/>
                <w:szCs w:val="22"/>
              </w:rPr>
            </w:pPr>
          </w:p>
        </w:tc>
      </w:tr>
      <w:tr>
        <w:tblPrEx>
          <w:tblCellMar>
            <w:top w:w="0" w:type="dxa"/>
            <w:left w:w="108" w:type="dxa"/>
            <w:bottom w:w="0" w:type="dxa"/>
            <w:right w:w="108" w:type="dxa"/>
          </w:tblCellMar>
        </w:tblPrEx>
        <w:trPr>
          <w:trHeight w:val="699" w:hRule="atLeast"/>
        </w:trPr>
        <w:tc>
          <w:tcPr>
            <w:tcW w:w="58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4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垃圾清运</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2"/>
                <w:szCs w:val="22"/>
              </w:rPr>
            </w:pPr>
          </w:p>
        </w:tc>
      </w:tr>
      <w:tr>
        <w:tblPrEx>
          <w:tblCellMar>
            <w:top w:w="0" w:type="dxa"/>
            <w:left w:w="108" w:type="dxa"/>
            <w:bottom w:w="0" w:type="dxa"/>
            <w:right w:w="108" w:type="dxa"/>
          </w:tblCellMar>
        </w:tblPrEx>
        <w:trPr>
          <w:trHeight w:val="699" w:hRule="atLeast"/>
        </w:trPr>
        <w:tc>
          <w:tcPr>
            <w:tcW w:w="58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4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西墙：室内文化墙：高2.8米，长4.8米，西墙</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15mmPVC异形雕刻加UV喷，造型结构</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平方米</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2"/>
                <w:szCs w:val="22"/>
              </w:rPr>
            </w:pPr>
          </w:p>
        </w:tc>
      </w:tr>
      <w:tr>
        <w:tblPrEx>
          <w:tblCellMar>
            <w:top w:w="0" w:type="dxa"/>
            <w:left w:w="108" w:type="dxa"/>
            <w:bottom w:w="0" w:type="dxa"/>
            <w:right w:w="108" w:type="dxa"/>
          </w:tblCellMar>
        </w:tblPrEx>
        <w:trPr>
          <w:trHeight w:val="699" w:hRule="atLeast"/>
        </w:trPr>
        <w:tc>
          <w:tcPr>
            <w:tcW w:w="58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4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北墙： 室内文化墙：高2.8米，长4.8米，北墙</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15mmPVC异形雕刻加UV喷，造型结构</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平方米</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2"/>
                <w:szCs w:val="22"/>
              </w:rPr>
            </w:pPr>
          </w:p>
        </w:tc>
      </w:tr>
      <w:tr>
        <w:tblPrEx>
          <w:tblCellMar>
            <w:top w:w="0" w:type="dxa"/>
            <w:left w:w="108" w:type="dxa"/>
            <w:bottom w:w="0" w:type="dxa"/>
            <w:right w:w="108" w:type="dxa"/>
          </w:tblCellMar>
        </w:tblPrEx>
        <w:trPr>
          <w:trHeight w:val="660" w:hRule="atLeast"/>
        </w:trPr>
        <w:tc>
          <w:tcPr>
            <w:tcW w:w="58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4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原制度牌拆除重新安装</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2"/>
                <w:szCs w:val="22"/>
              </w:rPr>
            </w:pPr>
          </w:p>
        </w:tc>
      </w:tr>
      <w:tr>
        <w:tblPrEx>
          <w:tblCellMar>
            <w:top w:w="0" w:type="dxa"/>
            <w:left w:w="108" w:type="dxa"/>
            <w:bottom w:w="0" w:type="dxa"/>
            <w:right w:w="108" w:type="dxa"/>
          </w:tblCellMar>
        </w:tblPrEx>
        <w:trPr>
          <w:trHeight w:val="660" w:hRule="atLeast"/>
        </w:trPr>
        <w:tc>
          <w:tcPr>
            <w:tcW w:w="58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4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大厅吊顶，7米*8米</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平方米</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56</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2"/>
                <w:szCs w:val="22"/>
              </w:rPr>
            </w:pPr>
          </w:p>
        </w:tc>
      </w:tr>
      <w:tr>
        <w:tblPrEx>
          <w:tblCellMar>
            <w:top w:w="0" w:type="dxa"/>
            <w:left w:w="108" w:type="dxa"/>
            <w:bottom w:w="0" w:type="dxa"/>
            <w:right w:w="108" w:type="dxa"/>
          </w:tblCellMar>
        </w:tblPrEx>
        <w:trPr>
          <w:trHeight w:val="660" w:hRule="atLeast"/>
        </w:trPr>
        <w:tc>
          <w:tcPr>
            <w:tcW w:w="58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4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吸顶线条灯</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2"/>
                <w:szCs w:val="22"/>
              </w:rPr>
            </w:pPr>
          </w:p>
        </w:tc>
      </w:tr>
      <w:tr>
        <w:tblPrEx>
          <w:tblCellMar>
            <w:top w:w="0" w:type="dxa"/>
            <w:left w:w="108" w:type="dxa"/>
            <w:bottom w:w="0" w:type="dxa"/>
            <w:right w:w="108" w:type="dxa"/>
          </w:tblCellMar>
        </w:tblPrEx>
        <w:trPr>
          <w:trHeight w:val="660" w:hRule="atLeast"/>
        </w:trPr>
        <w:tc>
          <w:tcPr>
            <w:tcW w:w="58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4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大厅顶射灯，开孔7.5</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2"/>
                <w:szCs w:val="22"/>
              </w:rPr>
            </w:pPr>
          </w:p>
        </w:tc>
      </w:tr>
      <w:tr>
        <w:tblPrEx>
          <w:tblCellMar>
            <w:top w:w="0" w:type="dxa"/>
            <w:left w:w="108" w:type="dxa"/>
            <w:bottom w:w="0" w:type="dxa"/>
            <w:right w:w="108" w:type="dxa"/>
          </w:tblCellMar>
        </w:tblPrEx>
        <w:trPr>
          <w:trHeight w:val="660" w:hRule="atLeast"/>
        </w:trPr>
        <w:tc>
          <w:tcPr>
            <w:tcW w:w="58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4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吊面线路改造</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2"/>
                <w:szCs w:val="22"/>
              </w:rPr>
            </w:pPr>
          </w:p>
        </w:tc>
      </w:tr>
      <w:tr>
        <w:tblPrEx>
          <w:tblCellMar>
            <w:top w:w="0" w:type="dxa"/>
            <w:left w:w="108" w:type="dxa"/>
            <w:bottom w:w="0" w:type="dxa"/>
            <w:right w:w="108" w:type="dxa"/>
          </w:tblCellMar>
        </w:tblPrEx>
        <w:trPr>
          <w:trHeight w:val="660" w:hRule="atLeast"/>
        </w:trPr>
        <w:tc>
          <w:tcPr>
            <w:tcW w:w="58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w:t>
            </w:r>
          </w:p>
        </w:tc>
        <w:tc>
          <w:tcPr>
            <w:tcW w:w="4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窗帘，2.1米*2米   3块，   0.9米*2米 1块</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米</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5.1</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2"/>
                <w:szCs w:val="22"/>
              </w:rPr>
            </w:pPr>
          </w:p>
        </w:tc>
      </w:tr>
      <w:tr>
        <w:tblPrEx>
          <w:tblCellMar>
            <w:top w:w="0" w:type="dxa"/>
            <w:left w:w="108" w:type="dxa"/>
            <w:bottom w:w="0" w:type="dxa"/>
            <w:right w:w="108" w:type="dxa"/>
          </w:tblCellMar>
        </w:tblPrEx>
        <w:trPr>
          <w:trHeight w:val="660" w:hRule="atLeast"/>
        </w:trPr>
        <w:tc>
          <w:tcPr>
            <w:tcW w:w="58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w:t>
            </w:r>
          </w:p>
        </w:tc>
        <w:tc>
          <w:tcPr>
            <w:tcW w:w="4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包暖气片，实木颗粒板</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2"/>
                <w:szCs w:val="22"/>
              </w:rPr>
            </w:pPr>
          </w:p>
        </w:tc>
      </w:tr>
      <w:tr>
        <w:tblPrEx>
          <w:tblCellMar>
            <w:top w:w="0" w:type="dxa"/>
            <w:left w:w="108" w:type="dxa"/>
            <w:bottom w:w="0" w:type="dxa"/>
            <w:right w:w="108" w:type="dxa"/>
          </w:tblCellMar>
        </w:tblPrEx>
        <w:trPr>
          <w:trHeight w:val="660" w:hRule="atLeast"/>
        </w:trPr>
        <w:tc>
          <w:tcPr>
            <w:tcW w:w="58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4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暖气柜通风百叶</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2"/>
                <w:szCs w:val="22"/>
              </w:rPr>
            </w:pPr>
          </w:p>
        </w:tc>
      </w:tr>
      <w:tr>
        <w:tblPrEx>
          <w:tblCellMar>
            <w:top w:w="0" w:type="dxa"/>
            <w:left w:w="108" w:type="dxa"/>
            <w:bottom w:w="0" w:type="dxa"/>
            <w:right w:w="108" w:type="dxa"/>
          </w:tblCellMar>
        </w:tblPrEx>
        <w:trPr>
          <w:trHeight w:val="660" w:hRule="atLeast"/>
        </w:trPr>
        <w:tc>
          <w:tcPr>
            <w:tcW w:w="58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w:t>
            </w:r>
          </w:p>
        </w:tc>
        <w:tc>
          <w:tcPr>
            <w:tcW w:w="4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暖气管道包柱</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2"/>
                <w:szCs w:val="22"/>
              </w:rPr>
            </w:pPr>
          </w:p>
        </w:tc>
      </w:tr>
      <w:tr>
        <w:tblPrEx>
          <w:tblCellMar>
            <w:top w:w="0" w:type="dxa"/>
            <w:left w:w="108" w:type="dxa"/>
            <w:bottom w:w="0" w:type="dxa"/>
            <w:right w:w="108" w:type="dxa"/>
          </w:tblCellMar>
        </w:tblPrEx>
        <w:trPr>
          <w:trHeight w:val="660" w:hRule="atLeast"/>
        </w:trPr>
        <w:tc>
          <w:tcPr>
            <w:tcW w:w="580" w:type="dxa"/>
            <w:tcBorders>
              <w:top w:val="nil"/>
              <w:left w:val="single" w:color="auto" w:sz="8" w:space="0"/>
              <w:bottom w:val="single" w:color="auto" w:sz="8" w:space="0"/>
              <w:right w:val="single" w:color="auto" w:sz="4" w:space="0"/>
            </w:tcBorders>
            <w:shd w:val="clear" w:color="000000" w:fill="D6DCE4"/>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960" w:type="dxa"/>
            <w:tcBorders>
              <w:top w:val="nil"/>
              <w:left w:val="nil"/>
              <w:bottom w:val="single" w:color="auto" w:sz="8" w:space="0"/>
              <w:right w:val="single" w:color="auto" w:sz="4" w:space="0"/>
            </w:tcBorders>
            <w:shd w:val="clear" w:color="000000" w:fill="D6DCE4"/>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合计：</w:t>
            </w:r>
          </w:p>
        </w:tc>
        <w:tc>
          <w:tcPr>
            <w:tcW w:w="900" w:type="dxa"/>
            <w:tcBorders>
              <w:top w:val="nil"/>
              <w:left w:val="nil"/>
              <w:bottom w:val="single" w:color="auto" w:sz="8" w:space="0"/>
              <w:right w:val="single" w:color="auto" w:sz="4" w:space="0"/>
            </w:tcBorders>
            <w:shd w:val="clear" w:color="000000" w:fill="D6DCE4"/>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00" w:type="dxa"/>
            <w:tcBorders>
              <w:top w:val="nil"/>
              <w:left w:val="nil"/>
              <w:bottom w:val="single" w:color="auto" w:sz="8" w:space="0"/>
              <w:right w:val="single" w:color="auto" w:sz="4" w:space="0"/>
            </w:tcBorders>
            <w:shd w:val="clear" w:color="000000" w:fill="D6DCE4"/>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800" w:type="dxa"/>
            <w:tcBorders>
              <w:top w:val="nil"/>
              <w:left w:val="nil"/>
              <w:bottom w:val="single" w:color="auto" w:sz="8" w:space="0"/>
              <w:right w:val="single" w:color="auto" w:sz="4" w:space="0"/>
            </w:tcBorders>
            <w:shd w:val="clear" w:color="000000" w:fill="D6DCE4"/>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220" w:type="dxa"/>
            <w:tcBorders>
              <w:top w:val="nil"/>
              <w:left w:val="nil"/>
              <w:bottom w:val="single" w:color="auto" w:sz="8" w:space="0"/>
              <w:right w:val="single" w:color="auto" w:sz="4" w:space="0"/>
            </w:tcBorders>
            <w:shd w:val="clear" w:color="000000" w:fill="D6DCE4"/>
            <w:noWrap/>
            <w:vAlign w:val="center"/>
          </w:tcPr>
          <w:p>
            <w:pPr>
              <w:widowControl/>
              <w:jc w:val="right"/>
              <w:rPr>
                <w:rFonts w:ascii="宋体" w:hAnsi="宋体" w:cs="宋体"/>
                <w:color w:val="000000"/>
                <w:kern w:val="0"/>
                <w:sz w:val="24"/>
                <w:szCs w:val="24"/>
              </w:rPr>
            </w:pPr>
          </w:p>
        </w:tc>
      </w:tr>
    </w:tbl>
    <w:p>
      <w:pPr>
        <w:pStyle w:val="2"/>
        <w:ind w:firstLine="400"/>
      </w:pPr>
      <w:r>
        <w:rPr>
          <w:rFonts w:hint="eastAsia"/>
        </w:rPr>
        <w:t>2.效果图</w:t>
      </w:r>
    </w:p>
    <w:p>
      <w:pPr>
        <w:pStyle w:val="2"/>
        <w:ind w:firstLine="400"/>
      </w:pPr>
      <w:r>
        <w:pict>
          <v:shape id="_x0000_i1025" o:spt="75" type="#_x0000_t75" style="height:282.6pt;width:439.8pt;" filled="f" o:preferrelative="t" stroked="f" coordsize="21600,21600">
            <v:path/>
            <v:fill on="f" focussize="0,0"/>
            <v:stroke on="f" joinstyle="miter"/>
            <v:imagedata r:id="rId12" o:title="c5d08c70c4abc67f08715c84a488b34"/>
            <o:lock v:ext="edit" aspectratio="t"/>
            <w10:wrap type="none"/>
            <w10:anchorlock/>
          </v:shape>
        </w:pict>
      </w:r>
      <w:r>
        <w:pict>
          <v:shape id="_x0000_i1026" o:spt="75" type="#_x0000_t75" style="height:283.8pt;width:503.4pt;" filled="f" o:preferrelative="t" stroked="f" coordsize="21600,21600">
            <v:path/>
            <v:fill on="f" focussize="0,0"/>
            <v:stroke on="f" joinstyle="miter"/>
            <v:imagedata r:id="rId13" o:title="abfca5d3d6003d1d5e3f63245104937"/>
            <o:lock v:ext="edit" aspectratio="t"/>
            <w10:wrap type="none"/>
            <w10:anchorlock/>
          </v:shape>
        </w:pict>
      </w:r>
      <w:r>
        <w:pict>
          <v:shape id="_x0000_i1027" o:spt="75" type="#_x0000_t75" style="height:283.8pt;width:503.4pt;" filled="f" o:preferrelative="t" stroked="f" coordsize="21600,21600">
            <v:path/>
            <v:fill on="f" focussize="0,0"/>
            <v:stroke on="f" joinstyle="miter"/>
            <v:imagedata r:id="rId14" o:title="72b14becbcd2da036de4b9a7f8a7e2f"/>
            <o:lock v:ext="edit" aspectratio="t"/>
            <w10:wrap type="none"/>
            <w10:anchorlock/>
          </v:shape>
        </w:pict>
      </w:r>
      <w:r>
        <w:pict>
          <v:shape id="_x0000_i1028" o:spt="75" type="#_x0000_t75" style="height:283.8pt;width:503.4pt;" filled="f" o:preferrelative="t" stroked="f" coordsize="21600,21600">
            <v:path/>
            <v:fill on="f" focussize="0,0"/>
            <v:stroke on="f" joinstyle="miter"/>
            <v:imagedata r:id="rId15" o:title="ffc9e04b5886b085a36f16ef0a2fe85"/>
            <o:lock v:ext="edit" aspectratio="t"/>
            <w10:wrap type="none"/>
            <w10:anchorlock/>
          </v:shape>
        </w:pict>
      </w:r>
    </w:p>
    <w:sectPr>
      <w:headerReference r:id="rId9" w:type="default"/>
      <w:footerReference r:id="rId10"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华文中宋">
    <w:altName w:val="宋体"/>
    <w:panose1 w:val="02010600040101010101"/>
    <w:charset w:val="86"/>
    <w:family w:val="auto"/>
    <w:pitch w:val="default"/>
    <w:sig w:usb0="00000000" w:usb1="00000000" w:usb2="00000010" w:usb3="00000000" w:csb0="0004009F"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roma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right" w:y="1"/>
      <w:rPr>
        <w:rStyle w:val="51"/>
      </w:rPr>
    </w:pPr>
    <w:r>
      <w:rPr>
        <w:rStyle w:val="51"/>
      </w:rPr>
      <w:fldChar w:fldCharType="begin"/>
    </w:r>
    <w:r>
      <w:rPr>
        <w:rStyle w:val="51"/>
      </w:rPr>
      <w:instrText xml:space="preserve">PAGE  </w:instrText>
    </w:r>
    <w:r>
      <w:rPr>
        <w:rStyle w:val="51"/>
      </w:rPr>
      <w:fldChar w:fldCharType="end"/>
    </w:r>
  </w:p>
  <w:p>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ascii="楷体" w:hAnsi="楷体" w:eastAsia="楷体"/>
        <w:b/>
      </w:rPr>
    </w:pPr>
    <w:r>
      <w:pict>
        <v:line id="Line 3" o:spid="_x0000_s2049" o:spt="20" style="position:absolute;left:0pt;margin-left:-25.65pt;margin-top:745.8pt;height:0.05pt;width:495pt;z-index:251659264;mso-width-relative:page;mso-height-relative:page;"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tBA+LaAAAADQEAAA8AAAAAAAAAAQAgAAAAIgAAAGRycy9kb3ducmV2&#10;LnhtbFBLAQIUABQAAAAIAIdO4kCEdO/BwQEAAI0DAAAOAAAAAAAAAAEAIAAAACkBAABkcnMvZTJv&#10;RG9jLnhtbFBLBQYAAAAABgAGAFkBAABcBQAAAAA=&#10;">
          <v:path arrowok="t"/>
          <v:fill focussize="0,0"/>
          <v:stroke/>
          <v:imagedata o:title=""/>
          <o:lock v:ext="edit"/>
        </v:line>
      </w:pict>
    </w:r>
    <w:r>
      <w:pict>
        <v:line id="Line 4" o:spid="_x0000_s2050" o:spt="20" style="position:absolute;left:0pt;margin-left:0pt;margin-top:-0.75pt;height:0.05pt;width:483pt;z-index:251659264;mso-width-relative:page;mso-height-relative:page;"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">
          <v:path arrowok="t"/>
          <v:fill focussize="0,0"/>
          <v:stroke on="f"/>
          <v:imagedata o:title=""/>
          <o:lock v:ext="edit"/>
        </v:line>
      </w:pic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1"/>
      </w:rPr>
    </w:pPr>
    <w:r>
      <w:rPr>
        <w:rStyle w:val="51"/>
      </w:rPr>
      <w:fldChar w:fldCharType="begin"/>
    </w:r>
    <w:r>
      <w:rPr>
        <w:rStyle w:val="51"/>
      </w:rPr>
      <w:instrText xml:space="preserve">PAGE  </w:instrText>
    </w:r>
    <w:r>
      <w:rPr>
        <w:rStyle w:val="51"/>
      </w:rPr>
      <w:fldChar w:fldCharType="end"/>
    </w:r>
  </w:p>
  <w:p>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pStyle w:val="16"/>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9"/>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tentative="0">
      <w:start w:val="1"/>
      <w:numFmt w:val="decimal"/>
      <w:pStyle w:val="267"/>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1"/>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tentative="0">
      <w:start w:val="1"/>
      <w:numFmt w:val="decimal"/>
      <w:pStyle w:val="15"/>
      <w:lvlText w:val="第%1章."/>
      <w:lvlJc w:val="left"/>
      <w:pPr>
        <w:ind w:left="432" w:hanging="432"/>
      </w:pPr>
      <w:rPr>
        <w:rFonts w:hint="eastAsia" w:cs="Times New Roman"/>
      </w:rPr>
    </w:lvl>
    <w:lvl w:ilvl="1" w:tentative="0">
      <w:start w:val="1"/>
      <w:numFmt w:val="decimal"/>
      <w:pStyle w:val="163"/>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3">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1"/>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NotTrackMoves/>
  <w:documentProtection w:enforcement="0"/>
  <w:defaultTabStop w:val="420"/>
  <w:drawingGridHorizontalSpacing w:val="0"/>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6FEF"/>
    <w:rsid w:val="000072B1"/>
    <w:rsid w:val="000107A2"/>
    <w:rsid w:val="00012D1E"/>
    <w:rsid w:val="00013801"/>
    <w:rsid w:val="00014E40"/>
    <w:rsid w:val="00015DF5"/>
    <w:rsid w:val="000208AC"/>
    <w:rsid w:val="0002484A"/>
    <w:rsid w:val="00026910"/>
    <w:rsid w:val="000306C6"/>
    <w:rsid w:val="00032293"/>
    <w:rsid w:val="000325F1"/>
    <w:rsid w:val="00032938"/>
    <w:rsid w:val="0004063E"/>
    <w:rsid w:val="00040CD4"/>
    <w:rsid w:val="00042023"/>
    <w:rsid w:val="00046422"/>
    <w:rsid w:val="000476C8"/>
    <w:rsid w:val="0005081D"/>
    <w:rsid w:val="0005327D"/>
    <w:rsid w:val="00055532"/>
    <w:rsid w:val="0005629D"/>
    <w:rsid w:val="00056528"/>
    <w:rsid w:val="00057518"/>
    <w:rsid w:val="00057A8A"/>
    <w:rsid w:val="000637E4"/>
    <w:rsid w:val="00064095"/>
    <w:rsid w:val="0006770A"/>
    <w:rsid w:val="00071E60"/>
    <w:rsid w:val="00074949"/>
    <w:rsid w:val="000754B1"/>
    <w:rsid w:val="00075BBA"/>
    <w:rsid w:val="00077B84"/>
    <w:rsid w:val="000812E4"/>
    <w:rsid w:val="00082D8C"/>
    <w:rsid w:val="00083B2F"/>
    <w:rsid w:val="00083C6C"/>
    <w:rsid w:val="00084D84"/>
    <w:rsid w:val="000875C6"/>
    <w:rsid w:val="000875DB"/>
    <w:rsid w:val="00091CEE"/>
    <w:rsid w:val="00093F74"/>
    <w:rsid w:val="00097772"/>
    <w:rsid w:val="000A17E2"/>
    <w:rsid w:val="000A21B0"/>
    <w:rsid w:val="000A399D"/>
    <w:rsid w:val="000B0B9C"/>
    <w:rsid w:val="000B1355"/>
    <w:rsid w:val="000B1D61"/>
    <w:rsid w:val="000B430D"/>
    <w:rsid w:val="000B4653"/>
    <w:rsid w:val="000B53A8"/>
    <w:rsid w:val="000B5E5B"/>
    <w:rsid w:val="000B696D"/>
    <w:rsid w:val="000B6A2B"/>
    <w:rsid w:val="000B710E"/>
    <w:rsid w:val="000C0E9A"/>
    <w:rsid w:val="000C1D21"/>
    <w:rsid w:val="000C504E"/>
    <w:rsid w:val="000C6076"/>
    <w:rsid w:val="000D1CEE"/>
    <w:rsid w:val="000D259C"/>
    <w:rsid w:val="000F5D0A"/>
    <w:rsid w:val="000F7E85"/>
    <w:rsid w:val="00102605"/>
    <w:rsid w:val="00103F7B"/>
    <w:rsid w:val="00105A6A"/>
    <w:rsid w:val="00105E48"/>
    <w:rsid w:val="001069C1"/>
    <w:rsid w:val="001100DD"/>
    <w:rsid w:val="001102E0"/>
    <w:rsid w:val="00110AB8"/>
    <w:rsid w:val="00112E93"/>
    <w:rsid w:val="001144BF"/>
    <w:rsid w:val="00114709"/>
    <w:rsid w:val="00114E05"/>
    <w:rsid w:val="001159F0"/>
    <w:rsid w:val="0011632D"/>
    <w:rsid w:val="001202A9"/>
    <w:rsid w:val="001306D6"/>
    <w:rsid w:val="0013092D"/>
    <w:rsid w:val="00131788"/>
    <w:rsid w:val="00140C7A"/>
    <w:rsid w:val="00141730"/>
    <w:rsid w:val="00141968"/>
    <w:rsid w:val="00141BAF"/>
    <w:rsid w:val="001429D4"/>
    <w:rsid w:val="00143187"/>
    <w:rsid w:val="00150B5D"/>
    <w:rsid w:val="00151C46"/>
    <w:rsid w:val="00155211"/>
    <w:rsid w:val="001573E2"/>
    <w:rsid w:val="00160854"/>
    <w:rsid w:val="001633A3"/>
    <w:rsid w:val="0016686C"/>
    <w:rsid w:val="00167132"/>
    <w:rsid w:val="00170925"/>
    <w:rsid w:val="00170F44"/>
    <w:rsid w:val="00172A27"/>
    <w:rsid w:val="001762FD"/>
    <w:rsid w:val="00177AAD"/>
    <w:rsid w:val="00181ECB"/>
    <w:rsid w:val="001858E5"/>
    <w:rsid w:val="00185909"/>
    <w:rsid w:val="001937BF"/>
    <w:rsid w:val="001955E1"/>
    <w:rsid w:val="0019678D"/>
    <w:rsid w:val="0019732F"/>
    <w:rsid w:val="00197936"/>
    <w:rsid w:val="001A45C9"/>
    <w:rsid w:val="001A4917"/>
    <w:rsid w:val="001A70BB"/>
    <w:rsid w:val="001B10B9"/>
    <w:rsid w:val="001B394B"/>
    <w:rsid w:val="001B4C11"/>
    <w:rsid w:val="001B5651"/>
    <w:rsid w:val="001B6611"/>
    <w:rsid w:val="001C194D"/>
    <w:rsid w:val="001C3E93"/>
    <w:rsid w:val="001C44ED"/>
    <w:rsid w:val="001C4B84"/>
    <w:rsid w:val="001C71B8"/>
    <w:rsid w:val="001C7A97"/>
    <w:rsid w:val="001D2025"/>
    <w:rsid w:val="001D290D"/>
    <w:rsid w:val="001D2C37"/>
    <w:rsid w:val="001D2EFD"/>
    <w:rsid w:val="001D3878"/>
    <w:rsid w:val="001D4F3F"/>
    <w:rsid w:val="001E0C54"/>
    <w:rsid w:val="001E1487"/>
    <w:rsid w:val="001E3D11"/>
    <w:rsid w:val="001E42C6"/>
    <w:rsid w:val="001E79D1"/>
    <w:rsid w:val="001E7D39"/>
    <w:rsid w:val="001F0346"/>
    <w:rsid w:val="001F2190"/>
    <w:rsid w:val="001F4A30"/>
    <w:rsid w:val="002003CE"/>
    <w:rsid w:val="00203122"/>
    <w:rsid w:val="00205A08"/>
    <w:rsid w:val="00206ABE"/>
    <w:rsid w:val="002109DE"/>
    <w:rsid w:val="00210ED0"/>
    <w:rsid w:val="00211F03"/>
    <w:rsid w:val="002146E4"/>
    <w:rsid w:val="0021494F"/>
    <w:rsid w:val="00215DC0"/>
    <w:rsid w:val="00216DBB"/>
    <w:rsid w:val="00220AC0"/>
    <w:rsid w:val="00222BC0"/>
    <w:rsid w:val="00223934"/>
    <w:rsid w:val="00224707"/>
    <w:rsid w:val="00230BE6"/>
    <w:rsid w:val="002314EB"/>
    <w:rsid w:val="0023234B"/>
    <w:rsid w:val="00234349"/>
    <w:rsid w:val="002343E8"/>
    <w:rsid w:val="002355EF"/>
    <w:rsid w:val="00235936"/>
    <w:rsid w:val="00236A92"/>
    <w:rsid w:val="002400EC"/>
    <w:rsid w:val="00241478"/>
    <w:rsid w:val="0024254E"/>
    <w:rsid w:val="00242EFB"/>
    <w:rsid w:val="002455F2"/>
    <w:rsid w:val="00246018"/>
    <w:rsid w:val="00246343"/>
    <w:rsid w:val="00246512"/>
    <w:rsid w:val="00246F02"/>
    <w:rsid w:val="002470A2"/>
    <w:rsid w:val="00247215"/>
    <w:rsid w:val="00251887"/>
    <w:rsid w:val="00253975"/>
    <w:rsid w:val="00254088"/>
    <w:rsid w:val="00257075"/>
    <w:rsid w:val="00262796"/>
    <w:rsid w:val="0026325A"/>
    <w:rsid w:val="00265383"/>
    <w:rsid w:val="002658A3"/>
    <w:rsid w:val="00265E9B"/>
    <w:rsid w:val="002662EB"/>
    <w:rsid w:val="002665E6"/>
    <w:rsid w:val="00267372"/>
    <w:rsid w:val="00272798"/>
    <w:rsid w:val="00272CF8"/>
    <w:rsid w:val="00272F82"/>
    <w:rsid w:val="00275FEF"/>
    <w:rsid w:val="0027678E"/>
    <w:rsid w:val="00280038"/>
    <w:rsid w:val="00280471"/>
    <w:rsid w:val="00280477"/>
    <w:rsid w:val="00280799"/>
    <w:rsid w:val="00280E36"/>
    <w:rsid w:val="00282343"/>
    <w:rsid w:val="0028272C"/>
    <w:rsid w:val="00283F4D"/>
    <w:rsid w:val="00285B7C"/>
    <w:rsid w:val="00291533"/>
    <w:rsid w:val="00291691"/>
    <w:rsid w:val="002B0080"/>
    <w:rsid w:val="002B254E"/>
    <w:rsid w:val="002B28B0"/>
    <w:rsid w:val="002B2EB6"/>
    <w:rsid w:val="002B3021"/>
    <w:rsid w:val="002B5A7F"/>
    <w:rsid w:val="002C55ED"/>
    <w:rsid w:val="002C7BF2"/>
    <w:rsid w:val="002D0424"/>
    <w:rsid w:val="002E5DD6"/>
    <w:rsid w:val="002F7E0D"/>
    <w:rsid w:val="002F7F6E"/>
    <w:rsid w:val="00301FA3"/>
    <w:rsid w:val="00304187"/>
    <w:rsid w:val="00305B20"/>
    <w:rsid w:val="00306683"/>
    <w:rsid w:val="003107F5"/>
    <w:rsid w:val="00315EC6"/>
    <w:rsid w:val="00316ED9"/>
    <w:rsid w:val="0032241D"/>
    <w:rsid w:val="00323FD4"/>
    <w:rsid w:val="003278EB"/>
    <w:rsid w:val="0033034D"/>
    <w:rsid w:val="00332BDF"/>
    <w:rsid w:val="00334367"/>
    <w:rsid w:val="00337F93"/>
    <w:rsid w:val="00341E8B"/>
    <w:rsid w:val="00343BA7"/>
    <w:rsid w:val="003465A5"/>
    <w:rsid w:val="00347512"/>
    <w:rsid w:val="00347654"/>
    <w:rsid w:val="00350375"/>
    <w:rsid w:val="00352F62"/>
    <w:rsid w:val="003539F0"/>
    <w:rsid w:val="0035422D"/>
    <w:rsid w:val="00354A47"/>
    <w:rsid w:val="003628E7"/>
    <w:rsid w:val="003631FB"/>
    <w:rsid w:val="00364D9F"/>
    <w:rsid w:val="00373432"/>
    <w:rsid w:val="00376810"/>
    <w:rsid w:val="00377B76"/>
    <w:rsid w:val="0038227B"/>
    <w:rsid w:val="00383408"/>
    <w:rsid w:val="003854D3"/>
    <w:rsid w:val="0038627A"/>
    <w:rsid w:val="00386E3C"/>
    <w:rsid w:val="00387235"/>
    <w:rsid w:val="003935CD"/>
    <w:rsid w:val="0039419F"/>
    <w:rsid w:val="003A16F1"/>
    <w:rsid w:val="003B005B"/>
    <w:rsid w:val="003B08ED"/>
    <w:rsid w:val="003B1954"/>
    <w:rsid w:val="003B235E"/>
    <w:rsid w:val="003B26A6"/>
    <w:rsid w:val="003B387A"/>
    <w:rsid w:val="003B3CF5"/>
    <w:rsid w:val="003B619B"/>
    <w:rsid w:val="003C07A7"/>
    <w:rsid w:val="003C0B66"/>
    <w:rsid w:val="003C6D87"/>
    <w:rsid w:val="003D04CE"/>
    <w:rsid w:val="003D24A5"/>
    <w:rsid w:val="003D3864"/>
    <w:rsid w:val="003D6E90"/>
    <w:rsid w:val="003D749A"/>
    <w:rsid w:val="003D7898"/>
    <w:rsid w:val="003E2AD2"/>
    <w:rsid w:val="003E659D"/>
    <w:rsid w:val="003E74E9"/>
    <w:rsid w:val="003F08C9"/>
    <w:rsid w:val="003F2FD3"/>
    <w:rsid w:val="003F540D"/>
    <w:rsid w:val="003F54C8"/>
    <w:rsid w:val="003F7F47"/>
    <w:rsid w:val="004001BA"/>
    <w:rsid w:val="004018BD"/>
    <w:rsid w:val="00412ECD"/>
    <w:rsid w:val="00414F4C"/>
    <w:rsid w:val="00416252"/>
    <w:rsid w:val="004173A4"/>
    <w:rsid w:val="00417D27"/>
    <w:rsid w:val="00420EFB"/>
    <w:rsid w:val="00421D4B"/>
    <w:rsid w:val="00424542"/>
    <w:rsid w:val="00425821"/>
    <w:rsid w:val="0042626D"/>
    <w:rsid w:val="004270D1"/>
    <w:rsid w:val="004275D4"/>
    <w:rsid w:val="00427CCE"/>
    <w:rsid w:val="00433177"/>
    <w:rsid w:val="00435459"/>
    <w:rsid w:val="004357DE"/>
    <w:rsid w:val="00441051"/>
    <w:rsid w:val="0044128F"/>
    <w:rsid w:val="004430ED"/>
    <w:rsid w:val="00444A42"/>
    <w:rsid w:val="004539DD"/>
    <w:rsid w:val="00461C3D"/>
    <w:rsid w:val="00462804"/>
    <w:rsid w:val="00464554"/>
    <w:rsid w:val="00465A68"/>
    <w:rsid w:val="00465BEE"/>
    <w:rsid w:val="00471658"/>
    <w:rsid w:val="00471EA8"/>
    <w:rsid w:val="00473461"/>
    <w:rsid w:val="004737A0"/>
    <w:rsid w:val="004748FB"/>
    <w:rsid w:val="00477363"/>
    <w:rsid w:val="00481368"/>
    <w:rsid w:val="00486C5A"/>
    <w:rsid w:val="0049074C"/>
    <w:rsid w:val="00490CA7"/>
    <w:rsid w:val="0049454F"/>
    <w:rsid w:val="00495CBA"/>
    <w:rsid w:val="004A34A7"/>
    <w:rsid w:val="004A40F7"/>
    <w:rsid w:val="004A4B8B"/>
    <w:rsid w:val="004B1A29"/>
    <w:rsid w:val="004B46A3"/>
    <w:rsid w:val="004B4ECB"/>
    <w:rsid w:val="004C11F1"/>
    <w:rsid w:val="004C17DA"/>
    <w:rsid w:val="004C1955"/>
    <w:rsid w:val="004C47D6"/>
    <w:rsid w:val="004D2679"/>
    <w:rsid w:val="004D46EA"/>
    <w:rsid w:val="004D642D"/>
    <w:rsid w:val="004E595B"/>
    <w:rsid w:val="004E7AAB"/>
    <w:rsid w:val="004F0413"/>
    <w:rsid w:val="004F07D0"/>
    <w:rsid w:val="004F10CF"/>
    <w:rsid w:val="004F4404"/>
    <w:rsid w:val="00502C92"/>
    <w:rsid w:val="00505658"/>
    <w:rsid w:val="00506F73"/>
    <w:rsid w:val="00507E13"/>
    <w:rsid w:val="005112A5"/>
    <w:rsid w:val="005131C4"/>
    <w:rsid w:val="00515F31"/>
    <w:rsid w:val="00517F9D"/>
    <w:rsid w:val="00521F3E"/>
    <w:rsid w:val="005226C4"/>
    <w:rsid w:val="00524ADF"/>
    <w:rsid w:val="00525879"/>
    <w:rsid w:val="00527568"/>
    <w:rsid w:val="00531613"/>
    <w:rsid w:val="00531A03"/>
    <w:rsid w:val="00533722"/>
    <w:rsid w:val="00534C02"/>
    <w:rsid w:val="00535D4C"/>
    <w:rsid w:val="00537BD7"/>
    <w:rsid w:val="00540CF9"/>
    <w:rsid w:val="00545192"/>
    <w:rsid w:val="00545FF6"/>
    <w:rsid w:val="0054786B"/>
    <w:rsid w:val="005519A7"/>
    <w:rsid w:val="00551FA2"/>
    <w:rsid w:val="00552F47"/>
    <w:rsid w:val="005577E2"/>
    <w:rsid w:val="00560475"/>
    <w:rsid w:val="00564677"/>
    <w:rsid w:val="00565E6F"/>
    <w:rsid w:val="00566854"/>
    <w:rsid w:val="00567FB6"/>
    <w:rsid w:val="00570A48"/>
    <w:rsid w:val="00573F79"/>
    <w:rsid w:val="00575DE9"/>
    <w:rsid w:val="00576FB6"/>
    <w:rsid w:val="00577287"/>
    <w:rsid w:val="005814D9"/>
    <w:rsid w:val="00590808"/>
    <w:rsid w:val="00592DFA"/>
    <w:rsid w:val="005A013A"/>
    <w:rsid w:val="005A07DC"/>
    <w:rsid w:val="005A25AE"/>
    <w:rsid w:val="005A59C7"/>
    <w:rsid w:val="005A6E3F"/>
    <w:rsid w:val="005B312E"/>
    <w:rsid w:val="005B3557"/>
    <w:rsid w:val="005B438F"/>
    <w:rsid w:val="005B4ACC"/>
    <w:rsid w:val="005B5782"/>
    <w:rsid w:val="005B5892"/>
    <w:rsid w:val="005C1B6B"/>
    <w:rsid w:val="005C7110"/>
    <w:rsid w:val="005D033E"/>
    <w:rsid w:val="005D7704"/>
    <w:rsid w:val="005E16A7"/>
    <w:rsid w:val="005F321D"/>
    <w:rsid w:val="005F433F"/>
    <w:rsid w:val="005F4553"/>
    <w:rsid w:val="005F5FDD"/>
    <w:rsid w:val="005F76C2"/>
    <w:rsid w:val="005F7B59"/>
    <w:rsid w:val="00600325"/>
    <w:rsid w:val="00600518"/>
    <w:rsid w:val="0060174D"/>
    <w:rsid w:val="0060451E"/>
    <w:rsid w:val="0060650D"/>
    <w:rsid w:val="006075D9"/>
    <w:rsid w:val="00611972"/>
    <w:rsid w:val="00612CB1"/>
    <w:rsid w:val="006154B9"/>
    <w:rsid w:val="006219DF"/>
    <w:rsid w:val="00624151"/>
    <w:rsid w:val="00624A92"/>
    <w:rsid w:val="00624F4F"/>
    <w:rsid w:val="006263EC"/>
    <w:rsid w:val="0063174E"/>
    <w:rsid w:val="00633755"/>
    <w:rsid w:val="00635063"/>
    <w:rsid w:val="006376EF"/>
    <w:rsid w:val="00640B90"/>
    <w:rsid w:val="006424DF"/>
    <w:rsid w:val="00644B0F"/>
    <w:rsid w:val="00645C65"/>
    <w:rsid w:val="0065015E"/>
    <w:rsid w:val="006519E7"/>
    <w:rsid w:val="00656E44"/>
    <w:rsid w:val="00657C2D"/>
    <w:rsid w:val="006600D0"/>
    <w:rsid w:val="00660604"/>
    <w:rsid w:val="00660EFC"/>
    <w:rsid w:val="00663CEF"/>
    <w:rsid w:val="0066426E"/>
    <w:rsid w:val="00666C69"/>
    <w:rsid w:val="00667781"/>
    <w:rsid w:val="00667E64"/>
    <w:rsid w:val="00672635"/>
    <w:rsid w:val="0067342D"/>
    <w:rsid w:val="0067541B"/>
    <w:rsid w:val="006754E4"/>
    <w:rsid w:val="00676013"/>
    <w:rsid w:val="00681F5D"/>
    <w:rsid w:val="00690FB4"/>
    <w:rsid w:val="00693AB9"/>
    <w:rsid w:val="00693D48"/>
    <w:rsid w:val="00694E16"/>
    <w:rsid w:val="0069534A"/>
    <w:rsid w:val="006A6EA8"/>
    <w:rsid w:val="006B0E43"/>
    <w:rsid w:val="006B1143"/>
    <w:rsid w:val="006B1CCF"/>
    <w:rsid w:val="006B1E1D"/>
    <w:rsid w:val="006C2392"/>
    <w:rsid w:val="006C451C"/>
    <w:rsid w:val="006C5B17"/>
    <w:rsid w:val="006D5133"/>
    <w:rsid w:val="006E058D"/>
    <w:rsid w:val="006E069D"/>
    <w:rsid w:val="006E084E"/>
    <w:rsid w:val="006E2C7C"/>
    <w:rsid w:val="006E3B45"/>
    <w:rsid w:val="006E55A8"/>
    <w:rsid w:val="006E5DD5"/>
    <w:rsid w:val="006E673F"/>
    <w:rsid w:val="006E6D43"/>
    <w:rsid w:val="006E6F52"/>
    <w:rsid w:val="006E7B20"/>
    <w:rsid w:val="006F1355"/>
    <w:rsid w:val="006F30E0"/>
    <w:rsid w:val="006F36A4"/>
    <w:rsid w:val="006F46AB"/>
    <w:rsid w:val="006F64D1"/>
    <w:rsid w:val="006F6C16"/>
    <w:rsid w:val="006F74CA"/>
    <w:rsid w:val="006F76BC"/>
    <w:rsid w:val="0070012F"/>
    <w:rsid w:val="00701BE5"/>
    <w:rsid w:val="007024BF"/>
    <w:rsid w:val="007027D5"/>
    <w:rsid w:val="00706923"/>
    <w:rsid w:val="00707EFE"/>
    <w:rsid w:val="00711142"/>
    <w:rsid w:val="00712E2F"/>
    <w:rsid w:val="00714E05"/>
    <w:rsid w:val="00715DBF"/>
    <w:rsid w:val="007172FC"/>
    <w:rsid w:val="00717387"/>
    <w:rsid w:val="0071746B"/>
    <w:rsid w:val="00721E1C"/>
    <w:rsid w:val="00723B0D"/>
    <w:rsid w:val="007253AB"/>
    <w:rsid w:val="007255BF"/>
    <w:rsid w:val="007255D8"/>
    <w:rsid w:val="007263A6"/>
    <w:rsid w:val="0072652C"/>
    <w:rsid w:val="007277B4"/>
    <w:rsid w:val="007310D4"/>
    <w:rsid w:val="00731F5C"/>
    <w:rsid w:val="007328BA"/>
    <w:rsid w:val="00734381"/>
    <w:rsid w:val="00741440"/>
    <w:rsid w:val="00745147"/>
    <w:rsid w:val="00747E45"/>
    <w:rsid w:val="007509B3"/>
    <w:rsid w:val="007511E6"/>
    <w:rsid w:val="00760AFD"/>
    <w:rsid w:val="00762C26"/>
    <w:rsid w:val="0076411D"/>
    <w:rsid w:val="007658AC"/>
    <w:rsid w:val="00766BAD"/>
    <w:rsid w:val="00770210"/>
    <w:rsid w:val="007804AD"/>
    <w:rsid w:val="00787C8D"/>
    <w:rsid w:val="00787CBD"/>
    <w:rsid w:val="007904DE"/>
    <w:rsid w:val="007914B9"/>
    <w:rsid w:val="007944F3"/>
    <w:rsid w:val="00794513"/>
    <w:rsid w:val="007965C2"/>
    <w:rsid w:val="007A3700"/>
    <w:rsid w:val="007A7244"/>
    <w:rsid w:val="007B22DB"/>
    <w:rsid w:val="007B3A4A"/>
    <w:rsid w:val="007B65C2"/>
    <w:rsid w:val="007C4F25"/>
    <w:rsid w:val="007C6EA7"/>
    <w:rsid w:val="007C7E2F"/>
    <w:rsid w:val="007D02F0"/>
    <w:rsid w:val="007D2A1E"/>
    <w:rsid w:val="007D3B94"/>
    <w:rsid w:val="007D5235"/>
    <w:rsid w:val="007D6B34"/>
    <w:rsid w:val="007E1F79"/>
    <w:rsid w:val="007E2AAF"/>
    <w:rsid w:val="007E4870"/>
    <w:rsid w:val="007F0CB8"/>
    <w:rsid w:val="007F1DDD"/>
    <w:rsid w:val="007F2A64"/>
    <w:rsid w:val="007F3A7A"/>
    <w:rsid w:val="007F3D5D"/>
    <w:rsid w:val="007F67AC"/>
    <w:rsid w:val="00802F69"/>
    <w:rsid w:val="00803274"/>
    <w:rsid w:val="008039A1"/>
    <w:rsid w:val="00804089"/>
    <w:rsid w:val="008055B9"/>
    <w:rsid w:val="00806474"/>
    <w:rsid w:val="00806AD6"/>
    <w:rsid w:val="0081315C"/>
    <w:rsid w:val="00816E49"/>
    <w:rsid w:val="00817B46"/>
    <w:rsid w:val="00825B45"/>
    <w:rsid w:val="00825BF7"/>
    <w:rsid w:val="00826602"/>
    <w:rsid w:val="0082699F"/>
    <w:rsid w:val="00827CB5"/>
    <w:rsid w:val="00830535"/>
    <w:rsid w:val="0083116E"/>
    <w:rsid w:val="0083214A"/>
    <w:rsid w:val="008335DF"/>
    <w:rsid w:val="008369B6"/>
    <w:rsid w:val="0084046F"/>
    <w:rsid w:val="0084078B"/>
    <w:rsid w:val="00842260"/>
    <w:rsid w:val="008437BC"/>
    <w:rsid w:val="00847975"/>
    <w:rsid w:val="00851C6F"/>
    <w:rsid w:val="00852667"/>
    <w:rsid w:val="008542D4"/>
    <w:rsid w:val="0085541E"/>
    <w:rsid w:val="00855F19"/>
    <w:rsid w:val="008608E6"/>
    <w:rsid w:val="00865481"/>
    <w:rsid w:val="008676CE"/>
    <w:rsid w:val="008676E9"/>
    <w:rsid w:val="00867EF7"/>
    <w:rsid w:val="0087424E"/>
    <w:rsid w:val="008757FE"/>
    <w:rsid w:val="00880B54"/>
    <w:rsid w:val="00883E05"/>
    <w:rsid w:val="00886377"/>
    <w:rsid w:val="00890721"/>
    <w:rsid w:val="0089203C"/>
    <w:rsid w:val="008927E1"/>
    <w:rsid w:val="00895626"/>
    <w:rsid w:val="008960BB"/>
    <w:rsid w:val="00897871"/>
    <w:rsid w:val="008A07C5"/>
    <w:rsid w:val="008A1DFB"/>
    <w:rsid w:val="008A5082"/>
    <w:rsid w:val="008A6C7D"/>
    <w:rsid w:val="008B10C9"/>
    <w:rsid w:val="008B2E88"/>
    <w:rsid w:val="008C4164"/>
    <w:rsid w:val="008C4B4A"/>
    <w:rsid w:val="008C5CBD"/>
    <w:rsid w:val="008D2C82"/>
    <w:rsid w:val="008D5A10"/>
    <w:rsid w:val="008D616C"/>
    <w:rsid w:val="008F102B"/>
    <w:rsid w:val="008F1F9D"/>
    <w:rsid w:val="008F2EB9"/>
    <w:rsid w:val="008F35BA"/>
    <w:rsid w:val="00904CD2"/>
    <w:rsid w:val="009078AE"/>
    <w:rsid w:val="0091500A"/>
    <w:rsid w:val="009209E8"/>
    <w:rsid w:val="0092101E"/>
    <w:rsid w:val="00921768"/>
    <w:rsid w:val="009246F6"/>
    <w:rsid w:val="00925A09"/>
    <w:rsid w:val="00926A29"/>
    <w:rsid w:val="009307D9"/>
    <w:rsid w:val="00930FE4"/>
    <w:rsid w:val="00931735"/>
    <w:rsid w:val="009415F6"/>
    <w:rsid w:val="00950593"/>
    <w:rsid w:val="00953FCF"/>
    <w:rsid w:val="00954A91"/>
    <w:rsid w:val="00956623"/>
    <w:rsid w:val="00957C0E"/>
    <w:rsid w:val="0096247F"/>
    <w:rsid w:val="00962595"/>
    <w:rsid w:val="009636A1"/>
    <w:rsid w:val="00965ADA"/>
    <w:rsid w:val="00966889"/>
    <w:rsid w:val="00967340"/>
    <w:rsid w:val="00967578"/>
    <w:rsid w:val="00970D4C"/>
    <w:rsid w:val="0097293A"/>
    <w:rsid w:val="00973E7C"/>
    <w:rsid w:val="00974A0E"/>
    <w:rsid w:val="009751DB"/>
    <w:rsid w:val="00976112"/>
    <w:rsid w:val="00982AA1"/>
    <w:rsid w:val="00985BCE"/>
    <w:rsid w:val="00992DC0"/>
    <w:rsid w:val="00992E8E"/>
    <w:rsid w:val="009A4CC8"/>
    <w:rsid w:val="009B08A7"/>
    <w:rsid w:val="009B1CA0"/>
    <w:rsid w:val="009B23AE"/>
    <w:rsid w:val="009B3727"/>
    <w:rsid w:val="009B3E8A"/>
    <w:rsid w:val="009B4624"/>
    <w:rsid w:val="009B6100"/>
    <w:rsid w:val="009B7A63"/>
    <w:rsid w:val="009C0099"/>
    <w:rsid w:val="009C238E"/>
    <w:rsid w:val="009C3BAD"/>
    <w:rsid w:val="009C6ED5"/>
    <w:rsid w:val="009D003B"/>
    <w:rsid w:val="009D043F"/>
    <w:rsid w:val="009D2309"/>
    <w:rsid w:val="009D5EAE"/>
    <w:rsid w:val="009E03D0"/>
    <w:rsid w:val="009E1057"/>
    <w:rsid w:val="009E23F1"/>
    <w:rsid w:val="009E2E0E"/>
    <w:rsid w:val="009E47C0"/>
    <w:rsid w:val="009E52C9"/>
    <w:rsid w:val="009F15DF"/>
    <w:rsid w:val="009F15FC"/>
    <w:rsid w:val="009F30A6"/>
    <w:rsid w:val="009F3166"/>
    <w:rsid w:val="009F3A90"/>
    <w:rsid w:val="009F6863"/>
    <w:rsid w:val="00A01A1D"/>
    <w:rsid w:val="00A026EF"/>
    <w:rsid w:val="00A044FD"/>
    <w:rsid w:val="00A047CE"/>
    <w:rsid w:val="00A04D4E"/>
    <w:rsid w:val="00A04EC9"/>
    <w:rsid w:val="00A065FD"/>
    <w:rsid w:val="00A072B6"/>
    <w:rsid w:val="00A139D8"/>
    <w:rsid w:val="00A14353"/>
    <w:rsid w:val="00A143C7"/>
    <w:rsid w:val="00A162DF"/>
    <w:rsid w:val="00A21C04"/>
    <w:rsid w:val="00A22E62"/>
    <w:rsid w:val="00A26909"/>
    <w:rsid w:val="00A27E05"/>
    <w:rsid w:val="00A31308"/>
    <w:rsid w:val="00A337A6"/>
    <w:rsid w:val="00A33DB2"/>
    <w:rsid w:val="00A35191"/>
    <w:rsid w:val="00A36468"/>
    <w:rsid w:val="00A37781"/>
    <w:rsid w:val="00A41455"/>
    <w:rsid w:val="00A42477"/>
    <w:rsid w:val="00A461E8"/>
    <w:rsid w:val="00A475B2"/>
    <w:rsid w:val="00A518DA"/>
    <w:rsid w:val="00A54D08"/>
    <w:rsid w:val="00A557AD"/>
    <w:rsid w:val="00A55DE5"/>
    <w:rsid w:val="00A56482"/>
    <w:rsid w:val="00A565AE"/>
    <w:rsid w:val="00A605FB"/>
    <w:rsid w:val="00A62353"/>
    <w:rsid w:val="00A64546"/>
    <w:rsid w:val="00A646F0"/>
    <w:rsid w:val="00A65060"/>
    <w:rsid w:val="00A66D53"/>
    <w:rsid w:val="00A71F9F"/>
    <w:rsid w:val="00A7294B"/>
    <w:rsid w:val="00A74598"/>
    <w:rsid w:val="00A755C6"/>
    <w:rsid w:val="00A759A1"/>
    <w:rsid w:val="00A76002"/>
    <w:rsid w:val="00A77567"/>
    <w:rsid w:val="00A81C93"/>
    <w:rsid w:val="00A82DD1"/>
    <w:rsid w:val="00A8505F"/>
    <w:rsid w:val="00A87B33"/>
    <w:rsid w:val="00A9090E"/>
    <w:rsid w:val="00A93033"/>
    <w:rsid w:val="00A93169"/>
    <w:rsid w:val="00A93545"/>
    <w:rsid w:val="00A94CA1"/>
    <w:rsid w:val="00A9598E"/>
    <w:rsid w:val="00A95E88"/>
    <w:rsid w:val="00A97F42"/>
    <w:rsid w:val="00AA1770"/>
    <w:rsid w:val="00AA2AAC"/>
    <w:rsid w:val="00AA359F"/>
    <w:rsid w:val="00AA53A8"/>
    <w:rsid w:val="00AB4096"/>
    <w:rsid w:val="00AB54BD"/>
    <w:rsid w:val="00AB65C2"/>
    <w:rsid w:val="00AB71DA"/>
    <w:rsid w:val="00AC3C51"/>
    <w:rsid w:val="00AC4F4C"/>
    <w:rsid w:val="00AC59A8"/>
    <w:rsid w:val="00AD366E"/>
    <w:rsid w:val="00AD4485"/>
    <w:rsid w:val="00AD5826"/>
    <w:rsid w:val="00AE09CF"/>
    <w:rsid w:val="00AE4232"/>
    <w:rsid w:val="00AF0227"/>
    <w:rsid w:val="00AF0E60"/>
    <w:rsid w:val="00AF38B5"/>
    <w:rsid w:val="00AF43A6"/>
    <w:rsid w:val="00B020F5"/>
    <w:rsid w:val="00B02BE3"/>
    <w:rsid w:val="00B02D4D"/>
    <w:rsid w:val="00B03D3D"/>
    <w:rsid w:val="00B04C8A"/>
    <w:rsid w:val="00B122B6"/>
    <w:rsid w:val="00B12936"/>
    <w:rsid w:val="00B13976"/>
    <w:rsid w:val="00B13C89"/>
    <w:rsid w:val="00B17B00"/>
    <w:rsid w:val="00B2670E"/>
    <w:rsid w:val="00B30319"/>
    <w:rsid w:val="00B31C7F"/>
    <w:rsid w:val="00B33328"/>
    <w:rsid w:val="00B41056"/>
    <w:rsid w:val="00B419FB"/>
    <w:rsid w:val="00B472BD"/>
    <w:rsid w:val="00B511B2"/>
    <w:rsid w:val="00B5548C"/>
    <w:rsid w:val="00B5560E"/>
    <w:rsid w:val="00B60A5D"/>
    <w:rsid w:val="00B62AC8"/>
    <w:rsid w:val="00B64990"/>
    <w:rsid w:val="00B66D9F"/>
    <w:rsid w:val="00B6722C"/>
    <w:rsid w:val="00B676DE"/>
    <w:rsid w:val="00B70252"/>
    <w:rsid w:val="00B7216B"/>
    <w:rsid w:val="00B7316C"/>
    <w:rsid w:val="00B74579"/>
    <w:rsid w:val="00B75493"/>
    <w:rsid w:val="00B7704A"/>
    <w:rsid w:val="00B82847"/>
    <w:rsid w:val="00B84F5D"/>
    <w:rsid w:val="00B879D6"/>
    <w:rsid w:val="00B969DE"/>
    <w:rsid w:val="00B97476"/>
    <w:rsid w:val="00B97EAE"/>
    <w:rsid w:val="00BA150E"/>
    <w:rsid w:val="00BA1EF2"/>
    <w:rsid w:val="00BA1F7F"/>
    <w:rsid w:val="00BA33CC"/>
    <w:rsid w:val="00BA3CFA"/>
    <w:rsid w:val="00BA46FD"/>
    <w:rsid w:val="00BA4FF8"/>
    <w:rsid w:val="00BA5AAB"/>
    <w:rsid w:val="00BA63C8"/>
    <w:rsid w:val="00BB1147"/>
    <w:rsid w:val="00BB1CB8"/>
    <w:rsid w:val="00BB2812"/>
    <w:rsid w:val="00BB2AAC"/>
    <w:rsid w:val="00BB461F"/>
    <w:rsid w:val="00BB5679"/>
    <w:rsid w:val="00BB745A"/>
    <w:rsid w:val="00BC1EF5"/>
    <w:rsid w:val="00BC6E1C"/>
    <w:rsid w:val="00BC7D80"/>
    <w:rsid w:val="00BD0FD0"/>
    <w:rsid w:val="00BD1304"/>
    <w:rsid w:val="00BD1944"/>
    <w:rsid w:val="00BF056C"/>
    <w:rsid w:val="00BF05C7"/>
    <w:rsid w:val="00BF0B1C"/>
    <w:rsid w:val="00BF32FC"/>
    <w:rsid w:val="00BF3AA2"/>
    <w:rsid w:val="00BF479E"/>
    <w:rsid w:val="00C036CB"/>
    <w:rsid w:val="00C06320"/>
    <w:rsid w:val="00C10CE4"/>
    <w:rsid w:val="00C11766"/>
    <w:rsid w:val="00C1387E"/>
    <w:rsid w:val="00C30CFC"/>
    <w:rsid w:val="00C34E07"/>
    <w:rsid w:val="00C41AFF"/>
    <w:rsid w:val="00C55953"/>
    <w:rsid w:val="00C55C29"/>
    <w:rsid w:val="00C60900"/>
    <w:rsid w:val="00C60DEA"/>
    <w:rsid w:val="00C632C4"/>
    <w:rsid w:val="00C638BA"/>
    <w:rsid w:val="00C6620A"/>
    <w:rsid w:val="00C679CC"/>
    <w:rsid w:val="00C725F5"/>
    <w:rsid w:val="00C75032"/>
    <w:rsid w:val="00C764CD"/>
    <w:rsid w:val="00C914BD"/>
    <w:rsid w:val="00C91511"/>
    <w:rsid w:val="00C91C1F"/>
    <w:rsid w:val="00C937CA"/>
    <w:rsid w:val="00CA0602"/>
    <w:rsid w:val="00CA194A"/>
    <w:rsid w:val="00CA37D7"/>
    <w:rsid w:val="00CA5013"/>
    <w:rsid w:val="00CA62B0"/>
    <w:rsid w:val="00CB0626"/>
    <w:rsid w:val="00CB0F89"/>
    <w:rsid w:val="00CB2989"/>
    <w:rsid w:val="00CB3562"/>
    <w:rsid w:val="00CB6FD4"/>
    <w:rsid w:val="00CC64C7"/>
    <w:rsid w:val="00CD0EBD"/>
    <w:rsid w:val="00CD3C06"/>
    <w:rsid w:val="00CE4B56"/>
    <w:rsid w:val="00CE647B"/>
    <w:rsid w:val="00CF0FEE"/>
    <w:rsid w:val="00CF4391"/>
    <w:rsid w:val="00CF6B96"/>
    <w:rsid w:val="00D02341"/>
    <w:rsid w:val="00D02E6B"/>
    <w:rsid w:val="00D0561D"/>
    <w:rsid w:val="00D07013"/>
    <w:rsid w:val="00D11475"/>
    <w:rsid w:val="00D11A8E"/>
    <w:rsid w:val="00D12338"/>
    <w:rsid w:val="00D12BEE"/>
    <w:rsid w:val="00D17274"/>
    <w:rsid w:val="00D20743"/>
    <w:rsid w:val="00D21901"/>
    <w:rsid w:val="00D2248D"/>
    <w:rsid w:val="00D270C3"/>
    <w:rsid w:val="00D306AC"/>
    <w:rsid w:val="00D32226"/>
    <w:rsid w:val="00D32B5B"/>
    <w:rsid w:val="00D330C7"/>
    <w:rsid w:val="00D364E4"/>
    <w:rsid w:val="00D431BA"/>
    <w:rsid w:val="00D46B45"/>
    <w:rsid w:val="00D478CA"/>
    <w:rsid w:val="00D52F57"/>
    <w:rsid w:val="00D55483"/>
    <w:rsid w:val="00D619EF"/>
    <w:rsid w:val="00D62732"/>
    <w:rsid w:val="00D633BA"/>
    <w:rsid w:val="00D72A9D"/>
    <w:rsid w:val="00D76E7B"/>
    <w:rsid w:val="00D77144"/>
    <w:rsid w:val="00D81893"/>
    <w:rsid w:val="00D83F13"/>
    <w:rsid w:val="00D86FF5"/>
    <w:rsid w:val="00D87CD0"/>
    <w:rsid w:val="00D90058"/>
    <w:rsid w:val="00DA68FF"/>
    <w:rsid w:val="00DA7D2E"/>
    <w:rsid w:val="00DB0742"/>
    <w:rsid w:val="00DB2937"/>
    <w:rsid w:val="00DB57E1"/>
    <w:rsid w:val="00DB6CC9"/>
    <w:rsid w:val="00DC12C8"/>
    <w:rsid w:val="00DC3021"/>
    <w:rsid w:val="00DC6656"/>
    <w:rsid w:val="00DD3040"/>
    <w:rsid w:val="00DD3053"/>
    <w:rsid w:val="00DD4D91"/>
    <w:rsid w:val="00DD5CF0"/>
    <w:rsid w:val="00DE473C"/>
    <w:rsid w:val="00DE4E93"/>
    <w:rsid w:val="00DE5417"/>
    <w:rsid w:val="00DE5D19"/>
    <w:rsid w:val="00DF2B58"/>
    <w:rsid w:val="00DF481D"/>
    <w:rsid w:val="00DF4886"/>
    <w:rsid w:val="00DF4AB8"/>
    <w:rsid w:val="00DF4BFC"/>
    <w:rsid w:val="00DF6336"/>
    <w:rsid w:val="00E001B8"/>
    <w:rsid w:val="00E0089D"/>
    <w:rsid w:val="00E01247"/>
    <w:rsid w:val="00E023C7"/>
    <w:rsid w:val="00E033CC"/>
    <w:rsid w:val="00E05B47"/>
    <w:rsid w:val="00E05FD3"/>
    <w:rsid w:val="00E067FC"/>
    <w:rsid w:val="00E12A55"/>
    <w:rsid w:val="00E1705C"/>
    <w:rsid w:val="00E17265"/>
    <w:rsid w:val="00E22C3C"/>
    <w:rsid w:val="00E25AE5"/>
    <w:rsid w:val="00E26A85"/>
    <w:rsid w:val="00E30D01"/>
    <w:rsid w:val="00E311AA"/>
    <w:rsid w:val="00E336FA"/>
    <w:rsid w:val="00E35436"/>
    <w:rsid w:val="00E36891"/>
    <w:rsid w:val="00E37C93"/>
    <w:rsid w:val="00E4373A"/>
    <w:rsid w:val="00E460EB"/>
    <w:rsid w:val="00E47BA4"/>
    <w:rsid w:val="00E53016"/>
    <w:rsid w:val="00E544D8"/>
    <w:rsid w:val="00E552A2"/>
    <w:rsid w:val="00E56489"/>
    <w:rsid w:val="00E565FC"/>
    <w:rsid w:val="00E64321"/>
    <w:rsid w:val="00E718B8"/>
    <w:rsid w:val="00E71B66"/>
    <w:rsid w:val="00E75600"/>
    <w:rsid w:val="00E77387"/>
    <w:rsid w:val="00E77495"/>
    <w:rsid w:val="00E85C50"/>
    <w:rsid w:val="00E8698E"/>
    <w:rsid w:val="00E87656"/>
    <w:rsid w:val="00E87C4D"/>
    <w:rsid w:val="00E92EEB"/>
    <w:rsid w:val="00E956BD"/>
    <w:rsid w:val="00E96D6D"/>
    <w:rsid w:val="00EA375F"/>
    <w:rsid w:val="00EA389C"/>
    <w:rsid w:val="00EA4044"/>
    <w:rsid w:val="00EB13A8"/>
    <w:rsid w:val="00EB43E5"/>
    <w:rsid w:val="00EB4891"/>
    <w:rsid w:val="00EB4A4B"/>
    <w:rsid w:val="00EC51A9"/>
    <w:rsid w:val="00EC6605"/>
    <w:rsid w:val="00EC753C"/>
    <w:rsid w:val="00ED0199"/>
    <w:rsid w:val="00ED0911"/>
    <w:rsid w:val="00ED24DB"/>
    <w:rsid w:val="00ED265A"/>
    <w:rsid w:val="00ED2974"/>
    <w:rsid w:val="00ED521B"/>
    <w:rsid w:val="00ED60A0"/>
    <w:rsid w:val="00EE2675"/>
    <w:rsid w:val="00EF49E6"/>
    <w:rsid w:val="00EF6535"/>
    <w:rsid w:val="00F01538"/>
    <w:rsid w:val="00F01796"/>
    <w:rsid w:val="00F0261B"/>
    <w:rsid w:val="00F02D6E"/>
    <w:rsid w:val="00F0557B"/>
    <w:rsid w:val="00F05D2A"/>
    <w:rsid w:val="00F07BF4"/>
    <w:rsid w:val="00F07DD1"/>
    <w:rsid w:val="00F11BD4"/>
    <w:rsid w:val="00F13F93"/>
    <w:rsid w:val="00F177F5"/>
    <w:rsid w:val="00F20AC1"/>
    <w:rsid w:val="00F20D82"/>
    <w:rsid w:val="00F21700"/>
    <w:rsid w:val="00F21AF7"/>
    <w:rsid w:val="00F234E8"/>
    <w:rsid w:val="00F2464C"/>
    <w:rsid w:val="00F256A1"/>
    <w:rsid w:val="00F25A63"/>
    <w:rsid w:val="00F26217"/>
    <w:rsid w:val="00F2695E"/>
    <w:rsid w:val="00F32086"/>
    <w:rsid w:val="00F3259C"/>
    <w:rsid w:val="00F32614"/>
    <w:rsid w:val="00F33179"/>
    <w:rsid w:val="00F34EB2"/>
    <w:rsid w:val="00F36D87"/>
    <w:rsid w:val="00F37FEE"/>
    <w:rsid w:val="00F44749"/>
    <w:rsid w:val="00F45787"/>
    <w:rsid w:val="00F50EE6"/>
    <w:rsid w:val="00F547A7"/>
    <w:rsid w:val="00F64B84"/>
    <w:rsid w:val="00F64D93"/>
    <w:rsid w:val="00F6521C"/>
    <w:rsid w:val="00F76DE1"/>
    <w:rsid w:val="00F82452"/>
    <w:rsid w:val="00F84870"/>
    <w:rsid w:val="00F8590C"/>
    <w:rsid w:val="00F9023C"/>
    <w:rsid w:val="00F9158D"/>
    <w:rsid w:val="00F96C7E"/>
    <w:rsid w:val="00FA4834"/>
    <w:rsid w:val="00FA7F25"/>
    <w:rsid w:val="00FB0642"/>
    <w:rsid w:val="00FB701D"/>
    <w:rsid w:val="00FC70E1"/>
    <w:rsid w:val="00FD0FA6"/>
    <w:rsid w:val="00FD6BA3"/>
    <w:rsid w:val="00FE21D1"/>
    <w:rsid w:val="00FE4C77"/>
    <w:rsid w:val="00FF0F34"/>
    <w:rsid w:val="00FF19B4"/>
    <w:rsid w:val="00FF3150"/>
    <w:rsid w:val="00FF31FD"/>
    <w:rsid w:val="00FF4625"/>
    <w:rsid w:val="00FF5999"/>
    <w:rsid w:val="00FF5FEA"/>
    <w:rsid w:val="00FF69CB"/>
    <w:rsid w:val="00FF7FC6"/>
    <w:rsid w:val="010121B4"/>
    <w:rsid w:val="013740C1"/>
    <w:rsid w:val="016D259B"/>
    <w:rsid w:val="02474A49"/>
    <w:rsid w:val="02FA1A9A"/>
    <w:rsid w:val="03970EF3"/>
    <w:rsid w:val="04A257AA"/>
    <w:rsid w:val="058A4BA6"/>
    <w:rsid w:val="06F253F2"/>
    <w:rsid w:val="07DF5B23"/>
    <w:rsid w:val="08BF5B48"/>
    <w:rsid w:val="08D261D9"/>
    <w:rsid w:val="097526C6"/>
    <w:rsid w:val="098A2566"/>
    <w:rsid w:val="0A0F2D9E"/>
    <w:rsid w:val="0A167850"/>
    <w:rsid w:val="0A244D17"/>
    <w:rsid w:val="0A4E30C0"/>
    <w:rsid w:val="0B02141F"/>
    <w:rsid w:val="0B0D24FA"/>
    <w:rsid w:val="0B1C2259"/>
    <w:rsid w:val="0C4E6DC9"/>
    <w:rsid w:val="0E884FE3"/>
    <w:rsid w:val="0EE72D66"/>
    <w:rsid w:val="109E0214"/>
    <w:rsid w:val="10A61FE0"/>
    <w:rsid w:val="11117DDF"/>
    <w:rsid w:val="114A6F5D"/>
    <w:rsid w:val="12432AA2"/>
    <w:rsid w:val="13042236"/>
    <w:rsid w:val="13AA5AD0"/>
    <w:rsid w:val="13F2656A"/>
    <w:rsid w:val="142E1761"/>
    <w:rsid w:val="15714484"/>
    <w:rsid w:val="163B6556"/>
    <w:rsid w:val="16792DEA"/>
    <w:rsid w:val="169B0F18"/>
    <w:rsid w:val="16D25BB6"/>
    <w:rsid w:val="170C21E7"/>
    <w:rsid w:val="17C94CB6"/>
    <w:rsid w:val="18811F23"/>
    <w:rsid w:val="189B627F"/>
    <w:rsid w:val="1B1D4FAA"/>
    <w:rsid w:val="1CB01107"/>
    <w:rsid w:val="1CDC286E"/>
    <w:rsid w:val="1DBA5811"/>
    <w:rsid w:val="1E4E5761"/>
    <w:rsid w:val="1F5E2753"/>
    <w:rsid w:val="1F8B2882"/>
    <w:rsid w:val="1F9A19B4"/>
    <w:rsid w:val="201E52FF"/>
    <w:rsid w:val="203C0F2E"/>
    <w:rsid w:val="20AC7635"/>
    <w:rsid w:val="20D81670"/>
    <w:rsid w:val="20F13B57"/>
    <w:rsid w:val="213976AF"/>
    <w:rsid w:val="218A1AF9"/>
    <w:rsid w:val="219F28B1"/>
    <w:rsid w:val="222069F5"/>
    <w:rsid w:val="22EA0637"/>
    <w:rsid w:val="23425644"/>
    <w:rsid w:val="23E561BF"/>
    <w:rsid w:val="24E949EA"/>
    <w:rsid w:val="24F56F32"/>
    <w:rsid w:val="250B1DC2"/>
    <w:rsid w:val="26A0505C"/>
    <w:rsid w:val="26CF01D7"/>
    <w:rsid w:val="26E92BE5"/>
    <w:rsid w:val="27591FC8"/>
    <w:rsid w:val="276B40B8"/>
    <w:rsid w:val="27E156E8"/>
    <w:rsid w:val="284A3801"/>
    <w:rsid w:val="291D7302"/>
    <w:rsid w:val="292234D2"/>
    <w:rsid w:val="294C1E4F"/>
    <w:rsid w:val="2A1D3914"/>
    <w:rsid w:val="2A8F5EDF"/>
    <w:rsid w:val="2AAF6E72"/>
    <w:rsid w:val="2B5D6A49"/>
    <w:rsid w:val="2BD40774"/>
    <w:rsid w:val="2D875E63"/>
    <w:rsid w:val="2E4224EC"/>
    <w:rsid w:val="2E6633B7"/>
    <w:rsid w:val="2E7B76D4"/>
    <w:rsid w:val="2F0F7EF9"/>
    <w:rsid w:val="312373B8"/>
    <w:rsid w:val="31CC5F39"/>
    <w:rsid w:val="326004B7"/>
    <w:rsid w:val="329C1497"/>
    <w:rsid w:val="32E7031D"/>
    <w:rsid w:val="337D2F21"/>
    <w:rsid w:val="3449704B"/>
    <w:rsid w:val="34AA1BEB"/>
    <w:rsid w:val="35214587"/>
    <w:rsid w:val="36C450EA"/>
    <w:rsid w:val="36DE4BEE"/>
    <w:rsid w:val="372B0E58"/>
    <w:rsid w:val="37600F54"/>
    <w:rsid w:val="385D54DA"/>
    <w:rsid w:val="39037B98"/>
    <w:rsid w:val="394C682D"/>
    <w:rsid w:val="39D63694"/>
    <w:rsid w:val="39F85030"/>
    <w:rsid w:val="3AB504E0"/>
    <w:rsid w:val="3B6358CD"/>
    <w:rsid w:val="3CF5550F"/>
    <w:rsid w:val="3D6D4C64"/>
    <w:rsid w:val="3E040F4F"/>
    <w:rsid w:val="3E6752E6"/>
    <w:rsid w:val="3EFA245A"/>
    <w:rsid w:val="3F03242F"/>
    <w:rsid w:val="3F381352"/>
    <w:rsid w:val="3FAB36A5"/>
    <w:rsid w:val="40197335"/>
    <w:rsid w:val="404E1D8E"/>
    <w:rsid w:val="42D645ED"/>
    <w:rsid w:val="43145819"/>
    <w:rsid w:val="45740BF7"/>
    <w:rsid w:val="458478D0"/>
    <w:rsid w:val="488E726B"/>
    <w:rsid w:val="48E9042E"/>
    <w:rsid w:val="490B63E4"/>
    <w:rsid w:val="490E2801"/>
    <w:rsid w:val="497E1ECC"/>
    <w:rsid w:val="499C55AC"/>
    <w:rsid w:val="4AB14C9B"/>
    <w:rsid w:val="4D391754"/>
    <w:rsid w:val="4F334013"/>
    <w:rsid w:val="4FB73553"/>
    <w:rsid w:val="4FC36BAD"/>
    <w:rsid w:val="506B057F"/>
    <w:rsid w:val="50DA35EB"/>
    <w:rsid w:val="51356296"/>
    <w:rsid w:val="5137274D"/>
    <w:rsid w:val="52B513BE"/>
    <w:rsid w:val="52EE2690"/>
    <w:rsid w:val="52F06AED"/>
    <w:rsid w:val="53187CFF"/>
    <w:rsid w:val="54055868"/>
    <w:rsid w:val="54873EFA"/>
    <w:rsid w:val="558B0BD8"/>
    <w:rsid w:val="55A10B0C"/>
    <w:rsid w:val="577034B9"/>
    <w:rsid w:val="586C2BCD"/>
    <w:rsid w:val="587D4C70"/>
    <w:rsid w:val="58AF26A9"/>
    <w:rsid w:val="59051876"/>
    <w:rsid w:val="5B7900D3"/>
    <w:rsid w:val="5CA81F4E"/>
    <w:rsid w:val="5CCC024F"/>
    <w:rsid w:val="5E1F68F4"/>
    <w:rsid w:val="5E9C4A03"/>
    <w:rsid w:val="5F3F76E2"/>
    <w:rsid w:val="5FA075C1"/>
    <w:rsid w:val="60B33B2A"/>
    <w:rsid w:val="611E4CE6"/>
    <w:rsid w:val="61ED18D2"/>
    <w:rsid w:val="62261DC0"/>
    <w:rsid w:val="6227678D"/>
    <w:rsid w:val="62FA251D"/>
    <w:rsid w:val="630A1CA9"/>
    <w:rsid w:val="639419C4"/>
    <w:rsid w:val="63D04191"/>
    <w:rsid w:val="64586514"/>
    <w:rsid w:val="66745A02"/>
    <w:rsid w:val="66872452"/>
    <w:rsid w:val="67873066"/>
    <w:rsid w:val="67E85066"/>
    <w:rsid w:val="69A95D5F"/>
    <w:rsid w:val="69E31B0C"/>
    <w:rsid w:val="6A6F1EDD"/>
    <w:rsid w:val="6B183F42"/>
    <w:rsid w:val="6B424A7F"/>
    <w:rsid w:val="6B62463B"/>
    <w:rsid w:val="6C5F06FA"/>
    <w:rsid w:val="6C8323AE"/>
    <w:rsid w:val="6C8D121E"/>
    <w:rsid w:val="6CB34C9A"/>
    <w:rsid w:val="6D6E6250"/>
    <w:rsid w:val="6D8C29C6"/>
    <w:rsid w:val="6E03170B"/>
    <w:rsid w:val="6F313F1B"/>
    <w:rsid w:val="70A632B6"/>
    <w:rsid w:val="72A83F2A"/>
    <w:rsid w:val="72F57E2C"/>
    <w:rsid w:val="73C43CBC"/>
    <w:rsid w:val="73E04E4D"/>
    <w:rsid w:val="743F3744"/>
    <w:rsid w:val="77226245"/>
    <w:rsid w:val="7788733D"/>
    <w:rsid w:val="77BD35D3"/>
    <w:rsid w:val="796A5940"/>
    <w:rsid w:val="797759E6"/>
    <w:rsid w:val="79E05030"/>
    <w:rsid w:val="7A3B0D17"/>
    <w:rsid w:val="7A471AA7"/>
    <w:rsid w:val="7AF85FA1"/>
    <w:rsid w:val="7B0C506D"/>
    <w:rsid w:val="7BA36815"/>
    <w:rsid w:val="7BF15DBE"/>
    <w:rsid w:val="7D3127F3"/>
    <w:rsid w:val="7EAD46D4"/>
    <w:rsid w:val="7F04016F"/>
    <w:rsid w:val="7FBC791E"/>
    <w:rsid w:val="7FBD24C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99" w:semiHidden="0" w:name="toc 1"/>
    <w:lsdException w:unhideWhenUsed="0" w:uiPriority="99" w:semiHidden="0" w:name="toc 2"/>
    <w:lsdException w:qFormat="1" w:unhideWhenUsed="0" w:uiPriority="99" w:semiHidden="0" w:name="toc 3"/>
    <w:lsdException w:unhideWhenUsed="0" w:uiPriority="99" w:semiHidden="0" w:name="toc 4"/>
    <w:lsdException w:qFormat="1" w:unhideWhenUsed="0" w:uiPriority="99" w:semiHidden="0" w:name="toc 5"/>
    <w:lsdException w:unhideWhenUsed="0" w:uiPriority="99" w:semiHidden="0" w:name="toc 6"/>
    <w:lsdException w:qFormat="1" w:unhideWhenUsed="0" w:uiPriority="99" w:semiHidden="0" w:name="toc 7"/>
    <w:lsdException w:qFormat="1" w:unhideWhenUsed="0" w:uiPriority="99" w:semiHidden="0" w:name="toc 8"/>
    <w:lsdException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unhideWhenUsed="0" w:uiPriority="99" w:semiHidden="0" w:name="header"/>
    <w:lsdException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unhideWhenUsed="0" w:uiPriority="99" w:semiHidden="0" w:name="annotation reference" w:locked="1"/>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unhideWhenUsed="0" w:uiPriority="99" w:semiHidden="0" w:name="Date"/>
    <w:lsdException w:unhideWhenUsed="0" w:uiPriority="99" w:semiHidden="0" w:name="Body Text First Indent" w:locked="1"/>
    <w:lsdException w:qFormat="1" w:unhideWhenUsed="0" w:uiPriority="99" w:name="Body Text First Indent 2" w:locked="1"/>
    <w:lsdException w:uiPriority="99" w:name="Note Heading" w:locked="1"/>
    <w:lsdException w:unhideWhenUsed="0" w:uiPriority="99" w:semiHidden="0" w:name="Body Text 2"/>
    <w:lsdException w:qFormat="1" w:unhideWhenUsed="0" w:uiPriority="99" w:semiHidden="0" w:name="Body Text 3" w:locked="1"/>
    <w:lsdException w:unhideWhenUsed="0" w:uiPriority="99" w:semiHidden="0" w:name="Body Text Indent 2"/>
    <w:lsdException w:unhideWhenUsed="0" w:uiPriority="99" w:semiHidden="0" w:name="Body Text Indent 3" w:locked="1"/>
    <w:lsdException w:uiPriority="99" w:name="Block Text" w:locked="1"/>
    <w:lsdException w:unhideWhenUsed="0" w:uiPriority="99" w:semiHidden="0" w:name="Hyperlink"/>
    <w:lsdException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semiHidden="0" w:name="Balloon Text"/>
    <w:lsdException w:qFormat="1" w:unhideWhenUsed="0" w:uiPriority="0"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56"/>
    <w:qFormat/>
    <w:uiPriority w:val="99"/>
    <w:pPr>
      <w:keepNext/>
      <w:keepLines/>
      <w:spacing w:before="340" w:after="330" w:line="576" w:lineRule="auto"/>
      <w:outlineLvl w:val="0"/>
    </w:pPr>
    <w:rPr>
      <w:b/>
      <w:kern w:val="44"/>
      <w:sz w:val="44"/>
    </w:rPr>
  </w:style>
  <w:style w:type="paragraph" w:styleId="5">
    <w:name w:val="heading 2"/>
    <w:basedOn w:val="1"/>
    <w:next w:val="1"/>
    <w:link w:val="57"/>
    <w:qFormat/>
    <w:uiPriority w:val="99"/>
    <w:pPr>
      <w:widowControl/>
      <w:spacing w:before="100" w:beforeAutospacing="1" w:after="100" w:afterAutospacing="1"/>
      <w:jc w:val="left"/>
      <w:outlineLvl w:val="1"/>
    </w:pPr>
    <w:rPr>
      <w:rFonts w:ascii="Cambria" w:hAnsi="Cambria"/>
      <w:b/>
      <w:kern w:val="0"/>
      <w:sz w:val="32"/>
    </w:rPr>
  </w:style>
  <w:style w:type="paragraph" w:styleId="6">
    <w:name w:val="heading 3"/>
    <w:basedOn w:val="1"/>
    <w:next w:val="1"/>
    <w:link w:val="58"/>
    <w:qFormat/>
    <w:uiPriority w:val="99"/>
    <w:pPr>
      <w:keepNext/>
      <w:keepLines/>
      <w:spacing w:before="260" w:after="260" w:line="413" w:lineRule="auto"/>
      <w:outlineLvl w:val="2"/>
    </w:pPr>
    <w:rPr>
      <w:rFonts w:ascii="Calibri" w:hAnsi="Calibri"/>
      <w:b/>
      <w:kern w:val="0"/>
      <w:sz w:val="20"/>
    </w:rPr>
  </w:style>
  <w:style w:type="paragraph" w:styleId="7">
    <w:name w:val="heading 4"/>
    <w:basedOn w:val="1"/>
    <w:next w:val="1"/>
    <w:link w:val="59"/>
    <w:qFormat/>
    <w:uiPriority w:val="99"/>
    <w:pPr>
      <w:keepNext/>
      <w:keepLines/>
      <w:spacing w:before="280" w:after="290" w:line="372" w:lineRule="auto"/>
      <w:outlineLvl w:val="3"/>
    </w:pPr>
    <w:rPr>
      <w:rFonts w:ascii="Arial" w:hAnsi="Arial" w:eastAsia="黑体"/>
      <w:b/>
      <w:kern w:val="0"/>
      <w:sz w:val="20"/>
    </w:rPr>
  </w:style>
  <w:style w:type="paragraph" w:styleId="8">
    <w:name w:val="heading 5"/>
    <w:basedOn w:val="1"/>
    <w:next w:val="1"/>
    <w:link w:val="60"/>
    <w:qFormat/>
    <w:uiPriority w:val="99"/>
    <w:pPr>
      <w:keepNext/>
      <w:keepLines/>
      <w:spacing w:line="360" w:lineRule="auto"/>
      <w:jc w:val="left"/>
      <w:outlineLvl w:val="4"/>
    </w:pPr>
    <w:rPr>
      <w:rFonts w:ascii="Arial" w:hAnsi="Arial" w:eastAsia="华文中宋"/>
      <w:b/>
      <w:kern w:val="0"/>
      <w:sz w:val="28"/>
    </w:rPr>
  </w:style>
  <w:style w:type="paragraph" w:styleId="9">
    <w:name w:val="heading 6"/>
    <w:basedOn w:val="1"/>
    <w:next w:val="1"/>
    <w:link w:val="61"/>
    <w:qFormat/>
    <w:uiPriority w:val="99"/>
    <w:pPr>
      <w:keepNext/>
      <w:keepLines/>
      <w:numPr>
        <w:ilvl w:val="5"/>
        <w:numId w:val="1"/>
      </w:numPr>
      <w:spacing w:before="240" w:after="64" w:line="317" w:lineRule="auto"/>
      <w:outlineLvl w:val="5"/>
    </w:pPr>
    <w:rPr>
      <w:rFonts w:ascii="Cambria" w:hAnsi="Cambria"/>
      <w:b/>
      <w:kern w:val="0"/>
      <w:sz w:val="24"/>
    </w:rPr>
  </w:style>
  <w:style w:type="paragraph" w:styleId="10">
    <w:name w:val="heading 7"/>
    <w:basedOn w:val="1"/>
    <w:next w:val="11"/>
    <w:link w:val="62"/>
    <w:qFormat/>
    <w:uiPriority w:val="99"/>
    <w:pPr>
      <w:keepNext/>
      <w:keepLines/>
      <w:spacing w:before="240" w:after="64" w:line="320" w:lineRule="auto"/>
      <w:ind w:firstLine="200" w:firstLineChars="200"/>
      <w:jc w:val="left"/>
      <w:outlineLvl w:val="6"/>
    </w:pPr>
    <w:rPr>
      <w:rFonts w:ascii="Arial" w:hAnsi="Arial"/>
      <w:b/>
      <w:kern w:val="0"/>
      <w:sz w:val="24"/>
    </w:rPr>
  </w:style>
  <w:style w:type="paragraph" w:styleId="12">
    <w:name w:val="heading 8"/>
    <w:basedOn w:val="1"/>
    <w:next w:val="11"/>
    <w:link w:val="63"/>
    <w:qFormat/>
    <w:uiPriority w:val="99"/>
    <w:pPr>
      <w:keepNext/>
      <w:keepLines/>
      <w:spacing w:before="240" w:after="64" w:line="320" w:lineRule="auto"/>
      <w:ind w:firstLine="200" w:firstLineChars="200"/>
      <w:jc w:val="left"/>
      <w:outlineLvl w:val="7"/>
    </w:pPr>
    <w:rPr>
      <w:rFonts w:ascii="Cambria" w:hAnsi="Cambria"/>
      <w:kern w:val="0"/>
      <w:sz w:val="24"/>
    </w:rPr>
  </w:style>
  <w:style w:type="paragraph" w:styleId="13">
    <w:name w:val="heading 9"/>
    <w:basedOn w:val="1"/>
    <w:next w:val="11"/>
    <w:link w:val="64"/>
    <w:qFormat/>
    <w:uiPriority w:val="99"/>
    <w:pPr>
      <w:keepNext/>
      <w:keepLines/>
      <w:spacing w:before="240" w:after="64" w:line="320" w:lineRule="auto"/>
      <w:ind w:firstLine="200" w:firstLineChars="200"/>
      <w:jc w:val="left"/>
      <w:outlineLvl w:val="8"/>
    </w:pPr>
    <w:rPr>
      <w:rFonts w:ascii="Cambria" w:hAnsi="Cambria"/>
      <w:kern w:val="0"/>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66"/>
    <w:semiHidden/>
    <w:qFormat/>
    <w:locked/>
    <w:uiPriority w:val="99"/>
    <w:pPr>
      <w:ind w:firstLine="420" w:firstLineChars="200"/>
    </w:pPr>
  </w:style>
  <w:style w:type="paragraph" w:styleId="3">
    <w:name w:val="Body Text Indent"/>
    <w:basedOn w:val="1"/>
    <w:link w:val="65"/>
    <w:qFormat/>
    <w:uiPriority w:val="99"/>
    <w:pPr>
      <w:ind w:firstLine="570"/>
    </w:pPr>
    <w:rPr>
      <w:kern w:val="0"/>
      <w:sz w:val="20"/>
    </w:rPr>
  </w:style>
  <w:style w:type="paragraph" w:styleId="11">
    <w:name w:val="Normal Indent"/>
    <w:basedOn w:val="1"/>
    <w:link w:val="123"/>
    <w:qFormat/>
    <w:uiPriority w:val="99"/>
    <w:pPr>
      <w:ind w:firstLine="420" w:firstLineChars="200"/>
    </w:pPr>
    <w:rPr>
      <w:kern w:val="0"/>
      <w:sz w:val="20"/>
    </w:rPr>
  </w:style>
  <w:style w:type="paragraph" w:styleId="14">
    <w:name w:val="toc 7"/>
    <w:basedOn w:val="1"/>
    <w:next w:val="1"/>
    <w:qFormat/>
    <w:uiPriority w:val="99"/>
    <w:pPr>
      <w:spacing w:line="360" w:lineRule="auto"/>
      <w:ind w:left="1440" w:firstLine="200" w:firstLineChars="200"/>
      <w:jc w:val="left"/>
    </w:pPr>
    <w:rPr>
      <w:rFonts w:ascii="Calibri" w:hAnsi="Calibri"/>
      <w:sz w:val="20"/>
    </w:rPr>
  </w:style>
  <w:style w:type="paragraph" w:styleId="15">
    <w:name w:val="List Bullet 4"/>
    <w:basedOn w:val="1"/>
    <w:locked/>
    <w:uiPriority w:val="99"/>
    <w:pPr>
      <w:numPr>
        <w:ilvl w:val="0"/>
        <w:numId w:val="2"/>
      </w:numPr>
      <w:tabs>
        <w:tab w:val="left" w:pos="1620"/>
      </w:tabs>
    </w:pPr>
    <w:rPr>
      <w:rFonts w:ascii="Calibri" w:hAnsi="Calibri"/>
      <w:szCs w:val="24"/>
    </w:rPr>
  </w:style>
  <w:style w:type="paragraph" w:styleId="16">
    <w:name w:val="List Number"/>
    <w:basedOn w:val="1"/>
    <w:qFormat/>
    <w:locked/>
    <w:uiPriority w:val="99"/>
    <w:pPr>
      <w:numPr>
        <w:ilvl w:val="0"/>
        <w:numId w:val="1"/>
      </w:numPr>
      <w:tabs>
        <w:tab w:val="left" w:pos="360"/>
      </w:tabs>
    </w:pPr>
    <w:rPr>
      <w:rFonts w:ascii="Calibri" w:hAnsi="Calibri"/>
      <w:szCs w:val="24"/>
    </w:rPr>
  </w:style>
  <w:style w:type="paragraph" w:styleId="17">
    <w:name w:val="caption"/>
    <w:basedOn w:val="1"/>
    <w:next w:val="1"/>
    <w:qFormat/>
    <w:uiPriority w:val="99"/>
    <w:pPr>
      <w:spacing w:line="360" w:lineRule="auto"/>
      <w:ind w:firstLine="200" w:firstLineChars="200"/>
      <w:jc w:val="left"/>
    </w:pPr>
    <w:rPr>
      <w:rFonts w:ascii="Cambria" w:hAnsi="Cambria" w:eastAsia="黑体"/>
      <w:sz w:val="20"/>
    </w:rPr>
  </w:style>
  <w:style w:type="paragraph" w:styleId="18">
    <w:name w:val="Document Map"/>
    <w:basedOn w:val="1"/>
    <w:link w:val="67"/>
    <w:qFormat/>
    <w:locked/>
    <w:uiPriority w:val="99"/>
    <w:pPr>
      <w:shd w:val="clear" w:color="auto" w:fill="000080"/>
    </w:pPr>
    <w:rPr>
      <w:rFonts w:ascii="宋体"/>
      <w:kern w:val="0"/>
      <w:sz w:val="18"/>
    </w:rPr>
  </w:style>
  <w:style w:type="paragraph" w:styleId="19">
    <w:name w:val="annotation text"/>
    <w:basedOn w:val="1"/>
    <w:link w:val="68"/>
    <w:qFormat/>
    <w:locked/>
    <w:uiPriority w:val="99"/>
    <w:pPr>
      <w:jc w:val="left"/>
    </w:pPr>
    <w:rPr>
      <w:kern w:val="0"/>
      <w:sz w:val="20"/>
    </w:rPr>
  </w:style>
  <w:style w:type="paragraph" w:styleId="20">
    <w:name w:val="Salutation"/>
    <w:basedOn w:val="1"/>
    <w:next w:val="1"/>
    <w:link w:val="69"/>
    <w:qFormat/>
    <w:uiPriority w:val="99"/>
    <w:rPr>
      <w:kern w:val="0"/>
      <w:sz w:val="20"/>
    </w:rPr>
  </w:style>
  <w:style w:type="paragraph" w:styleId="21">
    <w:name w:val="Body Text 3"/>
    <w:basedOn w:val="1"/>
    <w:link w:val="70"/>
    <w:qFormat/>
    <w:locked/>
    <w:uiPriority w:val="99"/>
    <w:pPr>
      <w:spacing w:after="120"/>
    </w:pPr>
    <w:rPr>
      <w:kern w:val="0"/>
      <w:sz w:val="16"/>
    </w:rPr>
  </w:style>
  <w:style w:type="paragraph" w:styleId="22">
    <w:name w:val="Body Text"/>
    <w:basedOn w:val="1"/>
    <w:link w:val="71"/>
    <w:qFormat/>
    <w:uiPriority w:val="99"/>
    <w:rPr>
      <w:kern w:val="0"/>
      <w:sz w:val="20"/>
    </w:rPr>
  </w:style>
  <w:style w:type="paragraph" w:styleId="23">
    <w:name w:val="toc 5"/>
    <w:basedOn w:val="1"/>
    <w:next w:val="1"/>
    <w:qFormat/>
    <w:uiPriority w:val="99"/>
    <w:pPr>
      <w:spacing w:line="360" w:lineRule="auto"/>
      <w:ind w:left="960" w:firstLine="200" w:firstLineChars="200"/>
      <w:jc w:val="left"/>
    </w:pPr>
    <w:rPr>
      <w:rFonts w:ascii="Calibri" w:hAnsi="Calibri"/>
      <w:sz w:val="20"/>
    </w:rPr>
  </w:style>
  <w:style w:type="paragraph" w:styleId="24">
    <w:name w:val="toc 3"/>
    <w:basedOn w:val="25"/>
    <w:next w:val="25"/>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5">
    <w:name w:val="（符号）目录3"/>
    <w:basedOn w:val="1"/>
    <w:qFormat/>
    <w:uiPriority w:val="99"/>
    <w:pPr>
      <w:spacing w:line="500" w:lineRule="exact"/>
      <w:ind w:left="1000"/>
    </w:pPr>
    <w:rPr>
      <w:rFonts w:ascii="Calibri" w:hAnsi="Calibri" w:cs="宋体"/>
      <w:sz w:val="24"/>
    </w:rPr>
  </w:style>
  <w:style w:type="paragraph" w:styleId="26">
    <w:name w:val="Plain Text"/>
    <w:basedOn w:val="1"/>
    <w:link w:val="72"/>
    <w:qFormat/>
    <w:uiPriority w:val="99"/>
    <w:rPr>
      <w:rFonts w:ascii="宋体" w:hAnsi="Courier New"/>
      <w:kern w:val="0"/>
    </w:rPr>
  </w:style>
  <w:style w:type="paragraph" w:styleId="27">
    <w:name w:val="toc 8"/>
    <w:basedOn w:val="1"/>
    <w:next w:val="1"/>
    <w:qFormat/>
    <w:uiPriority w:val="99"/>
    <w:pPr>
      <w:spacing w:line="360" w:lineRule="auto"/>
      <w:ind w:left="1680" w:firstLine="200" w:firstLineChars="200"/>
      <w:jc w:val="left"/>
    </w:pPr>
    <w:rPr>
      <w:rFonts w:ascii="Calibri" w:hAnsi="Calibri"/>
      <w:sz w:val="20"/>
    </w:rPr>
  </w:style>
  <w:style w:type="paragraph" w:styleId="28">
    <w:name w:val="Date"/>
    <w:basedOn w:val="1"/>
    <w:next w:val="1"/>
    <w:link w:val="73"/>
    <w:uiPriority w:val="99"/>
    <w:pPr>
      <w:ind w:left="100" w:leftChars="2500"/>
    </w:pPr>
    <w:rPr>
      <w:kern w:val="0"/>
      <w:sz w:val="20"/>
    </w:rPr>
  </w:style>
  <w:style w:type="paragraph" w:styleId="29">
    <w:name w:val="Body Text Indent 2"/>
    <w:basedOn w:val="1"/>
    <w:link w:val="74"/>
    <w:uiPriority w:val="99"/>
    <w:pPr>
      <w:spacing w:line="440" w:lineRule="exact"/>
      <w:ind w:firstLine="602" w:firstLineChars="200"/>
    </w:pPr>
    <w:rPr>
      <w:kern w:val="0"/>
      <w:sz w:val="20"/>
    </w:rPr>
  </w:style>
  <w:style w:type="paragraph" w:styleId="30">
    <w:name w:val="Balloon Text"/>
    <w:basedOn w:val="1"/>
    <w:link w:val="75"/>
    <w:uiPriority w:val="99"/>
    <w:rPr>
      <w:kern w:val="0"/>
      <w:sz w:val="2"/>
    </w:rPr>
  </w:style>
  <w:style w:type="paragraph" w:styleId="31">
    <w:name w:val="footer"/>
    <w:basedOn w:val="1"/>
    <w:link w:val="89"/>
    <w:uiPriority w:val="99"/>
    <w:pPr>
      <w:pBdr>
        <w:top w:val="single" w:color="auto" w:sz="4" w:space="1"/>
      </w:pBdr>
      <w:tabs>
        <w:tab w:val="center" w:pos="4153"/>
        <w:tab w:val="right" w:pos="8306"/>
      </w:tabs>
      <w:snapToGrid w:val="0"/>
      <w:jc w:val="left"/>
    </w:pPr>
    <w:rPr>
      <w:kern w:val="0"/>
      <w:sz w:val="18"/>
    </w:rPr>
  </w:style>
  <w:style w:type="paragraph" w:styleId="32">
    <w:name w:val="header"/>
    <w:basedOn w:val="1"/>
    <w:link w:val="88"/>
    <w:uiPriority w:val="99"/>
    <w:pPr>
      <w:pBdr>
        <w:bottom w:val="single" w:color="auto" w:sz="6" w:space="1"/>
      </w:pBdr>
      <w:tabs>
        <w:tab w:val="center" w:pos="4153"/>
        <w:tab w:val="right" w:pos="8306"/>
      </w:tabs>
      <w:snapToGrid w:val="0"/>
      <w:jc w:val="center"/>
    </w:pPr>
    <w:rPr>
      <w:kern w:val="0"/>
      <w:sz w:val="18"/>
    </w:rPr>
  </w:style>
  <w:style w:type="paragraph" w:styleId="33">
    <w:name w:val="toc 1"/>
    <w:basedOn w:val="1"/>
    <w:next w:val="1"/>
    <w:uiPriority w:val="99"/>
  </w:style>
  <w:style w:type="paragraph" w:styleId="34">
    <w:name w:val="toc 4"/>
    <w:basedOn w:val="1"/>
    <w:next w:val="1"/>
    <w:uiPriority w:val="99"/>
    <w:pPr>
      <w:spacing w:line="360" w:lineRule="auto"/>
      <w:ind w:left="720" w:firstLine="200" w:firstLineChars="200"/>
      <w:jc w:val="left"/>
    </w:pPr>
    <w:rPr>
      <w:rFonts w:ascii="Calibri" w:hAnsi="Calibri"/>
      <w:sz w:val="20"/>
    </w:rPr>
  </w:style>
  <w:style w:type="paragraph" w:styleId="35">
    <w:name w:val="Subtitle"/>
    <w:basedOn w:val="1"/>
    <w:next w:val="1"/>
    <w:link w:val="78"/>
    <w:qFormat/>
    <w:uiPriority w:val="99"/>
    <w:pPr>
      <w:spacing w:before="240" w:after="60" w:line="312" w:lineRule="auto"/>
      <w:jc w:val="center"/>
      <w:outlineLvl w:val="1"/>
    </w:pPr>
    <w:rPr>
      <w:rFonts w:ascii="Cambria" w:hAnsi="Cambria"/>
      <w:b/>
      <w:kern w:val="28"/>
      <w:sz w:val="32"/>
    </w:rPr>
  </w:style>
  <w:style w:type="paragraph" w:styleId="36">
    <w:name w:val="List"/>
    <w:basedOn w:val="1"/>
    <w:locked/>
    <w:uiPriority w:val="99"/>
    <w:pPr>
      <w:ind w:left="200" w:hanging="200" w:hangingChars="200"/>
    </w:pPr>
    <w:rPr>
      <w:rFonts w:ascii="Calibri" w:hAnsi="Calibri"/>
      <w:sz w:val="28"/>
      <w:szCs w:val="24"/>
    </w:rPr>
  </w:style>
  <w:style w:type="paragraph" w:styleId="37">
    <w:name w:val="toc 6"/>
    <w:basedOn w:val="1"/>
    <w:next w:val="1"/>
    <w:uiPriority w:val="99"/>
    <w:pPr>
      <w:spacing w:line="360" w:lineRule="auto"/>
      <w:ind w:left="1200" w:firstLine="200" w:firstLineChars="200"/>
      <w:jc w:val="left"/>
    </w:pPr>
    <w:rPr>
      <w:rFonts w:ascii="Calibri" w:hAnsi="Calibri"/>
      <w:sz w:val="20"/>
    </w:rPr>
  </w:style>
  <w:style w:type="paragraph" w:styleId="38">
    <w:name w:val="Body Text Indent 3"/>
    <w:basedOn w:val="1"/>
    <w:link w:val="79"/>
    <w:locked/>
    <w:uiPriority w:val="99"/>
    <w:pPr>
      <w:spacing w:after="120"/>
      <w:ind w:left="420" w:leftChars="200"/>
    </w:pPr>
    <w:rPr>
      <w:kern w:val="0"/>
      <w:sz w:val="16"/>
    </w:rPr>
  </w:style>
  <w:style w:type="paragraph" w:styleId="39">
    <w:name w:val="toc 2"/>
    <w:basedOn w:val="1"/>
    <w:next w:val="1"/>
    <w:uiPriority w:val="99"/>
    <w:pPr>
      <w:ind w:left="420" w:leftChars="200"/>
    </w:pPr>
  </w:style>
  <w:style w:type="paragraph" w:styleId="40">
    <w:name w:val="toc 9"/>
    <w:basedOn w:val="1"/>
    <w:next w:val="1"/>
    <w:uiPriority w:val="99"/>
    <w:pPr>
      <w:spacing w:line="360" w:lineRule="auto"/>
      <w:ind w:left="1920" w:firstLine="200" w:firstLineChars="200"/>
      <w:jc w:val="left"/>
    </w:pPr>
    <w:rPr>
      <w:rFonts w:ascii="Calibri" w:hAnsi="Calibri"/>
      <w:sz w:val="20"/>
    </w:rPr>
  </w:style>
  <w:style w:type="paragraph" w:styleId="41">
    <w:name w:val="Body Text 2"/>
    <w:basedOn w:val="1"/>
    <w:link w:val="80"/>
    <w:uiPriority w:val="99"/>
    <w:pPr>
      <w:spacing w:line="360" w:lineRule="exact"/>
    </w:pPr>
    <w:rPr>
      <w:kern w:val="0"/>
      <w:sz w:val="20"/>
    </w:rPr>
  </w:style>
  <w:style w:type="paragraph" w:styleId="42">
    <w:name w:val="HTML Preformatted"/>
    <w:basedOn w:val="1"/>
    <w:link w:val="81"/>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3">
    <w:name w:val="Normal (Web)"/>
    <w:basedOn w:val="1"/>
    <w:uiPriority w:val="99"/>
    <w:pPr>
      <w:widowControl/>
      <w:spacing w:before="100" w:beforeAutospacing="1" w:after="100" w:afterAutospacing="1"/>
      <w:jc w:val="left"/>
    </w:pPr>
    <w:rPr>
      <w:rFonts w:ascii="宋体" w:hAnsi="宋体"/>
      <w:kern w:val="0"/>
      <w:sz w:val="24"/>
    </w:rPr>
  </w:style>
  <w:style w:type="paragraph" w:styleId="44">
    <w:name w:val="Title"/>
    <w:basedOn w:val="1"/>
    <w:next w:val="1"/>
    <w:link w:val="82"/>
    <w:qFormat/>
    <w:uiPriority w:val="99"/>
    <w:pPr>
      <w:spacing w:before="240" w:after="60"/>
      <w:jc w:val="left"/>
      <w:outlineLvl w:val="0"/>
    </w:pPr>
    <w:rPr>
      <w:rFonts w:ascii="Cambria" w:hAnsi="Cambria"/>
      <w:b/>
      <w:kern w:val="0"/>
      <w:sz w:val="32"/>
    </w:rPr>
  </w:style>
  <w:style w:type="paragraph" w:styleId="45">
    <w:name w:val="annotation subject"/>
    <w:basedOn w:val="19"/>
    <w:next w:val="19"/>
    <w:link w:val="83"/>
    <w:locked/>
    <w:uiPriority w:val="99"/>
    <w:rPr>
      <w:rFonts w:ascii="Calibri" w:hAnsi="Calibri"/>
      <w:b/>
    </w:rPr>
  </w:style>
  <w:style w:type="paragraph" w:styleId="46">
    <w:name w:val="Body Text First Indent"/>
    <w:basedOn w:val="22"/>
    <w:link w:val="84"/>
    <w:locked/>
    <w:uiPriority w:val="99"/>
    <w:pPr>
      <w:spacing w:after="120"/>
      <w:ind w:firstLine="420" w:firstLineChars="100"/>
    </w:pPr>
    <w:rPr>
      <w:rFonts w:ascii="Calibri" w:hAnsi="Calibri"/>
    </w:r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qFormat/>
    <w:uiPriority w:val="99"/>
    <w:rPr>
      <w:rFonts w:cs="Times New Roman"/>
      <w:b/>
    </w:rPr>
  </w:style>
  <w:style w:type="character" w:styleId="51">
    <w:name w:val="page number"/>
    <w:uiPriority w:val="99"/>
    <w:rPr>
      <w:rFonts w:cs="Times New Roman"/>
    </w:rPr>
  </w:style>
  <w:style w:type="character" w:styleId="52">
    <w:name w:val="FollowedHyperlink"/>
    <w:uiPriority w:val="99"/>
    <w:rPr>
      <w:rFonts w:cs="Times New Roman"/>
      <w:color w:val="800080"/>
      <w:u w:val="single"/>
    </w:rPr>
  </w:style>
  <w:style w:type="character" w:styleId="53">
    <w:name w:val="Emphasis"/>
    <w:qFormat/>
    <w:uiPriority w:val="99"/>
    <w:rPr>
      <w:rFonts w:cs="Times New Roman"/>
      <w:i/>
    </w:rPr>
  </w:style>
  <w:style w:type="character" w:styleId="54">
    <w:name w:val="Hyperlink"/>
    <w:uiPriority w:val="99"/>
    <w:rPr>
      <w:rFonts w:cs="Times New Roman"/>
      <w:color w:val="0000FF"/>
      <w:u w:val="single"/>
    </w:rPr>
  </w:style>
  <w:style w:type="character" w:styleId="55">
    <w:name w:val="annotation reference"/>
    <w:locked/>
    <w:uiPriority w:val="99"/>
    <w:rPr>
      <w:rFonts w:cs="Times New Roman"/>
      <w:sz w:val="21"/>
    </w:rPr>
  </w:style>
  <w:style w:type="character" w:customStyle="1" w:styleId="56">
    <w:name w:val="标题 1 Char"/>
    <w:link w:val="4"/>
    <w:qFormat/>
    <w:locked/>
    <w:uiPriority w:val="99"/>
    <w:rPr>
      <w:rFonts w:cs="Times New Roman"/>
      <w:b/>
      <w:kern w:val="44"/>
      <w:sz w:val="44"/>
    </w:rPr>
  </w:style>
  <w:style w:type="character" w:customStyle="1" w:styleId="57">
    <w:name w:val="标题 2 Char"/>
    <w:link w:val="5"/>
    <w:qFormat/>
    <w:locked/>
    <w:uiPriority w:val="99"/>
    <w:rPr>
      <w:rFonts w:ascii="Cambria" w:hAnsi="Cambria" w:eastAsia="宋体" w:cs="Times New Roman"/>
      <w:b/>
      <w:sz w:val="32"/>
    </w:rPr>
  </w:style>
  <w:style w:type="character" w:customStyle="1" w:styleId="58">
    <w:name w:val="标题 3 Char"/>
    <w:link w:val="6"/>
    <w:qFormat/>
    <w:locked/>
    <w:uiPriority w:val="99"/>
    <w:rPr>
      <w:rFonts w:ascii="Calibri" w:hAnsi="Calibri" w:cs="Times New Roman"/>
      <w:b/>
      <w:sz w:val="20"/>
    </w:rPr>
  </w:style>
  <w:style w:type="character" w:customStyle="1" w:styleId="59">
    <w:name w:val="标题 4 Char"/>
    <w:link w:val="7"/>
    <w:qFormat/>
    <w:locked/>
    <w:uiPriority w:val="99"/>
    <w:rPr>
      <w:rFonts w:ascii="Arial" w:hAnsi="Arial" w:eastAsia="黑体" w:cs="Times New Roman"/>
      <w:b/>
      <w:sz w:val="20"/>
    </w:rPr>
  </w:style>
  <w:style w:type="character" w:customStyle="1" w:styleId="60">
    <w:name w:val="标题 5 Char"/>
    <w:link w:val="8"/>
    <w:qFormat/>
    <w:locked/>
    <w:uiPriority w:val="99"/>
    <w:rPr>
      <w:rFonts w:ascii="Arial" w:hAnsi="Arial" w:eastAsia="华文中宋" w:cs="Times New Roman"/>
      <w:b/>
      <w:kern w:val="0"/>
      <w:sz w:val="28"/>
    </w:rPr>
  </w:style>
  <w:style w:type="character" w:customStyle="1" w:styleId="61">
    <w:name w:val="标题 6 Char"/>
    <w:link w:val="9"/>
    <w:qFormat/>
    <w:locked/>
    <w:uiPriority w:val="99"/>
    <w:rPr>
      <w:rFonts w:ascii="Cambria" w:hAnsi="Cambria"/>
      <w:b/>
      <w:kern w:val="0"/>
      <w:sz w:val="24"/>
      <w:szCs w:val="20"/>
    </w:rPr>
  </w:style>
  <w:style w:type="character" w:customStyle="1" w:styleId="62">
    <w:name w:val="标题 7 Char"/>
    <w:link w:val="10"/>
    <w:qFormat/>
    <w:locked/>
    <w:uiPriority w:val="99"/>
    <w:rPr>
      <w:rFonts w:ascii="Arial" w:hAnsi="Arial" w:cs="Times New Roman"/>
      <w:b/>
      <w:kern w:val="0"/>
      <w:sz w:val="24"/>
    </w:rPr>
  </w:style>
  <w:style w:type="character" w:customStyle="1" w:styleId="63">
    <w:name w:val="标题 8 Char"/>
    <w:link w:val="12"/>
    <w:qFormat/>
    <w:locked/>
    <w:uiPriority w:val="99"/>
    <w:rPr>
      <w:rFonts w:ascii="Cambria" w:hAnsi="Cambria" w:cs="Times New Roman"/>
      <w:kern w:val="0"/>
      <w:sz w:val="24"/>
    </w:rPr>
  </w:style>
  <w:style w:type="character" w:customStyle="1" w:styleId="64">
    <w:name w:val="标题 9 Char"/>
    <w:link w:val="13"/>
    <w:qFormat/>
    <w:locked/>
    <w:uiPriority w:val="99"/>
    <w:rPr>
      <w:rFonts w:ascii="Cambria" w:hAnsi="Cambria" w:cs="Times New Roman"/>
      <w:kern w:val="0"/>
      <w:sz w:val="21"/>
    </w:rPr>
  </w:style>
  <w:style w:type="character" w:customStyle="1" w:styleId="65">
    <w:name w:val="正文文本缩进 Char"/>
    <w:link w:val="3"/>
    <w:qFormat/>
    <w:locked/>
    <w:uiPriority w:val="99"/>
    <w:rPr>
      <w:rFonts w:cs="Times New Roman"/>
      <w:sz w:val="20"/>
    </w:rPr>
  </w:style>
  <w:style w:type="character" w:customStyle="1" w:styleId="66">
    <w:name w:val="正文首行缩进 2 Char"/>
    <w:link w:val="2"/>
    <w:semiHidden/>
    <w:qFormat/>
    <w:locked/>
    <w:uiPriority w:val="99"/>
    <w:rPr>
      <w:rFonts w:cs="Times New Roman"/>
      <w:sz w:val="20"/>
      <w:szCs w:val="20"/>
    </w:rPr>
  </w:style>
  <w:style w:type="character" w:customStyle="1" w:styleId="67">
    <w:name w:val="文档结构图 Char1"/>
    <w:link w:val="18"/>
    <w:semiHidden/>
    <w:qFormat/>
    <w:locked/>
    <w:uiPriority w:val="99"/>
    <w:rPr>
      <w:rFonts w:ascii="宋体" w:cs="Times New Roman"/>
      <w:sz w:val="18"/>
    </w:rPr>
  </w:style>
  <w:style w:type="character" w:customStyle="1" w:styleId="68">
    <w:name w:val="批注文字 Char1"/>
    <w:link w:val="19"/>
    <w:semiHidden/>
    <w:qFormat/>
    <w:locked/>
    <w:uiPriority w:val="99"/>
    <w:rPr>
      <w:rFonts w:cs="Times New Roman"/>
      <w:sz w:val="20"/>
    </w:rPr>
  </w:style>
  <w:style w:type="character" w:customStyle="1" w:styleId="69">
    <w:name w:val="称呼 Char"/>
    <w:link w:val="20"/>
    <w:qFormat/>
    <w:locked/>
    <w:uiPriority w:val="99"/>
    <w:rPr>
      <w:rFonts w:cs="Times New Roman"/>
      <w:sz w:val="20"/>
    </w:rPr>
  </w:style>
  <w:style w:type="character" w:customStyle="1" w:styleId="70">
    <w:name w:val="正文文本 3 Char1"/>
    <w:link w:val="21"/>
    <w:semiHidden/>
    <w:qFormat/>
    <w:locked/>
    <w:uiPriority w:val="99"/>
    <w:rPr>
      <w:rFonts w:cs="Times New Roman"/>
      <w:sz w:val="16"/>
    </w:rPr>
  </w:style>
  <w:style w:type="character" w:customStyle="1" w:styleId="71">
    <w:name w:val="正文文本 Char"/>
    <w:link w:val="22"/>
    <w:semiHidden/>
    <w:qFormat/>
    <w:locked/>
    <w:uiPriority w:val="99"/>
    <w:rPr>
      <w:rFonts w:cs="Times New Roman"/>
      <w:sz w:val="20"/>
    </w:rPr>
  </w:style>
  <w:style w:type="character" w:customStyle="1" w:styleId="72">
    <w:name w:val="纯文本 Char"/>
    <w:link w:val="26"/>
    <w:qFormat/>
    <w:locked/>
    <w:uiPriority w:val="99"/>
    <w:rPr>
      <w:rFonts w:ascii="宋体" w:hAnsi="Courier New" w:cs="Times New Roman"/>
      <w:sz w:val="21"/>
    </w:rPr>
  </w:style>
  <w:style w:type="character" w:customStyle="1" w:styleId="73">
    <w:name w:val="日期 Char"/>
    <w:link w:val="28"/>
    <w:locked/>
    <w:uiPriority w:val="99"/>
    <w:rPr>
      <w:rFonts w:cs="Times New Roman"/>
      <w:sz w:val="20"/>
    </w:rPr>
  </w:style>
  <w:style w:type="character" w:customStyle="1" w:styleId="74">
    <w:name w:val="正文文本缩进 2 Char"/>
    <w:link w:val="29"/>
    <w:semiHidden/>
    <w:locked/>
    <w:uiPriority w:val="99"/>
    <w:rPr>
      <w:rFonts w:cs="Times New Roman"/>
      <w:sz w:val="20"/>
    </w:rPr>
  </w:style>
  <w:style w:type="character" w:customStyle="1" w:styleId="75">
    <w:name w:val="批注框文本 Char"/>
    <w:link w:val="30"/>
    <w:locked/>
    <w:uiPriority w:val="99"/>
    <w:rPr>
      <w:rFonts w:cs="Times New Roman"/>
      <w:sz w:val="2"/>
    </w:rPr>
  </w:style>
  <w:style w:type="character" w:customStyle="1" w:styleId="76">
    <w:name w:val="Footer Char"/>
    <w:locked/>
    <w:uiPriority w:val="99"/>
    <w:rPr>
      <w:rFonts w:cs="Times New Roman"/>
      <w:kern w:val="2"/>
      <w:sz w:val="18"/>
    </w:rPr>
  </w:style>
  <w:style w:type="character" w:customStyle="1" w:styleId="77">
    <w:name w:val="Header Char"/>
    <w:locked/>
    <w:uiPriority w:val="99"/>
    <w:rPr>
      <w:rFonts w:cs="Times New Roman"/>
      <w:kern w:val="2"/>
      <w:sz w:val="18"/>
    </w:rPr>
  </w:style>
  <w:style w:type="character" w:customStyle="1" w:styleId="78">
    <w:name w:val="副标题 Char1"/>
    <w:link w:val="35"/>
    <w:locked/>
    <w:uiPriority w:val="99"/>
    <w:rPr>
      <w:rFonts w:ascii="Cambria" w:hAnsi="Cambria" w:cs="Times New Roman"/>
      <w:b/>
      <w:kern w:val="28"/>
      <w:sz w:val="32"/>
    </w:rPr>
  </w:style>
  <w:style w:type="character" w:customStyle="1" w:styleId="79">
    <w:name w:val="正文文本缩进 3 Char2"/>
    <w:link w:val="38"/>
    <w:semiHidden/>
    <w:locked/>
    <w:uiPriority w:val="99"/>
    <w:rPr>
      <w:rFonts w:cs="Times New Roman"/>
      <w:sz w:val="16"/>
    </w:rPr>
  </w:style>
  <w:style w:type="character" w:customStyle="1" w:styleId="80">
    <w:name w:val="正文文本 2 Char"/>
    <w:link w:val="41"/>
    <w:semiHidden/>
    <w:locked/>
    <w:uiPriority w:val="99"/>
    <w:rPr>
      <w:rFonts w:cs="Times New Roman"/>
      <w:sz w:val="20"/>
    </w:rPr>
  </w:style>
  <w:style w:type="character" w:customStyle="1" w:styleId="81">
    <w:name w:val="HTML 预设格式 Char1"/>
    <w:link w:val="42"/>
    <w:semiHidden/>
    <w:locked/>
    <w:uiPriority w:val="99"/>
    <w:rPr>
      <w:rFonts w:ascii="Courier New" w:hAnsi="Courier New" w:cs="Times New Roman"/>
      <w:sz w:val="20"/>
    </w:rPr>
  </w:style>
  <w:style w:type="character" w:customStyle="1" w:styleId="82">
    <w:name w:val="标题 Char1"/>
    <w:link w:val="44"/>
    <w:locked/>
    <w:uiPriority w:val="99"/>
    <w:rPr>
      <w:rFonts w:ascii="Cambria" w:hAnsi="Cambria" w:cs="Times New Roman"/>
      <w:b/>
      <w:sz w:val="32"/>
    </w:rPr>
  </w:style>
  <w:style w:type="character" w:customStyle="1" w:styleId="83">
    <w:name w:val="批注主题 Char"/>
    <w:link w:val="45"/>
    <w:locked/>
    <w:uiPriority w:val="99"/>
    <w:rPr>
      <w:rFonts w:ascii="Calibri" w:hAnsi="Calibri" w:cs="Times New Roman"/>
      <w:b/>
      <w:sz w:val="20"/>
    </w:rPr>
  </w:style>
  <w:style w:type="character" w:customStyle="1" w:styleId="84">
    <w:name w:val="正文首行缩进 Char"/>
    <w:link w:val="46"/>
    <w:locked/>
    <w:uiPriority w:val="99"/>
    <w:rPr>
      <w:rFonts w:ascii="Calibri" w:hAnsi="Calibri" w:cs="Times New Roman"/>
      <w:sz w:val="20"/>
    </w:rPr>
  </w:style>
  <w:style w:type="character" w:customStyle="1" w:styleId="85">
    <w:name w:val="样式9 Char Char Char"/>
    <w:link w:val="86"/>
    <w:locked/>
    <w:uiPriority w:val="99"/>
    <w:rPr>
      <w:spacing w:val="6"/>
      <w:sz w:val="24"/>
    </w:rPr>
  </w:style>
  <w:style w:type="paragraph" w:customStyle="1" w:styleId="86">
    <w:name w:val="样式9 Char"/>
    <w:basedOn w:val="1"/>
    <w:link w:val="85"/>
    <w:uiPriority w:val="99"/>
    <w:pPr>
      <w:widowControl/>
      <w:spacing w:line="440" w:lineRule="exact"/>
      <w:ind w:firstLine="200" w:firstLineChars="200"/>
      <w:jc w:val="left"/>
    </w:pPr>
    <w:rPr>
      <w:spacing w:val="6"/>
      <w:kern w:val="0"/>
      <w:sz w:val="24"/>
    </w:rPr>
  </w:style>
  <w:style w:type="character" w:customStyle="1" w:styleId="87">
    <w:name w:val="样式9 Char Char Char Char"/>
    <w:uiPriority w:val="99"/>
    <w:rPr>
      <w:rFonts w:eastAsia="宋体"/>
      <w:spacing w:val="6"/>
      <w:sz w:val="24"/>
      <w:lang w:val="en-US" w:eastAsia="zh-CN"/>
    </w:rPr>
  </w:style>
  <w:style w:type="character" w:customStyle="1" w:styleId="88">
    <w:name w:val="页眉 Char"/>
    <w:link w:val="32"/>
    <w:locked/>
    <w:uiPriority w:val="99"/>
    <w:rPr>
      <w:sz w:val="18"/>
    </w:rPr>
  </w:style>
  <w:style w:type="character" w:customStyle="1" w:styleId="89">
    <w:name w:val="页脚 Char"/>
    <w:link w:val="31"/>
    <w:locked/>
    <w:uiPriority w:val="99"/>
    <w:rPr>
      <w:sz w:val="18"/>
    </w:rPr>
  </w:style>
  <w:style w:type="paragraph" w:customStyle="1" w:styleId="90">
    <w:name w:val="默认段落字体 Para Char Char Char Char"/>
    <w:basedOn w:val="1"/>
    <w:uiPriority w:val="99"/>
    <w:rPr>
      <w:rFonts w:ascii="宋体"/>
      <w:kern w:val="0"/>
      <w:sz w:val="18"/>
      <w:u w:val="single"/>
    </w:rPr>
  </w:style>
  <w:style w:type="paragraph" w:customStyle="1" w:styleId="91">
    <w:name w:val="_Style 2"/>
    <w:basedOn w:val="1"/>
    <w:uiPriority w:val="99"/>
    <w:pPr>
      <w:ind w:firstLine="420" w:firstLineChars="200"/>
    </w:pPr>
  </w:style>
  <w:style w:type="paragraph" w:customStyle="1" w:styleId="92">
    <w:name w:val="Blockquote"/>
    <w:basedOn w:val="1"/>
    <w:uiPriority w:val="99"/>
    <w:pPr>
      <w:autoSpaceDE w:val="0"/>
      <w:autoSpaceDN w:val="0"/>
      <w:adjustRightInd w:val="0"/>
      <w:spacing w:before="100" w:after="100"/>
      <w:ind w:left="360" w:right="360"/>
      <w:jc w:val="left"/>
    </w:pPr>
    <w:rPr>
      <w:kern w:val="0"/>
      <w:sz w:val="24"/>
    </w:rPr>
  </w:style>
  <w:style w:type="paragraph" w:customStyle="1" w:styleId="93">
    <w:name w:val="样式1"/>
    <w:basedOn w:val="1"/>
    <w:uiPriority w:val="99"/>
    <w:pPr>
      <w:spacing w:line="520" w:lineRule="exact"/>
      <w:ind w:firstLine="665" w:firstLineChars="276"/>
    </w:pPr>
    <w:rPr>
      <w:rFonts w:ascii="宋体" w:hAnsi="宋体"/>
      <w:b/>
      <w:sz w:val="24"/>
    </w:rPr>
  </w:style>
  <w:style w:type="paragraph" w:customStyle="1" w:styleId="94">
    <w:name w:val="Char Char1 Char Char Char"/>
    <w:basedOn w:val="1"/>
    <w:uiPriority w:val="99"/>
    <w:rPr>
      <w:szCs w:val="24"/>
    </w:rPr>
  </w:style>
  <w:style w:type="paragraph" w:customStyle="1" w:styleId="95">
    <w:name w:val="Char1"/>
    <w:basedOn w:val="1"/>
    <w:uiPriority w:val="99"/>
    <w:pPr>
      <w:widowControl/>
      <w:spacing w:after="160" w:line="240" w:lineRule="exact"/>
      <w:ind w:left="-62" w:right="15" w:rightChars="15"/>
      <w:jc w:val="left"/>
    </w:pPr>
    <w:rPr>
      <w:rFonts w:ascii="Arial" w:hAnsi="Arial"/>
      <w:kern w:val="0"/>
      <w:sz w:val="20"/>
      <w:lang w:eastAsia="en-US"/>
    </w:rPr>
  </w:style>
  <w:style w:type="paragraph" w:customStyle="1" w:styleId="96">
    <w:name w:val="Char"/>
    <w:basedOn w:val="1"/>
    <w:uiPriority w:val="99"/>
    <w:rPr>
      <w:szCs w:val="24"/>
    </w:rPr>
  </w:style>
  <w:style w:type="paragraph" w:customStyle="1" w:styleId="97">
    <w:name w:val="Char Char Char Char Char Char2 Char"/>
    <w:basedOn w:val="1"/>
    <w:uiPriority w:val="99"/>
    <w:rPr>
      <w:szCs w:val="24"/>
    </w:rPr>
  </w:style>
  <w:style w:type="paragraph" w:customStyle="1" w:styleId="98">
    <w:name w:val="_Style 11"/>
    <w:basedOn w:val="1"/>
    <w:uiPriority w:val="99"/>
    <w:pPr>
      <w:adjustRightInd w:val="0"/>
      <w:spacing w:line="360" w:lineRule="atLeast"/>
    </w:pPr>
    <w:rPr>
      <w:szCs w:val="24"/>
    </w:rPr>
  </w:style>
  <w:style w:type="paragraph" w:customStyle="1" w:styleId="99">
    <w:name w:val="样式29"/>
    <w:basedOn w:val="86"/>
    <w:uiPriority w:val="99"/>
    <w:rPr>
      <w:rFonts w:eastAsia="楷体_GB2312"/>
    </w:rPr>
  </w:style>
  <w:style w:type="paragraph" w:customStyle="1" w:styleId="100">
    <w:name w:val="Char Char Char Char"/>
    <w:basedOn w:val="1"/>
    <w:uiPriority w:val="99"/>
    <w:pPr>
      <w:widowControl/>
      <w:spacing w:after="160" w:line="240" w:lineRule="exact"/>
      <w:jc w:val="left"/>
    </w:pPr>
    <w:rPr>
      <w:rFonts w:ascii="Verdana" w:hAnsi="Verdana"/>
      <w:kern w:val="0"/>
      <w:sz w:val="20"/>
      <w:lang w:eastAsia="en-US"/>
    </w:rPr>
  </w:style>
  <w:style w:type="paragraph" w:customStyle="1" w:styleId="101">
    <w:name w:val="样式7"/>
    <w:basedOn w:val="1"/>
    <w:uiPriority w:val="99"/>
    <w:pPr>
      <w:spacing w:line="480" w:lineRule="exact"/>
      <w:jc w:val="center"/>
    </w:pPr>
    <w:rPr>
      <w:rFonts w:eastAsia="方正大标宋简体"/>
      <w:spacing w:val="6"/>
      <w:sz w:val="44"/>
    </w:rPr>
  </w:style>
  <w:style w:type="paragraph" w:customStyle="1" w:styleId="102">
    <w:name w:val="1 Char"/>
    <w:basedOn w:val="1"/>
    <w:uiPriority w:val="99"/>
    <w:rPr>
      <w:rFonts w:ascii="Tahoma" w:hAnsi="Tahoma"/>
      <w:sz w:val="24"/>
    </w:rPr>
  </w:style>
  <w:style w:type="paragraph" w:customStyle="1" w:styleId="103">
    <w:name w:val="Char Char Char Char Char Char Char"/>
    <w:basedOn w:val="1"/>
    <w:uiPriority w:val="99"/>
    <w:pPr>
      <w:widowControl/>
      <w:snapToGrid w:val="0"/>
      <w:spacing w:after="160" w:line="360" w:lineRule="auto"/>
      <w:jc w:val="left"/>
    </w:pPr>
    <w:rPr>
      <w:kern w:val="0"/>
      <w:sz w:val="24"/>
      <w:lang w:eastAsia="en-US"/>
    </w:rPr>
  </w:style>
  <w:style w:type="character" w:customStyle="1" w:styleId="104">
    <w:name w:val="GTA正文-1 Char Char"/>
    <w:link w:val="105"/>
    <w:locked/>
    <w:uiPriority w:val="99"/>
  </w:style>
  <w:style w:type="paragraph" w:customStyle="1" w:styleId="105">
    <w:name w:val="GTA正文-1"/>
    <w:basedOn w:val="1"/>
    <w:link w:val="104"/>
    <w:uiPriority w:val="99"/>
    <w:pPr>
      <w:ind w:firstLine="420"/>
    </w:pPr>
    <w:rPr>
      <w:szCs w:val="22"/>
    </w:rPr>
  </w:style>
  <w:style w:type="character" w:customStyle="1" w:styleId="106">
    <w:name w:val="标题 1 Char Char"/>
    <w:uiPriority w:val="99"/>
    <w:rPr>
      <w:rFonts w:ascii="Tahoma" w:hAnsi="Tahoma"/>
      <w:b/>
      <w:kern w:val="44"/>
      <w:sz w:val="44"/>
    </w:rPr>
  </w:style>
  <w:style w:type="character" w:customStyle="1" w:styleId="107">
    <w:name w:val="style31"/>
    <w:uiPriority w:val="99"/>
    <w:rPr>
      <w:b/>
      <w:sz w:val="24"/>
    </w:rPr>
  </w:style>
  <w:style w:type="character" w:customStyle="1" w:styleId="108">
    <w:name w:val="headline-content"/>
    <w:uiPriority w:val="99"/>
  </w:style>
  <w:style w:type="character" w:customStyle="1" w:styleId="109">
    <w:name w:val="SC286822"/>
    <w:uiPriority w:val="99"/>
    <w:rPr>
      <w:color w:val="000000"/>
    </w:rPr>
  </w:style>
  <w:style w:type="character" w:customStyle="1" w:styleId="110">
    <w:name w:val="设计正文 Char Char"/>
    <w:link w:val="111"/>
    <w:locked/>
    <w:uiPriority w:val="99"/>
    <w:rPr>
      <w:rFonts w:eastAsia="仿宋_GB2312"/>
      <w:sz w:val="28"/>
    </w:rPr>
  </w:style>
  <w:style w:type="paragraph" w:customStyle="1" w:styleId="111">
    <w:name w:val="设计正文"/>
    <w:basedOn w:val="1"/>
    <w:link w:val="110"/>
    <w:uiPriority w:val="99"/>
    <w:pPr>
      <w:spacing w:line="360" w:lineRule="auto"/>
      <w:ind w:firstLine="480" w:firstLineChars="200"/>
    </w:pPr>
    <w:rPr>
      <w:rFonts w:eastAsia="仿宋_GB2312"/>
      <w:kern w:val="0"/>
      <w:sz w:val="28"/>
    </w:rPr>
  </w:style>
  <w:style w:type="character" w:customStyle="1" w:styleId="112">
    <w:name w:val="样式 宋体 小四"/>
    <w:uiPriority w:val="99"/>
    <w:rPr>
      <w:sz w:val="24"/>
    </w:rPr>
  </w:style>
  <w:style w:type="character" w:customStyle="1" w:styleId="113">
    <w:name w:val="纯文本 Char1"/>
    <w:uiPriority w:val="99"/>
    <w:rPr>
      <w:rFonts w:ascii="宋体" w:hAnsi="Courier New" w:eastAsia="宋体"/>
      <w:sz w:val="21"/>
    </w:rPr>
  </w:style>
  <w:style w:type="character" w:customStyle="1" w:styleId="114">
    <w:name w:val="列出段落 Char Char"/>
    <w:link w:val="115"/>
    <w:locked/>
    <w:uiPriority w:val="99"/>
    <w:rPr>
      <w:rFonts w:ascii="Calibri" w:hAnsi="Calibri"/>
      <w:kern w:val="1"/>
      <w:sz w:val="21"/>
      <w:lang w:eastAsia="ar-SA" w:bidi="ar-SA"/>
    </w:rPr>
  </w:style>
  <w:style w:type="paragraph" w:customStyle="1" w:styleId="115">
    <w:name w:val="列出段落21"/>
    <w:basedOn w:val="1"/>
    <w:link w:val="114"/>
    <w:uiPriority w:val="99"/>
    <w:pPr>
      <w:suppressAutoHyphens/>
      <w:ind w:firstLine="420"/>
    </w:pPr>
    <w:rPr>
      <w:rFonts w:ascii="Calibri" w:hAnsi="Calibri"/>
      <w:kern w:val="1"/>
      <w:lang w:eastAsia="ar-SA"/>
    </w:rPr>
  </w:style>
  <w:style w:type="character" w:customStyle="1" w:styleId="116">
    <w:name w:val="Char Char16"/>
    <w:uiPriority w:val="99"/>
    <w:rPr>
      <w:rFonts w:ascii="Times New Roman" w:hAnsi="Times New Roman" w:eastAsia="宋体"/>
      <w:b/>
      <w:kern w:val="44"/>
      <w:sz w:val="21"/>
    </w:rPr>
  </w:style>
  <w:style w:type="character" w:customStyle="1" w:styleId="117">
    <w:name w:val="apple-style-span"/>
    <w:uiPriority w:val="99"/>
  </w:style>
  <w:style w:type="character" w:customStyle="1" w:styleId="118">
    <w:name w:val="标题 1 Char Char Char"/>
    <w:uiPriority w:val="99"/>
    <w:rPr>
      <w:rFonts w:ascii="新宋体" w:hAnsi="新宋体" w:eastAsia="华文中宋"/>
      <w:b/>
      <w:kern w:val="44"/>
      <w:sz w:val="44"/>
    </w:rPr>
  </w:style>
  <w:style w:type="character" w:customStyle="1" w:styleId="119">
    <w:name w:val="headline-content2"/>
    <w:uiPriority w:val="99"/>
  </w:style>
  <w:style w:type="character" w:customStyle="1" w:styleId="120">
    <w:name w:val="文档结构图 Char Char"/>
    <w:link w:val="121"/>
    <w:locked/>
    <w:uiPriority w:val="99"/>
    <w:rPr>
      <w:rFonts w:ascii="宋体" w:hAnsi="Tahoma"/>
      <w:sz w:val="18"/>
    </w:rPr>
  </w:style>
  <w:style w:type="paragraph" w:customStyle="1" w:styleId="121">
    <w:name w:val="文档结构图1"/>
    <w:basedOn w:val="1"/>
    <w:link w:val="120"/>
    <w:uiPriority w:val="99"/>
    <w:pPr>
      <w:widowControl/>
      <w:adjustRightInd w:val="0"/>
      <w:snapToGrid w:val="0"/>
      <w:spacing w:after="200"/>
      <w:jc w:val="left"/>
    </w:pPr>
    <w:rPr>
      <w:rFonts w:ascii="宋体" w:hAnsi="Tahoma"/>
      <w:kern w:val="0"/>
      <w:sz w:val="18"/>
    </w:rPr>
  </w:style>
  <w:style w:type="character" w:customStyle="1" w:styleId="122">
    <w:name w:val="正文文本缩进 3 Char"/>
    <w:uiPriority w:val="99"/>
    <w:rPr>
      <w:sz w:val="16"/>
    </w:rPr>
  </w:style>
  <w:style w:type="character" w:customStyle="1" w:styleId="123">
    <w:name w:val="正文缩进 Char"/>
    <w:link w:val="11"/>
    <w:locked/>
    <w:uiPriority w:val="99"/>
    <w:rPr>
      <w:sz w:val="20"/>
    </w:rPr>
  </w:style>
  <w:style w:type="character" w:customStyle="1" w:styleId="124">
    <w:name w:val="标题 Char"/>
    <w:uiPriority w:val="99"/>
    <w:rPr>
      <w:rFonts w:ascii="Cambria" w:hAnsi="Cambria"/>
      <w:b/>
      <w:sz w:val="32"/>
    </w:rPr>
  </w:style>
  <w:style w:type="character" w:customStyle="1" w:styleId="125">
    <w:name w:val="Char Char14"/>
    <w:uiPriority w:val="99"/>
    <w:rPr>
      <w:b/>
      <w:sz w:val="32"/>
    </w:rPr>
  </w:style>
  <w:style w:type="character" w:customStyle="1" w:styleId="126">
    <w:name w:val="apple-converted-space"/>
    <w:uiPriority w:val="99"/>
  </w:style>
  <w:style w:type="character" w:customStyle="1" w:styleId="127">
    <w:name w:val="正文文本缩进 3 Char1"/>
    <w:uiPriority w:val="99"/>
    <w:rPr>
      <w:rFonts w:ascii="新宋体" w:hAnsi="新宋体" w:eastAsia="华文中宋"/>
      <w:sz w:val="16"/>
    </w:rPr>
  </w:style>
  <w:style w:type="character" w:customStyle="1" w:styleId="128">
    <w:name w:val="页眉 Char Char"/>
    <w:uiPriority w:val="99"/>
    <w:rPr>
      <w:rFonts w:ascii="新宋体" w:hAnsi="新宋体" w:eastAsia="华文中宋"/>
      <w:sz w:val="18"/>
    </w:rPr>
  </w:style>
  <w:style w:type="character" w:customStyle="1" w:styleId="129">
    <w:name w:val="页脚 Char Char"/>
    <w:uiPriority w:val="99"/>
    <w:rPr>
      <w:rFonts w:ascii="Tahoma" w:hAnsi="Tahoma"/>
      <w:sz w:val="18"/>
    </w:rPr>
  </w:style>
  <w:style w:type="character" w:customStyle="1" w:styleId="130">
    <w:name w:val="批注框文本 Char Char"/>
    <w:uiPriority w:val="99"/>
    <w:rPr>
      <w:rFonts w:ascii="新宋体" w:hAnsi="新宋体" w:eastAsia="华文中宋"/>
      <w:sz w:val="18"/>
    </w:rPr>
  </w:style>
  <w:style w:type="character" w:customStyle="1" w:styleId="131">
    <w:name w:val="paramname3"/>
    <w:uiPriority w:val="99"/>
    <w:rPr>
      <w:color w:val="999999"/>
    </w:rPr>
  </w:style>
  <w:style w:type="character" w:customStyle="1" w:styleId="132">
    <w:name w:val="标题 2 Char Char Char"/>
    <w:uiPriority w:val="99"/>
    <w:rPr>
      <w:rFonts w:ascii="Cambria" w:hAnsi="Cambria" w:eastAsia="华文中宋"/>
      <w:sz w:val="32"/>
    </w:rPr>
  </w:style>
  <w:style w:type="character" w:customStyle="1" w:styleId="133">
    <w:name w:val="副标题 Char"/>
    <w:uiPriority w:val="99"/>
    <w:rPr>
      <w:rFonts w:ascii="Cambria" w:hAnsi="Cambria"/>
      <w:b/>
      <w:kern w:val="28"/>
      <w:sz w:val="32"/>
    </w:rPr>
  </w:style>
  <w:style w:type="character" w:customStyle="1" w:styleId="134">
    <w:name w:val="px141"/>
    <w:uiPriority w:val="99"/>
    <w:rPr>
      <w:sz w:val="21"/>
    </w:rPr>
  </w:style>
  <w:style w:type="character" w:customStyle="1" w:styleId="135">
    <w:name w:val="正文文本 3 Char"/>
    <w:locked/>
    <w:uiPriority w:val="99"/>
    <w:rPr>
      <w:sz w:val="16"/>
    </w:rPr>
  </w:style>
  <w:style w:type="character" w:customStyle="1" w:styleId="136">
    <w:name w:val="文档结构图 Char"/>
    <w:uiPriority w:val="99"/>
    <w:rPr>
      <w:shd w:val="clear" w:color="auto" w:fill="000080"/>
    </w:rPr>
  </w:style>
  <w:style w:type="character" w:customStyle="1" w:styleId="137">
    <w:name w:val="（符号）邀请函中一、"/>
    <w:uiPriority w:val="99"/>
    <w:rPr>
      <w:rFonts w:ascii="黑体" w:hAnsi="黑体" w:eastAsia="黑体"/>
      <w:b/>
      <w:sz w:val="24"/>
    </w:rPr>
  </w:style>
  <w:style w:type="character" w:customStyle="1" w:styleId="138">
    <w:name w:val="标题 2 Char Char"/>
    <w:uiPriority w:val="99"/>
    <w:rPr>
      <w:rFonts w:ascii="Cambria" w:hAnsi="Cambria" w:eastAsia="宋体"/>
      <w:b/>
      <w:kern w:val="2"/>
      <w:sz w:val="32"/>
    </w:rPr>
  </w:style>
  <w:style w:type="character" w:customStyle="1" w:styleId="139">
    <w:name w:val="样式 仿宋"/>
    <w:uiPriority w:val="99"/>
    <w:rPr>
      <w:rFonts w:ascii="仿宋" w:hAnsi="仿宋" w:eastAsia="仿宋"/>
      <w:kern w:val="1"/>
      <w:sz w:val="24"/>
    </w:rPr>
  </w:style>
  <w:style w:type="character" w:customStyle="1" w:styleId="140">
    <w:name w:val="页眉 Char1"/>
    <w:uiPriority w:val="99"/>
    <w:rPr>
      <w:rFonts w:eastAsia="宋体"/>
      <w:kern w:val="2"/>
      <w:sz w:val="18"/>
      <w:lang w:val="en-US" w:eastAsia="zh-CN"/>
    </w:rPr>
  </w:style>
  <w:style w:type="character" w:customStyle="1" w:styleId="141">
    <w:name w:val="标题 4 Char Char"/>
    <w:uiPriority w:val="99"/>
    <w:rPr>
      <w:rFonts w:ascii="Cambria" w:hAnsi="Cambria" w:eastAsia="宋体"/>
      <w:b/>
      <w:sz w:val="28"/>
    </w:rPr>
  </w:style>
  <w:style w:type="character" w:customStyle="1" w:styleId="142">
    <w:name w:val="bodys1"/>
    <w:uiPriority w:val="99"/>
    <w:rPr>
      <w:rFonts w:ascii="新宋体" w:hAnsi="新宋体" w:eastAsia="新宋体"/>
      <w:spacing w:val="0"/>
      <w:sz w:val="21"/>
      <w:u w:val="none"/>
    </w:rPr>
  </w:style>
  <w:style w:type="character" w:customStyle="1" w:styleId="143">
    <w:name w:val="页脚 Char Char Char"/>
    <w:uiPriority w:val="99"/>
    <w:rPr>
      <w:rFonts w:ascii="新宋体" w:hAnsi="新宋体" w:eastAsia="华文中宋"/>
      <w:sz w:val="18"/>
    </w:rPr>
  </w:style>
  <w:style w:type="character" w:customStyle="1" w:styleId="144">
    <w:name w:val="Char Char15"/>
    <w:uiPriority w:val="99"/>
    <w:rPr>
      <w:rFonts w:ascii="Cambria" w:hAnsi="Cambria" w:eastAsia="宋体"/>
      <w:b/>
      <w:sz w:val="32"/>
    </w:rPr>
  </w:style>
  <w:style w:type="character" w:customStyle="1" w:styleId="145">
    <w:name w:val="SC286833"/>
    <w:uiPriority w:val="99"/>
    <w:rPr>
      <w:color w:val="000000"/>
      <w:sz w:val="16"/>
    </w:rPr>
  </w:style>
  <w:style w:type="character" w:customStyle="1" w:styleId="146">
    <w:name w:val="批注文字 Char"/>
    <w:semiHidden/>
    <w:locked/>
    <w:uiPriority w:val="99"/>
    <w:rPr>
      <w:rFonts w:eastAsia="宋体"/>
      <w:kern w:val="2"/>
      <w:sz w:val="21"/>
      <w:lang w:val="en-US" w:eastAsia="zh-CN"/>
    </w:rPr>
  </w:style>
  <w:style w:type="character" w:customStyle="1" w:styleId="147">
    <w:name w:val="ca-01"/>
    <w:uiPriority w:val="99"/>
    <w:rPr>
      <w:rFonts w:ascii="仿宋_GB2312" w:eastAsia="仿宋_GB2312"/>
      <w:sz w:val="32"/>
    </w:rPr>
  </w:style>
  <w:style w:type="character" w:customStyle="1" w:styleId="148">
    <w:name w:val="标题 3 Char Char"/>
    <w:uiPriority w:val="99"/>
    <w:rPr>
      <w:rFonts w:ascii="新宋体" w:hAnsi="新宋体" w:eastAsia="华文中宋"/>
      <w:sz w:val="32"/>
    </w:rPr>
  </w:style>
  <w:style w:type="character" w:customStyle="1" w:styleId="149">
    <w:name w:val="HTML 预设格式 Char"/>
    <w:uiPriority w:val="99"/>
    <w:rPr>
      <w:rFonts w:ascii="宋体" w:eastAsia="宋体"/>
      <w:sz w:val="24"/>
    </w:rPr>
  </w:style>
  <w:style w:type="character" w:customStyle="1" w:styleId="150">
    <w:name w:val="font61"/>
    <w:uiPriority w:val="99"/>
    <w:rPr>
      <w:rFonts w:ascii="宋体" w:hAnsi="宋体" w:eastAsia="宋体"/>
      <w:color w:val="000000"/>
      <w:sz w:val="20"/>
      <w:u w:val="none"/>
    </w:rPr>
  </w:style>
  <w:style w:type="paragraph" w:customStyle="1" w:styleId="151">
    <w:name w:val="列出段落1"/>
    <w:basedOn w:val="1"/>
    <w:uiPriority w:val="99"/>
    <w:pPr>
      <w:ind w:firstLine="420" w:firstLineChars="200"/>
    </w:pPr>
    <w:rPr>
      <w:rFonts w:ascii="Calibri" w:hAnsi="Calibri" w:cs="Calibri"/>
      <w:bCs/>
      <w:szCs w:val="21"/>
    </w:rPr>
  </w:style>
  <w:style w:type="paragraph" w:customStyle="1" w:styleId="152">
    <w:name w:val="（符号）二标题总则"/>
    <w:basedOn w:val="153"/>
    <w:uiPriority w:val="99"/>
  </w:style>
  <w:style w:type="paragraph" w:customStyle="1" w:styleId="153">
    <w:name w:val="(符号)一标题第一部分"/>
    <w:basedOn w:val="1"/>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4">
    <w:name w:val="xl121"/>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5">
    <w:name w:val="pa-1"/>
    <w:basedOn w:val="1"/>
    <w:uiPriority w:val="99"/>
    <w:pPr>
      <w:widowControl/>
      <w:spacing w:line="360" w:lineRule="atLeast"/>
    </w:pPr>
    <w:rPr>
      <w:rFonts w:ascii="宋体" w:hAnsi="宋体"/>
      <w:kern w:val="0"/>
      <w:sz w:val="24"/>
    </w:rPr>
  </w:style>
  <w:style w:type="paragraph" w:customStyle="1" w:styleId="156">
    <w:name w:val="Char Char Char Char Char Char2 Char Char Char Char Char Char Char Char Char Char"/>
    <w:basedOn w:val="1"/>
    <w:uiPriority w:val="99"/>
    <w:rPr>
      <w:rFonts w:ascii="Calibri" w:hAnsi="Calibri"/>
    </w:rPr>
  </w:style>
  <w:style w:type="paragraph" w:customStyle="1" w:styleId="157">
    <w:name w:val="（符号）目录1"/>
    <w:basedOn w:val="1"/>
    <w:uiPriority w:val="99"/>
    <w:pPr>
      <w:spacing w:line="500" w:lineRule="exact"/>
    </w:pPr>
    <w:rPr>
      <w:rFonts w:ascii="Calibri" w:hAnsi="Calibri" w:cs="宋体"/>
      <w:sz w:val="24"/>
    </w:rPr>
  </w:style>
  <w:style w:type="paragraph" w:customStyle="1" w:styleId="158">
    <w:name w:val="Defaul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59">
    <w:name w:val="xl133"/>
    <w:basedOn w:val="1"/>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0">
    <w:name w:val="font8"/>
    <w:basedOn w:val="1"/>
    <w:uiPriority w:val="99"/>
    <w:pPr>
      <w:widowControl/>
      <w:spacing w:before="100" w:beforeAutospacing="1" w:after="100" w:afterAutospacing="1"/>
      <w:jc w:val="left"/>
    </w:pPr>
    <w:rPr>
      <w:rFonts w:ascii="宋体" w:hAnsi="宋体" w:cs="宋体"/>
      <w:color w:val="000000"/>
      <w:kern w:val="0"/>
      <w:szCs w:val="21"/>
    </w:rPr>
  </w:style>
  <w:style w:type="paragraph" w:customStyle="1" w:styleId="161">
    <w:name w:val="xl106"/>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2">
    <w:name w:val="xl105"/>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3">
    <w:name w:val="样式 标题 2Heading"/>
    <w:basedOn w:val="5"/>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4">
    <w:name w:val="CM4"/>
    <w:basedOn w:val="158"/>
    <w:next w:val="158"/>
    <w:uiPriority w:val="99"/>
    <w:pPr>
      <w:spacing w:line="236" w:lineRule="atLeast"/>
    </w:pPr>
    <w:rPr>
      <w:rFonts w:ascii="Times New Roman" w:eastAsia="宋体"/>
      <w:color w:val="auto"/>
      <w:szCs w:val="24"/>
    </w:rPr>
  </w:style>
  <w:style w:type="paragraph" w:customStyle="1" w:styleId="165">
    <w:name w:val="Char1 Char Char Char Char Char Char Char Char Char Char Char Char Char Char Char Char Char Char"/>
    <w:basedOn w:val="1"/>
    <w:uiPriority w:val="99"/>
    <w:rPr>
      <w:rFonts w:ascii="Calibri" w:hAnsi="Calibri"/>
    </w:rPr>
  </w:style>
  <w:style w:type="paragraph" w:customStyle="1" w:styleId="166">
    <w:name w:val="正文 New New New New New New New"/>
    <w:uiPriority w:val="99"/>
    <w:pPr>
      <w:widowControl w:val="0"/>
      <w:jc w:val="both"/>
    </w:pPr>
    <w:rPr>
      <w:rFonts w:ascii="Calibri" w:hAnsi="Calibri" w:eastAsia="宋体" w:cs="Times New Roman"/>
      <w:kern w:val="2"/>
      <w:sz w:val="21"/>
      <w:szCs w:val="24"/>
      <w:lang w:val="en-US" w:eastAsia="zh-CN" w:bidi="ar-SA"/>
    </w:rPr>
  </w:style>
  <w:style w:type="paragraph" w:customStyle="1" w:styleId="167">
    <w:name w:val="xl166"/>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68">
    <w:name w:val="xl180"/>
    <w:basedOn w:val="1"/>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69">
    <w:name w:val="xl138"/>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0">
    <w:name w:val="xl130"/>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1">
    <w:name w:val="Char Char Char Char1"/>
    <w:basedOn w:val="1"/>
    <w:uiPriority w:val="99"/>
    <w:pPr>
      <w:ind w:firstLine="540" w:firstLineChars="225"/>
    </w:pPr>
    <w:rPr>
      <w:rFonts w:ascii="Calibri" w:hAnsi="Calibri"/>
    </w:rPr>
  </w:style>
  <w:style w:type="paragraph" w:customStyle="1" w:styleId="172">
    <w:name w:val="xl155"/>
    <w:basedOn w:val="1"/>
    <w:uiPriority w:val="99"/>
    <w:pPr>
      <w:widowControl/>
      <w:spacing w:before="100" w:beforeAutospacing="1" w:after="100" w:afterAutospacing="1"/>
      <w:jc w:val="left"/>
    </w:pPr>
    <w:rPr>
      <w:rFonts w:ascii="宋体" w:hAnsi="宋体" w:cs="宋体"/>
      <w:b/>
      <w:bCs/>
      <w:kern w:val="0"/>
      <w:sz w:val="28"/>
      <w:szCs w:val="28"/>
    </w:rPr>
  </w:style>
  <w:style w:type="paragraph" w:customStyle="1" w:styleId="173">
    <w:name w:val="xl151"/>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4">
    <w:name w:val="CM76"/>
    <w:basedOn w:val="158"/>
    <w:next w:val="158"/>
    <w:uiPriority w:val="99"/>
    <w:rPr>
      <w:rFonts w:ascii="Times New Roman" w:eastAsia="宋体"/>
      <w:color w:val="auto"/>
      <w:szCs w:val="24"/>
    </w:rPr>
  </w:style>
  <w:style w:type="paragraph" w:customStyle="1" w:styleId="175">
    <w:name w:val="xl179"/>
    <w:basedOn w:val="1"/>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6">
    <w:name w:val="xl113"/>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7">
    <w:name w:val="xl115"/>
    <w:basedOn w:val="1"/>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78">
    <w:name w:val="Char2"/>
    <w:basedOn w:val="1"/>
    <w:uiPriority w:val="99"/>
    <w:pPr>
      <w:widowControl/>
      <w:spacing w:after="160" w:line="240" w:lineRule="exact"/>
      <w:jc w:val="left"/>
    </w:pPr>
    <w:rPr>
      <w:rFonts w:ascii="Calibri" w:hAnsi="Calibri"/>
      <w:b/>
      <w:kern w:val="28"/>
      <w:sz w:val="36"/>
    </w:rPr>
  </w:style>
  <w:style w:type="paragraph" w:customStyle="1" w:styleId="179">
    <w:name w:val="xl145"/>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0">
    <w:name w:val="（符号）目录2"/>
    <w:basedOn w:val="1"/>
    <w:uiPriority w:val="99"/>
    <w:pPr>
      <w:spacing w:line="500" w:lineRule="exact"/>
      <w:ind w:left="480"/>
    </w:pPr>
    <w:rPr>
      <w:rFonts w:ascii="Calibri" w:hAnsi="Calibri" w:cs="宋体"/>
      <w:b/>
      <w:color w:val="000000"/>
      <w:sz w:val="24"/>
    </w:rPr>
  </w:style>
  <w:style w:type="paragraph" w:customStyle="1" w:styleId="181">
    <w:name w:val="(符号)五标题1.1.1"/>
    <w:basedOn w:val="1"/>
    <w:uiPriority w:val="99"/>
    <w:pPr>
      <w:numPr>
        <w:ilvl w:val="2"/>
        <w:numId w:val="3"/>
      </w:numPr>
      <w:tabs>
        <w:tab w:val="left" w:pos="1000"/>
      </w:tabs>
      <w:spacing w:line="500" w:lineRule="exact"/>
    </w:pPr>
    <w:rPr>
      <w:rFonts w:ascii="宋体" w:hAnsi="宋体" w:cs="宋体"/>
      <w:color w:val="000000"/>
      <w:sz w:val="24"/>
    </w:rPr>
  </w:style>
  <w:style w:type="paragraph" w:customStyle="1" w:styleId="182">
    <w:name w:val="xl164"/>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3">
    <w:name w:val="xl144"/>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4">
    <w:name w:val="xl117"/>
    <w:basedOn w:val="1"/>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5">
    <w:name w:val="xl172"/>
    <w:basedOn w:val="1"/>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6">
    <w:name w:val="xl132"/>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7">
    <w:name w:val="_Style 12"/>
    <w:basedOn w:val="1"/>
    <w:next w:val="38"/>
    <w:uiPriority w:val="99"/>
    <w:pPr>
      <w:spacing w:after="120"/>
      <w:ind w:left="420" w:leftChars="200"/>
    </w:pPr>
    <w:rPr>
      <w:rFonts w:ascii="Calibri" w:hAnsi="Calibri"/>
      <w:sz w:val="16"/>
    </w:rPr>
  </w:style>
  <w:style w:type="paragraph" w:customStyle="1" w:styleId="188">
    <w:name w:val="xl111"/>
    <w:basedOn w:val="1"/>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89">
    <w:name w:val="列出段落2"/>
    <w:basedOn w:val="1"/>
    <w:uiPriority w:val="99"/>
    <w:pPr>
      <w:widowControl/>
      <w:ind w:firstLine="420" w:firstLineChars="200"/>
      <w:jc w:val="left"/>
    </w:pPr>
    <w:rPr>
      <w:rFonts w:ascii="Calibri" w:hAnsi="Calibri"/>
      <w:kern w:val="0"/>
      <w:sz w:val="20"/>
    </w:rPr>
  </w:style>
  <w:style w:type="paragraph" w:customStyle="1" w:styleId="190">
    <w:name w:val="font6"/>
    <w:basedOn w:val="1"/>
    <w:uiPriority w:val="99"/>
    <w:pPr>
      <w:widowControl/>
      <w:spacing w:before="100" w:beforeAutospacing="1" w:after="100" w:afterAutospacing="1"/>
      <w:jc w:val="left"/>
    </w:pPr>
    <w:rPr>
      <w:rFonts w:ascii="宋体" w:hAnsi="宋体" w:cs="宋体"/>
      <w:kern w:val="0"/>
      <w:sz w:val="18"/>
      <w:szCs w:val="18"/>
    </w:rPr>
  </w:style>
  <w:style w:type="paragraph" w:customStyle="1" w:styleId="191">
    <w:name w:val="xl126"/>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2">
    <w:name w:val="SP180449"/>
    <w:basedOn w:val="158"/>
    <w:next w:val="158"/>
    <w:uiPriority w:val="99"/>
    <w:rPr>
      <w:color w:val="auto"/>
    </w:rPr>
  </w:style>
  <w:style w:type="paragraph" w:customStyle="1" w:styleId="193">
    <w:name w:val="xl161"/>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4">
    <w:name w:val="xl136"/>
    <w:basedOn w:val="1"/>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5">
    <w:name w:val="xl183"/>
    <w:basedOn w:val="1"/>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6">
    <w:name w:val="List Paragraph1"/>
    <w:basedOn w:val="1"/>
    <w:uiPriority w:val="99"/>
    <w:pPr>
      <w:ind w:firstLine="420" w:firstLineChars="200"/>
    </w:pPr>
    <w:rPr>
      <w:rFonts w:ascii="Calibri" w:hAnsi="Calibri"/>
      <w:szCs w:val="24"/>
    </w:rPr>
  </w:style>
  <w:style w:type="paragraph" w:customStyle="1" w:styleId="197">
    <w:name w:val="xl125"/>
    <w:basedOn w:val="1"/>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98">
    <w:name w:val="xl143"/>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99">
    <w:name w:val="xl175"/>
    <w:basedOn w:val="1"/>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0">
    <w:name w:val="xl128"/>
    <w:basedOn w:val="1"/>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a"/>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202">
    <w:name w:val="xl153"/>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3">
    <w:name w:val="标书正文"/>
    <w:basedOn w:val="22"/>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4">
    <w:name w:val="xl146"/>
    <w:basedOn w:val="1"/>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5">
    <w:name w:val="xl108"/>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6">
    <w:name w:val="Char Char1 Char Char Char1"/>
    <w:basedOn w:val="1"/>
    <w:uiPriority w:val="99"/>
    <w:rPr>
      <w:rFonts w:ascii="Calibri" w:hAnsi="Calibri"/>
      <w:szCs w:val="24"/>
    </w:rPr>
  </w:style>
  <w:style w:type="paragraph" w:customStyle="1" w:styleId="207">
    <w:name w:val="xl148"/>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08">
    <w:name w:val="xl114"/>
    <w:basedOn w:val="1"/>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09">
    <w:name w:val="xl173"/>
    <w:basedOn w:val="1"/>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0">
    <w:name w:val="p0"/>
    <w:basedOn w:val="1"/>
    <w:uiPriority w:val="99"/>
    <w:pPr>
      <w:widowControl/>
    </w:pPr>
    <w:rPr>
      <w:rFonts w:ascii="Calibri" w:hAnsi="Calibri"/>
      <w:kern w:val="0"/>
      <w:szCs w:val="21"/>
    </w:rPr>
  </w:style>
  <w:style w:type="paragraph" w:customStyle="1" w:styleId="211">
    <w:name w:val="xl189"/>
    <w:basedOn w:val="1"/>
    <w:uiPriority w:val="99"/>
    <w:pPr>
      <w:widowControl/>
      <w:spacing w:before="100" w:beforeAutospacing="1" w:after="100" w:afterAutospacing="1"/>
      <w:jc w:val="center"/>
    </w:pPr>
    <w:rPr>
      <w:rFonts w:ascii="宋体" w:hAnsi="宋体" w:cs="宋体"/>
      <w:kern w:val="0"/>
      <w:sz w:val="20"/>
    </w:rPr>
  </w:style>
  <w:style w:type="paragraph" w:customStyle="1" w:styleId="212">
    <w:name w:val="xl107"/>
    <w:basedOn w:val="1"/>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3">
    <w:name w:val="（符号）普通正文"/>
    <w:basedOn w:val="1"/>
    <w:uiPriority w:val="99"/>
    <w:pPr>
      <w:spacing w:line="460" w:lineRule="exact"/>
      <w:ind w:firstLine="480" w:firstLineChars="200"/>
    </w:pPr>
    <w:rPr>
      <w:rFonts w:ascii="宋体" w:hAnsi="宋体" w:cs="宋体"/>
      <w:sz w:val="24"/>
    </w:rPr>
  </w:style>
  <w:style w:type="paragraph" w:customStyle="1" w:styleId="214">
    <w:name w:val="Char Char Char Char Char Char Char Char Char Char Char Char Char Char"/>
    <w:basedOn w:val="1"/>
    <w:uiPriority w:val="99"/>
    <w:pPr>
      <w:widowControl/>
      <w:spacing w:after="160" w:line="240" w:lineRule="exact"/>
      <w:jc w:val="left"/>
    </w:pPr>
    <w:rPr>
      <w:rFonts w:ascii="Verdana" w:hAnsi="Verdana"/>
      <w:kern w:val="0"/>
      <w:sz w:val="20"/>
      <w:lang w:eastAsia="en-US"/>
    </w:rPr>
  </w:style>
  <w:style w:type="paragraph" w:customStyle="1" w:styleId="215">
    <w:name w:val="xl154"/>
    <w:basedOn w:val="1"/>
    <w:uiPriority w:val="99"/>
    <w:pPr>
      <w:widowControl/>
      <w:spacing w:before="100" w:beforeAutospacing="1" w:after="100" w:afterAutospacing="1"/>
      <w:jc w:val="left"/>
    </w:pPr>
    <w:rPr>
      <w:rFonts w:ascii="宋体" w:hAnsi="宋体" w:cs="宋体"/>
      <w:kern w:val="0"/>
      <w:sz w:val="28"/>
      <w:szCs w:val="28"/>
    </w:rPr>
  </w:style>
  <w:style w:type="paragraph" w:customStyle="1" w:styleId="216">
    <w:name w:val="xl109"/>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7">
    <w:name w:val="xl184"/>
    <w:basedOn w:val="1"/>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8">
    <w:name w:val="xl129"/>
    <w:basedOn w:val="1"/>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9">
    <w:name w:val="xl141"/>
    <w:basedOn w:val="1"/>
    <w:uiPriority w:val="99"/>
    <w:pPr>
      <w:widowControl/>
      <w:spacing w:before="100" w:beforeAutospacing="1" w:after="100" w:afterAutospacing="1"/>
      <w:jc w:val="center"/>
    </w:pPr>
    <w:rPr>
      <w:rFonts w:ascii="宋体" w:hAnsi="宋体" w:cs="宋体"/>
      <w:kern w:val="0"/>
      <w:sz w:val="24"/>
      <w:szCs w:val="24"/>
    </w:rPr>
  </w:style>
  <w:style w:type="paragraph" w:customStyle="1" w:styleId="220">
    <w:name w:val="Char Char Char Char Char Char Char1"/>
    <w:basedOn w:val="1"/>
    <w:uiPriority w:val="99"/>
    <w:pPr>
      <w:widowControl/>
      <w:snapToGrid w:val="0"/>
      <w:spacing w:after="160" w:line="360" w:lineRule="auto"/>
      <w:jc w:val="left"/>
    </w:pPr>
    <w:rPr>
      <w:rFonts w:ascii="Calibri" w:hAnsi="Calibri"/>
      <w:kern w:val="0"/>
      <w:sz w:val="24"/>
      <w:lang w:eastAsia="en-US"/>
    </w:rPr>
  </w:style>
  <w:style w:type="paragraph" w:customStyle="1" w:styleId="221">
    <w:name w:val="_Style 19"/>
    <w:basedOn w:val="1"/>
    <w:uiPriority w:val="99"/>
    <w:rPr>
      <w:rFonts w:ascii="Calibri" w:hAnsi="Calibri"/>
      <w:szCs w:val="24"/>
    </w:rPr>
  </w:style>
  <w:style w:type="paragraph" w:customStyle="1" w:styleId="222">
    <w:name w:val="xl174"/>
    <w:basedOn w:val="1"/>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3">
    <w:name w:val="CM62"/>
    <w:basedOn w:val="158"/>
    <w:next w:val="158"/>
    <w:uiPriority w:val="99"/>
    <w:pPr>
      <w:spacing w:line="236" w:lineRule="atLeast"/>
    </w:pPr>
    <w:rPr>
      <w:rFonts w:ascii="Times New Roman" w:eastAsia="宋体"/>
      <w:color w:val="auto"/>
      <w:szCs w:val="24"/>
    </w:rPr>
  </w:style>
  <w:style w:type="paragraph" w:customStyle="1" w:styleId="224">
    <w:name w:val="xl150"/>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5">
    <w:name w:val="font5"/>
    <w:basedOn w:val="1"/>
    <w:uiPriority w:val="99"/>
    <w:pPr>
      <w:widowControl/>
      <w:spacing w:before="100" w:beforeAutospacing="1" w:after="100" w:afterAutospacing="1"/>
      <w:jc w:val="left"/>
    </w:pPr>
    <w:rPr>
      <w:rFonts w:ascii="宋体" w:hAnsi="宋体" w:cs="宋体"/>
      <w:kern w:val="0"/>
      <w:sz w:val="20"/>
    </w:rPr>
  </w:style>
  <w:style w:type="paragraph" w:customStyle="1" w:styleId="226">
    <w:name w:val="font7"/>
    <w:basedOn w:val="1"/>
    <w:uiPriority w:val="99"/>
    <w:pPr>
      <w:widowControl/>
      <w:spacing w:before="100" w:beforeAutospacing="1" w:after="100" w:afterAutospacing="1"/>
      <w:jc w:val="left"/>
    </w:pPr>
    <w:rPr>
      <w:rFonts w:ascii="宋体" w:hAnsi="宋体" w:cs="宋体"/>
      <w:color w:val="000000"/>
      <w:kern w:val="0"/>
      <w:szCs w:val="21"/>
    </w:rPr>
  </w:style>
  <w:style w:type="paragraph" w:customStyle="1" w:styleId="227">
    <w:name w:val="xl149"/>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28">
    <w:name w:val="xl158"/>
    <w:basedOn w:val="1"/>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29">
    <w:name w:val="xl139"/>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230">
    <w:name w:val="Char1 Char Char Char1 Char Char Char"/>
    <w:basedOn w:val="1"/>
    <w:uiPriority w:val="99"/>
    <w:pPr>
      <w:tabs>
        <w:tab w:val="left" w:pos="960"/>
        <w:tab w:val="left" w:pos="1980"/>
      </w:tabs>
      <w:ind w:left="1980" w:hanging="360"/>
    </w:pPr>
    <w:rPr>
      <w:rFonts w:ascii="Calibri" w:hAnsi="Calibri"/>
      <w:sz w:val="24"/>
      <w:szCs w:val="24"/>
    </w:rPr>
  </w:style>
  <w:style w:type="paragraph" w:customStyle="1" w:styleId="231">
    <w:name w:val="(符号)三标题1."/>
    <w:basedOn w:val="1"/>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2">
    <w:name w:val="_Style 33"/>
    <w:basedOn w:val="1"/>
    <w:uiPriority w:val="99"/>
    <w:pPr>
      <w:spacing w:line="360" w:lineRule="auto"/>
      <w:ind w:firstLine="200" w:firstLineChars="200"/>
    </w:pPr>
    <w:rPr>
      <w:rFonts w:ascii="宋体" w:hAnsi="宋体"/>
      <w:sz w:val="24"/>
    </w:rPr>
  </w:style>
  <w:style w:type="paragraph" w:customStyle="1" w:styleId="233">
    <w:name w:val="样式 样式 小四 行距: 1.5 倍行距 首行缩进:  2 字符 + +中文正文"/>
    <w:basedOn w:val="1"/>
    <w:uiPriority w:val="99"/>
    <w:pPr>
      <w:spacing w:line="360" w:lineRule="auto"/>
      <w:ind w:firstLine="480" w:firstLineChars="200"/>
    </w:pPr>
    <w:rPr>
      <w:rFonts w:ascii="宋体" w:hAnsi="宋体" w:cs="宋体"/>
      <w:sz w:val="24"/>
    </w:rPr>
  </w:style>
  <w:style w:type="paragraph" w:customStyle="1" w:styleId="234">
    <w:name w:val="xl177"/>
    <w:basedOn w:val="1"/>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5">
    <w:name w:val="xl162"/>
    <w:basedOn w:val="1"/>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6">
    <w:name w:val="xl123"/>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7">
    <w:name w:val="xl156"/>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8">
    <w:name w:val="Char Char Char1 Char8"/>
    <w:basedOn w:val="1"/>
    <w:uiPriority w:val="99"/>
    <w:pPr>
      <w:spacing w:line="360" w:lineRule="auto"/>
      <w:ind w:firstLine="200" w:firstLineChars="200"/>
    </w:pPr>
    <w:rPr>
      <w:rFonts w:ascii="宋体" w:hAnsi="宋体" w:cs="宋体"/>
      <w:sz w:val="24"/>
      <w:szCs w:val="24"/>
    </w:rPr>
  </w:style>
  <w:style w:type="paragraph" w:customStyle="1" w:styleId="239">
    <w:name w:val="(符号)四标题1.1"/>
    <w:basedOn w:val="1"/>
    <w:uiPriority w:val="99"/>
    <w:pPr>
      <w:spacing w:line="520" w:lineRule="exact"/>
      <w:ind w:left="2" w:firstLine="2"/>
    </w:pPr>
    <w:rPr>
      <w:rFonts w:ascii="宋体" w:hAnsi="宋体" w:cs="宋体"/>
      <w:b/>
      <w:spacing w:val="-20"/>
      <w:kern w:val="0"/>
      <w:sz w:val="24"/>
    </w:rPr>
  </w:style>
  <w:style w:type="paragraph" w:customStyle="1" w:styleId="240">
    <w:name w:val="xl142"/>
    <w:basedOn w:val="1"/>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1">
    <w:name w:val="小标题"/>
    <w:basedOn w:val="11"/>
    <w:uiPriority w:val="99"/>
    <w:pPr>
      <w:widowControl/>
      <w:spacing w:before="50" w:after="50"/>
      <w:ind w:firstLine="0" w:firstLineChars="0"/>
    </w:pPr>
    <w:rPr>
      <w:rFonts w:ascii="Calibri" w:hAnsi="Calibri"/>
      <w:b/>
      <w:sz w:val="24"/>
    </w:rPr>
  </w:style>
  <w:style w:type="paragraph" w:customStyle="1" w:styleId="242">
    <w:name w:val="TOC 标题1"/>
    <w:basedOn w:val="4"/>
    <w:next w:val="1"/>
    <w:uiPriority w:val="99"/>
    <w:pPr>
      <w:spacing w:line="578" w:lineRule="auto"/>
      <w:ind w:firstLine="200" w:firstLineChars="200"/>
      <w:jc w:val="center"/>
      <w:outlineLvl w:val="9"/>
    </w:pPr>
    <w:rPr>
      <w:rFonts w:ascii="Arial" w:hAnsi="Arial"/>
    </w:rPr>
  </w:style>
  <w:style w:type="paragraph" w:customStyle="1" w:styleId="243">
    <w:name w:val="xl147"/>
    <w:basedOn w:val="1"/>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4">
    <w:name w:val="xl110"/>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styleId="245">
    <w:name w:val="No Spacing"/>
    <w:qFormat/>
    <w:uiPriority w:val="99"/>
    <w:pPr>
      <w:widowControl w:val="0"/>
      <w:jc w:val="both"/>
    </w:pPr>
    <w:rPr>
      <w:rFonts w:ascii="Calibri" w:hAnsi="Calibri" w:eastAsia="宋体" w:cs="Times New Roman"/>
      <w:kern w:val="2"/>
      <w:sz w:val="24"/>
      <w:lang w:val="en-US" w:eastAsia="zh-CN" w:bidi="ar-SA"/>
    </w:rPr>
  </w:style>
  <w:style w:type="paragraph" w:customStyle="1" w:styleId="246">
    <w:name w:val="reader-word-layer"/>
    <w:basedOn w:val="1"/>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7">
    <w:name w:val="xl119"/>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8">
    <w:name w:val="xl169"/>
    <w:basedOn w:val="1"/>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49">
    <w:name w:val="xl118"/>
    <w:basedOn w:val="1"/>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0">
    <w:name w:val="xl160"/>
    <w:basedOn w:val="1"/>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1">
    <w:name w:val="xl157"/>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2">
    <w:name w:val="xl104"/>
    <w:basedOn w:val="1"/>
    <w:uiPriority w:val="99"/>
    <w:pPr>
      <w:widowControl/>
      <w:spacing w:before="100" w:beforeAutospacing="1" w:after="100" w:afterAutospacing="1"/>
      <w:jc w:val="center"/>
    </w:pPr>
    <w:rPr>
      <w:rFonts w:ascii="宋体" w:hAnsi="宋体" w:cs="宋体"/>
      <w:kern w:val="0"/>
      <w:sz w:val="24"/>
      <w:szCs w:val="24"/>
    </w:rPr>
  </w:style>
  <w:style w:type="paragraph" w:customStyle="1" w:styleId="253">
    <w:name w:val="Main_heading"/>
    <w:basedOn w:val="1"/>
    <w:next w:val="1"/>
    <w:uiPriority w:val="99"/>
    <w:pPr>
      <w:widowControl/>
      <w:spacing w:before="240" w:after="240" w:line="240" w:lineRule="atLeast"/>
      <w:jc w:val="left"/>
    </w:pPr>
    <w:rPr>
      <w:rFonts w:ascii="Calibri" w:hAnsi="Calibri" w:eastAsia="MS Mincho"/>
      <w:b/>
      <w:kern w:val="0"/>
      <w:sz w:val="28"/>
      <w:lang w:eastAsia="ja-JP"/>
    </w:rPr>
  </w:style>
  <w:style w:type="paragraph" w:customStyle="1" w:styleId="254">
    <w:name w:val="Char11"/>
    <w:basedOn w:val="1"/>
    <w:uiPriority w:val="99"/>
    <w:rPr>
      <w:rFonts w:ascii="仿宋_GB2312" w:hAnsi="Calibri" w:eastAsia="仿宋_GB2312"/>
      <w:b/>
      <w:sz w:val="32"/>
    </w:rPr>
  </w:style>
  <w:style w:type="paragraph" w:customStyle="1" w:styleId="255">
    <w:name w:val="xl159"/>
    <w:basedOn w:val="1"/>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6">
    <w:name w:val="xl168"/>
    <w:basedOn w:val="1"/>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styleId="257">
    <w:name w:val="List Paragraph"/>
    <w:basedOn w:val="1"/>
    <w:qFormat/>
    <w:uiPriority w:val="99"/>
    <w:pPr>
      <w:ind w:firstLine="200" w:firstLineChars="200"/>
    </w:pPr>
    <w:rPr>
      <w:rFonts w:ascii="Calibri" w:hAnsi="Calibri"/>
    </w:rPr>
  </w:style>
  <w:style w:type="paragraph" w:customStyle="1" w:styleId="258">
    <w:name w:val="gta-1"/>
    <w:basedOn w:val="1"/>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59">
    <w:name w:val="xl120"/>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0">
    <w:name w:val="xl178"/>
    <w:basedOn w:val="1"/>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1">
    <w:name w:val="xl135"/>
    <w:basedOn w:val="1"/>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31"/>
    <w:basedOn w:val="1"/>
    <w:uiPriority w:val="99"/>
    <w:pPr>
      <w:widowControl/>
      <w:spacing w:before="100" w:beforeAutospacing="1" w:after="100" w:afterAutospacing="1"/>
      <w:jc w:val="center"/>
    </w:pPr>
    <w:rPr>
      <w:rFonts w:ascii="宋体" w:hAnsi="宋体" w:cs="宋体"/>
      <w:kern w:val="0"/>
      <w:sz w:val="24"/>
      <w:szCs w:val="24"/>
    </w:rPr>
  </w:style>
  <w:style w:type="paragraph" w:customStyle="1" w:styleId="263">
    <w:name w:val="p16"/>
    <w:basedOn w:val="1"/>
    <w:uiPriority w:val="99"/>
    <w:pPr>
      <w:widowControl/>
      <w:spacing w:line="360" w:lineRule="atLeast"/>
      <w:jc w:val="left"/>
    </w:pPr>
    <w:rPr>
      <w:rFonts w:ascii="Calibri" w:hAnsi="Calibri"/>
      <w:kern w:val="0"/>
      <w:sz w:val="24"/>
      <w:szCs w:val="24"/>
    </w:rPr>
  </w:style>
  <w:style w:type="paragraph" w:customStyle="1" w:styleId="264">
    <w:name w:val="xl167"/>
    <w:basedOn w:val="1"/>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5">
    <w:name w:val="正文 New"/>
    <w:uiPriority w:val="99"/>
    <w:pPr>
      <w:widowControl w:val="0"/>
      <w:jc w:val="both"/>
    </w:pPr>
    <w:rPr>
      <w:rFonts w:ascii="Calibri" w:hAnsi="Calibri" w:eastAsia="宋体" w:cs="Times New Roman"/>
      <w:kern w:val="2"/>
      <w:sz w:val="21"/>
      <w:szCs w:val="24"/>
      <w:lang w:val="en-US" w:eastAsia="zh-CN" w:bidi="ar-SA"/>
    </w:rPr>
  </w:style>
  <w:style w:type="paragraph" w:customStyle="1" w:styleId="266">
    <w:name w:val="xl137"/>
    <w:basedOn w:val="1"/>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7">
    <w:name w:val="(符号)三标题1.1"/>
    <w:basedOn w:val="1"/>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68">
    <w:name w:val="xl188"/>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69">
    <w:name w:val="xl185"/>
    <w:basedOn w:val="1"/>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0">
    <w:name w:val="xl163"/>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1">
    <w:name w:val="（符号）三标题1.1"/>
    <w:basedOn w:val="1"/>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2">
    <w:name w:val="xl127"/>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3">
    <w:name w:val="xl181"/>
    <w:basedOn w:val="1"/>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4">
    <w:name w:val="xl187"/>
    <w:basedOn w:val="1"/>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5">
    <w:name w:val="CM77"/>
    <w:basedOn w:val="158"/>
    <w:next w:val="158"/>
    <w:uiPriority w:val="99"/>
    <w:rPr>
      <w:rFonts w:ascii="Times New Roman" w:eastAsia="宋体"/>
      <w:color w:val="auto"/>
      <w:szCs w:val="24"/>
    </w:rPr>
  </w:style>
  <w:style w:type="paragraph" w:customStyle="1" w:styleId="276">
    <w:name w:val="xl182"/>
    <w:basedOn w:val="1"/>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xl176"/>
    <w:basedOn w:val="1"/>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78">
    <w:name w:val="style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279">
    <w:name w:val="xl140"/>
    <w:basedOn w:val="1"/>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0">
    <w:name w:val="pa-4"/>
    <w:basedOn w:val="1"/>
    <w:uiPriority w:val="99"/>
    <w:pPr>
      <w:widowControl/>
      <w:spacing w:before="150" w:after="150"/>
      <w:jc w:val="left"/>
    </w:pPr>
    <w:rPr>
      <w:rFonts w:ascii="宋体" w:hAnsi="宋体" w:cs="宋体"/>
      <w:kern w:val="0"/>
      <w:sz w:val="24"/>
      <w:szCs w:val="24"/>
    </w:rPr>
  </w:style>
  <w:style w:type="paragraph" w:customStyle="1" w:styleId="281">
    <w:name w:val="xl124"/>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2">
    <w:name w:val="xl134"/>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3">
    <w:name w:val="Char Char Char"/>
    <w:basedOn w:val="18"/>
    <w:uiPriority w:val="99"/>
  </w:style>
  <w:style w:type="paragraph" w:customStyle="1" w:styleId="284">
    <w:name w:val="xl152"/>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5">
    <w:name w:val="xl112"/>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6">
    <w:name w:val="标准"/>
    <w:basedOn w:val="1"/>
    <w:uiPriority w:val="99"/>
    <w:pPr>
      <w:autoSpaceDE w:val="0"/>
      <w:autoSpaceDN w:val="0"/>
      <w:adjustRightInd w:val="0"/>
      <w:spacing w:line="500" w:lineRule="atLeast"/>
      <w:textAlignment w:val="baseline"/>
    </w:pPr>
    <w:rPr>
      <w:rFonts w:ascii="Calibri" w:hAnsi="Calibri"/>
      <w:b/>
      <w:kern w:val="0"/>
      <w:sz w:val="28"/>
    </w:rPr>
  </w:style>
  <w:style w:type="paragraph" w:customStyle="1" w:styleId="287">
    <w:name w:val="xl171"/>
    <w:basedOn w:val="1"/>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8">
    <w:name w:val="样式"/>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89">
    <w:name w:val="xl165"/>
    <w:basedOn w:val="1"/>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xl186"/>
    <w:basedOn w:val="1"/>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1">
    <w:name w:val="xl116"/>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2">
    <w:name w:val="xl170"/>
    <w:basedOn w:val="1"/>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首行缩进(A-S-1)"/>
    <w:basedOn w:val="1"/>
    <w:uiPriority w:val="99"/>
    <w:pPr>
      <w:widowControl/>
      <w:spacing w:line="360" w:lineRule="auto"/>
      <w:ind w:firstLine="454"/>
      <w:jc w:val="left"/>
    </w:pPr>
    <w:rPr>
      <w:rFonts w:ascii="Calibri" w:hAnsi="Calibri"/>
      <w:kern w:val="0"/>
      <w:sz w:val="24"/>
      <w:lang w:eastAsia="en-US"/>
    </w:rPr>
  </w:style>
  <w:style w:type="paragraph" w:customStyle="1" w:styleId="294">
    <w:name w:val="xl122"/>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5">
    <w:name w:val="文档正文"/>
    <w:basedOn w:val="1"/>
    <w:uiPriority w:val="99"/>
    <w:pPr>
      <w:adjustRightInd w:val="0"/>
      <w:spacing w:line="500" w:lineRule="exact"/>
      <w:ind w:firstLine="567"/>
    </w:pPr>
    <w:rPr>
      <w:rFonts w:ascii="仿宋_GB2312" w:hAnsi="宋体" w:eastAsia="仿宋_GB2312"/>
      <w:bCs/>
      <w:kern w:val="0"/>
      <w:sz w:val="28"/>
    </w:rPr>
  </w:style>
  <w:style w:type="paragraph" w:customStyle="1" w:styleId="296">
    <w:name w:val="样式5"/>
    <w:qFormat/>
    <w:uiPriority w:val="0"/>
    <w:pPr>
      <w:spacing w:line="500" w:lineRule="exact"/>
      <w:jc w:val="center"/>
      <w:textAlignment w:val="center"/>
    </w:pPr>
    <w:rPr>
      <w:rFonts w:ascii="Times New Roman" w:hAnsi="Times New Roman" w:eastAsia="宋体" w:cs="Times New Roman"/>
      <w:b/>
      <w:bCs/>
      <w:kern w:val="44"/>
      <w:sz w:val="30"/>
      <w:szCs w:val="4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4.jpeg"/><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477</Words>
  <Characters>2722</Characters>
  <Lines>22</Lines>
  <Paragraphs>6</Paragraphs>
  <TotalTime>226</TotalTime>
  <ScaleCrop>false</ScaleCrop>
  <LinksUpToDate>false</LinksUpToDate>
  <CharactersWithSpaces>3193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2021-03-07T02:09:00Z</dcterms:created>
  <dc:creator>5idn</dc:creator>
  <cp:lastModifiedBy>陌上花开</cp:lastModifiedBy>
  <cp:lastPrinted>2019-10-30T06:07:00Z</cp:lastPrinted>
  <dcterms:modified xsi:type="dcterms:W3CDTF">2021-11-05T02:18:13Z</dcterms:modified>
  <dc:title>工 程 施 工 招 标 文 件</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F50592A93487486C844A26AC6130100B</vt:lpwstr>
  </property>
</Properties>
</file>