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1"/>
        <w:rPr>
          <w:rFonts w:hint="eastAsia" w:ascii="宋体" w:hAnsi="宋体"/>
          <w:sz w:val="36"/>
          <w:szCs w:val="22"/>
          <w:lang w:val="en-US" w:eastAsia="zh-CN"/>
        </w:rPr>
      </w:pPr>
      <w:r>
        <w:rPr>
          <w:rFonts w:ascii="宋体" w:hAnsi="宋体" w:eastAsia="宋体"/>
          <w:sz w:val="36"/>
          <w:szCs w:val="22"/>
        </w:rPr>
        <w:t>【案例</w:t>
      </w:r>
      <w:r>
        <w:rPr>
          <w:rFonts w:hint="eastAsia" w:ascii="宋体" w:hAnsi="宋体"/>
          <w:sz w:val="36"/>
          <w:szCs w:val="22"/>
          <w:lang w:val="en-US" w:eastAsia="zh-CN"/>
        </w:rPr>
        <w:t>四</w:t>
      </w:r>
      <w:r>
        <w:rPr>
          <w:rFonts w:ascii="宋体" w:hAnsi="宋体" w:eastAsia="宋体"/>
          <w:sz w:val="36"/>
          <w:szCs w:val="22"/>
        </w:rPr>
        <w:t>】</w:t>
      </w:r>
      <w:r>
        <w:rPr>
          <w:rFonts w:hint="eastAsia" w:ascii="宋体" w:hAnsi="宋体"/>
          <w:sz w:val="36"/>
          <w:szCs w:val="22"/>
          <w:lang w:eastAsia="zh-CN"/>
        </w:rPr>
        <w:t>——</w:t>
      </w:r>
      <w:r>
        <w:rPr>
          <w:rFonts w:hint="eastAsia" w:ascii="宋体" w:hAnsi="宋体"/>
          <w:sz w:val="36"/>
          <w:szCs w:val="22"/>
          <w:lang w:val="en-US" w:eastAsia="zh-CN"/>
        </w:rPr>
        <w:t>生产部分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  <w:rPr>
          <w:rFonts w:hint="eastAsia" w:ascii="宋体" w:hAnsi="宋体"/>
          <w:sz w:val="36"/>
          <w:szCs w:val="22"/>
          <w:lang w:val="en-US" w:eastAsia="zh-CN"/>
        </w:rPr>
      </w:pPr>
      <w:r>
        <w:rPr>
          <w:rFonts w:hint="eastAsia" w:ascii="宋体" w:hAnsi="宋体"/>
          <w:sz w:val="36"/>
          <w:szCs w:val="22"/>
          <w:lang w:val="en-US" w:eastAsia="zh-CN"/>
        </w:rPr>
        <w:t>1、部分非承重墙EPS外侧保护层偏小。（加强生产质量）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4161790" cy="2804160"/>
            <wp:effectExtent l="0" t="0" r="10160" b="15240"/>
            <wp:wrapSquare wrapText="bothSides"/>
            <wp:docPr id="1" name="图片 4" descr="IMG_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11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179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1" w:lineRule="exact"/>
        <w:textAlignment w:val="auto"/>
        <w:outlineLvl w:val="9"/>
        <w:rPr>
          <w:rFonts w:hint="eastAsia" w:ascii="宋体" w:hAnsi="宋体"/>
          <w:sz w:val="36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2、模板固定预留螺栓后期处理点过多，空鼓现象严重，部分预制墙板预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埋螺栓遗漏，现场需重新开孔。（加强自检）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562600" cy="3362325"/>
            <wp:effectExtent l="0" t="0" r="0" b="9525"/>
            <wp:docPr id="3" name="图片 1" descr="IMG_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11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3、预制构件给水管道留槽方式，现场施工困难，建议更改一次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预埋成型方式；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  <w:r>
        <w:drawing>
          <wp:inline distT="0" distB="0" distL="114300" distR="114300">
            <wp:extent cx="5181600" cy="3286125"/>
            <wp:effectExtent l="0" t="0" r="0" b="9525"/>
            <wp:docPr id="6" name="图片 2" descr="IMG_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11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4、部分预制构件平整度及观感较差；（加强细部处理）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  <w:r>
        <w:drawing>
          <wp:inline distT="0" distB="0" distL="114300" distR="114300">
            <wp:extent cx="5559425" cy="3185795"/>
            <wp:effectExtent l="0" t="0" r="3175" b="14605"/>
            <wp:docPr id="2" name="图片 3" descr="E%66QQ9X`DW`6~@TT_W[Z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E%66QQ9X`DW`6~@TT_W[Z1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3185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5、部分灌浆套筒内有灰浆，甚至堵塞，增加出厂检查力度；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  <w:r>
        <w:drawing>
          <wp:inline distT="0" distB="0" distL="114300" distR="114300">
            <wp:extent cx="5292725" cy="3257550"/>
            <wp:effectExtent l="0" t="0" r="3175" b="0"/>
            <wp:docPr id="5" name="图片 4" descr="IMG_3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38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6、部分预制墙体侧面清理不到位，门窗洞口飞边未清理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  <w:r>
        <w:drawing>
          <wp:inline distT="0" distB="0" distL="114300" distR="114300">
            <wp:extent cx="5346700" cy="3081020"/>
            <wp:effectExtent l="0" t="0" r="6350" b="5080"/>
            <wp:docPr id="4" name="图片 5" descr="IMG_4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40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081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7、角部节点建议改成单块固定直角，外墙大角不顺直，宜漏浆，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角缝影响外立面效果</w:t>
      </w:r>
    </w:p>
    <w:p>
      <w:r>
        <w:drawing>
          <wp:inline distT="0" distB="0" distL="114300" distR="114300">
            <wp:extent cx="5011420" cy="2759075"/>
            <wp:effectExtent l="0" t="0" r="17780" b="3175"/>
            <wp:docPr id="7" name="图片 6" descr="%D0NU(%0KR`RW)}JJ[[OZ`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%D0NU(%0KR`RW)}JJ[[OZ`E"/>
                    <pic:cNvPicPr>
                      <a:picLocks noChangeAspect="1"/>
                    </pic:cNvPicPr>
                  </pic:nvPicPr>
                  <pic:blipFill>
                    <a:blip r:embed="rId10"/>
                    <a:srcRect l="15140" t="462" r="9387" b="71103"/>
                    <a:stretch>
                      <a:fillRect/>
                    </a:stretch>
                  </pic:blipFill>
                  <pic:spPr>
                    <a:xfrm>
                      <a:off x="0" y="0"/>
                      <a:ext cx="5011420" cy="275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C54E0"/>
    <w:rsid w:val="498C54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2019-12-28T08:20:00Z</dcterms:created>
  <dc:creator>Administrator</dc:creator>
  <cp:lastModifiedBy>Administrator</cp:lastModifiedBy>
  <dcterms:modified xsi:type="dcterms:W3CDTF">2019-12-28T08:21:17Z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