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聊城市技师学院实训楼1、3规划验收测绘服务，编制规划验收报告采购项目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编号：JYTP2023-008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rPr>
          <w:sz w:val="28"/>
          <w:szCs w:val="28"/>
        </w:rPr>
      </w:pPr>
      <w:bookmarkStart w:id="0" w:name="_Toc441648515"/>
      <w:r>
        <w:rPr>
          <w:rFonts w:hint="eastAsia" w:ascii="黑体" w:hAnsi="黑体" w:eastAsia="黑体"/>
          <w:b/>
          <w:bCs/>
          <w:color w:val="000000"/>
          <w:sz w:val="28"/>
          <w:szCs w:val="28"/>
          <w:shd w:val="clear" w:color="auto" w:fill="FFFFFF"/>
        </w:rPr>
        <w:t>聊城市技师学院实训楼1、3规划验收测绘服务，编制规划验收报告采购项目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二、项目名称：聊城市技师学院实训楼1、3规划验收测绘服务，编制规划验收报告采购项目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个包：聊城市技师学院实训楼1、3规划验收测绘服务，编制规划验收报告采购项目，详见项目说明。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3年4月13日</w:t>
      </w:r>
      <w:r>
        <w:rPr>
          <w:rFonts w:ascii="宋体" w:hAnsi="宋体"/>
          <w:color w:val="000000" w:themeColor="text1"/>
          <w:szCs w:val="21"/>
        </w:rPr>
        <w:t>-202</w:t>
      </w:r>
      <w:r>
        <w:rPr>
          <w:rFonts w:hint="eastAsia" w:ascii="宋体" w:hAnsi="宋体"/>
          <w:color w:val="000000" w:themeColor="text1"/>
          <w:szCs w:val="21"/>
        </w:rPr>
        <w:t>3年4月17日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3年4月18日9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3年4月18日9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4月13日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聊城市技师学院实训楼1、3规划验收测绘服务，编制规划验收报告采购项目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聊城市技师学院实训楼1、3规划验收测绘服务，编制规划验收报告采购项目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jc w:val="left"/>
              <w:rPr>
                <w:rFonts w:ascii="宋体" w:hAns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合同签订后，接甲方开工通知书，10日历天完工。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中标价包死。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提交竣工规划核实报告后，经相关主管部门验收通过后一次性付清，付款前开具相应价值发票。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hAnsi="宋体"/>
                <w:szCs w:val="21"/>
              </w:rPr>
            </w:pPr>
            <w:r>
              <w:rPr>
                <w:rFonts w:ascii="宋体" w:hAnsi="宋体"/>
                <w:color w:val="000000" w:themeColor="text1"/>
                <w:szCs w:val="21"/>
              </w:rPr>
              <w:t>202</w:t>
            </w:r>
            <w:r>
              <w:rPr>
                <w:rFonts w:hint="eastAsia" w:ascii="宋体" w:hAnsi="宋体"/>
                <w:color w:val="000000" w:themeColor="text1"/>
                <w:szCs w:val="21"/>
              </w:rPr>
              <w:t>3年4月13日</w:t>
            </w:r>
            <w:r>
              <w:rPr>
                <w:rFonts w:ascii="宋体" w:hAnsi="宋体"/>
                <w:color w:val="000000" w:themeColor="text1"/>
                <w:szCs w:val="21"/>
              </w:rPr>
              <w:t>-202</w:t>
            </w:r>
            <w:r>
              <w:rPr>
                <w:rFonts w:hint="eastAsia" w:ascii="宋体" w:hAnsi="宋体"/>
                <w:color w:val="000000" w:themeColor="text1"/>
                <w:szCs w:val="21"/>
              </w:rPr>
              <w:t>3年4月17日</w:t>
            </w:r>
            <w:r>
              <w:rPr>
                <w:rFonts w:hint="eastAsia" w:ascii="宋体" w:hAnsi="宋体"/>
                <w:szCs w:val="21"/>
              </w:rPr>
              <w:t>，下午14:30-17:00（北京时间）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4"/>
              </w:rPr>
              <w:t>22135.44</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3年4月18日9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3年4月18日9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rPr>
        <w:tc>
          <w:tcPr>
            <w:tcW w:w="1335" w:type="dxa"/>
          </w:tcPr>
          <w:p>
            <w:pPr>
              <w:jc w:val="left"/>
              <w:rPr>
                <w:sz w:val="28"/>
                <w:szCs w:val="28"/>
              </w:rPr>
            </w:pPr>
            <w:r>
              <w:rPr>
                <w:rFonts w:hint="eastAsia"/>
                <w:sz w:val="24"/>
                <w:szCs w:val="24"/>
              </w:rPr>
              <w:t>实训楼1、3规划验收测绘服务</w:t>
            </w:r>
          </w:p>
        </w:tc>
        <w:tc>
          <w:tcPr>
            <w:tcW w:w="1185" w:type="dxa"/>
          </w:tcPr>
          <w:p>
            <w:pPr>
              <w:jc w:val="left"/>
              <w:rPr>
                <w:sz w:val="28"/>
                <w:szCs w:val="28"/>
              </w:rPr>
            </w:pPr>
          </w:p>
        </w:tc>
        <w:tc>
          <w:tcPr>
            <w:tcW w:w="1245" w:type="dxa"/>
          </w:tcPr>
          <w:p>
            <w:pPr>
              <w:jc w:val="left"/>
              <w:rPr>
                <w:sz w:val="28"/>
                <w:szCs w:val="28"/>
              </w:rPr>
            </w:pPr>
            <w:r>
              <w:rPr>
                <w:rFonts w:hint="eastAsia"/>
                <w:sz w:val="28"/>
                <w:szCs w:val="28"/>
              </w:rPr>
              <w:t>平方米</w:t>
            </w:r>
          </w:p>
        </w:tc>
        <w:tc>
          <w:tcPr>
            <w:tcW w:w="1215" w:type="dxa"/>
          </w:tcPr>
          <w:p>
            <w:pPr>
              <w:jc w:val="left"/>
              <w:rPr>
                <w:sz w:val="28"/>
                <w:szCs w:val="28"/>
              </w:rPr>
            </w:pPr>
            <w:r>
              <w:rPr>
                <w:rFonts w:hint="eastAsia"/>
                <w:sz w:val="28"/>
                <w:szCs w:val="28"/>
              </w:rPr>
              <w:t>18446.2</w:t>
            </w: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bl>
    <w:p>
      <w:pPr>
        <w:pStyle w:val="257"/>
        <w:tabs>
          <w:tab w:val="left" w:pos="0"/>
          <w:tab w:val="left" w:pos="180"/>
          <w:tab w:val="left" w:pos="360"/>
        </w:tabs>
        <w:ind w:firstLine="3534" w:firstLineChars="800"/>
        <w:rPr>
          <w:b/>
          <w:color w:val="000000"/>
          <w:sz w:val="44"/>
        </w:rPr>
      </w:pPr>
      <w:r>
        <w:rPr>
          <w:rFonts w:hint="eastAsia"/>
          <w:b/>
          <w:color w:val="000000"/>
          <w:sz w:val="44"/>
        </w:rPr>
        <w:t>三、项目要求</w:t>
      </w:r>
    </w:p>
    <w:p>
      <w:pPr>
        <w:ind w:firstLine="480" w:firstLineChars="200"/>
        <w:rPr>
          <w:rFonts w:ascii="仿宋" w:hAnsi="仿宋" w:eastAsia="仿宋" w:cs="仿宋"/>
          <w:sz w:val="24"/>
          <w:szCs w:val="24"/>
        </w:rPr>
      </w:pPr>
      <w:r>
        <w:rPr>
          <w:rFonts w:hint="eastAsia" w:ascii="仿宋" w:hAnsi="仿宋" w:eastAsia="仿宋" w:cs="仿宋"/>
          <w:sz w:val="24"/>
          <w:szCs w:val="24"/>
        </w:rPr>
        <w:t>该项目包含聊城市职业技能公共实训基地实训楼1，实训楼3两栋建筑，实训楼1位于学院西南角，建筑面积为11882.8平方米，地下1层（地下人防车库），地上8层。实训楼3位于学院东边，后勤楼北侧，建筑面积6563.4平方米，地上5层。</w:t>
      </w:r>
    </w:p>
    <w:p>
      <w:pPr>
        <w:rPr>
          <w:rFonts w:ascii="仿宋" w:hAnsi="仿宋" w:eastAsia="仿宋" w:cs="仿宋"/>
          <w:sz w:val="24"/>
          <w:szCs w:val="24"/>
        </w:rPr>
      </w:pPr>
      <w:r>
        <w:rPr>
          <w:rFonts w:hint="eastAsia" w:ascii="仿宋" w:hAnsi="仿宋" w:eastAsia="仿宋" w:cs="仿宋"/>
          <w:sz w:val="24"/>
          <w:szCs w:val="24"/>
        </w:rPr>
        <w:t>测绘要求：</w:t>
      </w:r>
    </w:p>
    <w:p>
      <w:pPr>
        <w:rPr>
          <w:rFonts w:ascii="仿宋" w:hAnsi="仿宋" w:eastAsia="仿宋" w:cs="仿宋"/>
          <w:sz w:val="24"/>
          <w:szCs w:val="24"/>
        </w:rPr>
      </w:pPr>
      <w:r>
        <w:rPr>
          <w:rFonts w:hint="eastAsia" w:ascii="仿宋" w:hAnsi="仿宋" w:eastAsia="仿宋" w:cs="仿宋"/>
          <w:sz w:val="24"/>
          <w:szCs w:val="24"/>
        </w:rPr>
        <w:t>（1）测绘总体思路清晰，关键技术问题措施到位， 质量管理措施全面高效， 工作量及工期安排合理，实施方案准确可靠，测绘人员分配合理。</w:t>
      </w:r>
    </w:p>
    <w:p>
      <w:pPr>
        <w:rPr>
          <w:rFonts w:ascii="仿宋" w:hAnsi="仿宋" w:eastAsia="仿宋" w:cs="仿宋"/>
          <w:sz w:val="24"/>
          <w:szCs w:val="24"/>
        </w:rPr>
      </w:pPr>
      <w:r>
        <w:rPr>
          <w:rFonts w:hint="eastAsia" w:ascii="仿宋" w:hAnsi="仿宋" w:eastAsia="仿宋" w:cs="仿宋"/>
          <w:sz w:val="24"/>
          <w:szCs w:val="24"/>
        </w:rPr>
        <w:t>（2）对建设工程所在位置进行竣工测量；测量成果应真实、准确、资料完整，测量精度应符合规范要求；测绘方应确保测量报告的成果质量，原始资料必须真实、系统完整；应严格执行国家各项政策、国家测绘局颁布的技术标准、规范进行测绘。</w:t>
      </w:r>
    </w:p>
    <w:p>
      <w:pPr>
        <w:rPr>
          <w:rFonts w:ascii="仿宋" w:hAnsi="仿宋" w:eastAsia="仿宋" w:cs="仿宋"/>
          <w:sz w:val="24"/>
          <w:szCs w:val="24"/>
        </w:rPr>
      </w:pPr>
      <w:r>
        <w:rPr>
          <w:rFonts w:hint="eastAsia" w:ascii="仿宋" w:hAnsi="仿宋" w:eastAsia="仿宋" w:cs="仿宋"/>
          <w:sz w:val="24"/>
          <w:szCs w:val="24"/>
        </w:rPr>
        <w:t>（3）数据基准：满足本地规划验收要求的坐标系统。</w:t>
      </w:r>
    </w:p>
    <w:p>
      <w:pPr>
        <w:rPr>
          <w:rFonts w:ascii="仿宋" w:hAnsi="仿宋" w:eastAsia="仿宋" w:cs="仿宋"/>
          <w:sz w:val="24"/>
          <w:szCs w:val="24"/>
        </w:rPr>
      </w:pPr>
      <w:r>
        <w:rPr>
          <w:rFonts w:hint="eastAsia" w:ascii="仿宋" w:hAnsi="仿宋" w:eastAsia="仿宋" w:cs="仿宋"/>
          <w:sz w:val="24"/>
          <w:szCs w:val="24"/>
        </w:rPr>
        <w:t>（4）测量内容包括但不限于：准备资料、测量建筑位置、测量建筑高度及高程、测量计算建筑面积、计算相关数据、整理资料，编制符合相关管理部门要求的规划核实成果报告。</w:t>
      </w:r>
    </w:p>
    <w:p>
      <w:pPr>
        <w:rPr>
          <w:rFonts w:ascii="仿宋" w:hAnsi="仿宋" w:eastAsia="仿宋" w:cs="仿宋"/>
          <w:sz w:val="24"/>
          <w:szCs w:val="24"/>
        </w:rPr>
      </w:pPr>
      <w:r>
        <w:rPr>
          <w:rFonts w:hint="eastAsia" w:ascii="仿宋" w:hAnsi="仿宋" w:eastAsia="仿宋" w:cs="仿宋"/>
          <w:sz w:val="24"/>
          <w:szCs w:val="24"/>
        </w:rPr>
        <w:t>竣工规划勘验测绘成果及要求：</w:t>
      </w:r>
    </w:p>
    <w:p>
      <w:pPr>
        <w:ind w:firstLine="480" w:firstLineChars="200"/>
        <w:rPr>
          <w:rFonts w:ascii="仿宋" w:hAnsi="仿宋" w:eastAsia="仿宋" w:cs="仿宋"/>
          <w:sz w:val="24"/>
          <w:szCs w:val="24"/>
        </w:rPr>
      </w:pPr>
      <w:r>
        <w:rPr>
          <w:rFonts w:ascii="仿宋" w:hAnsi="仿宋" w:eastAsia="仿宋" w:cs="仿宋"/>
          <w:sz w:val="24"/>
          <w:szCs w:val="24"/>
        </w:rPr>
        <w:t>除应符合国家、山东省、聊城市及驻地管理部门的技术规范及相关标准的要求外，还应满足工作组共同制定明确的技术导则和成果格式要求，形成规范、完整、准确的数据成果报告、报表及图形资料；满足规划核实技术要求。满足国家、省、市、区相关法律法规标准和规定要求的规划核实报告及附件，招标人报审后若不满足要求，中标人需按照要求做出必要的修改调整直至通过审查，期间产生的费用由中标人承担。</w:t>
      </w:r>
    </w:p>
    <w:p>
      <w:pPr>
        <w:pStyle w:val="257"/>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47"/>
        <w:tblW w:w="947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80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803" w:type="dxa"/>
          </w:tcPr>
          <w:p>
            <w:pPr>
              <w:jc w:val="left"/>
              <w:rPr>
                <w:sz w:val="24"/>
              </w:rPr>
            </w:pPr>
            <w:r>
              <w:rPr>
                <w:rFonts w:hint="eastAsia"/>
                <w:sz w:val="24"/>
              </w:rPr>
              <w:t>预计金额</w:t>
            </w:r>
            <w:r>
              <w:rPr>
                <w:rFonts w:hint="eastAsia"/>
                <w:sz w:val="18"/>
                <w:szCs w:val="18"/>
              </w:rPr>
              <w:t>（元）</w:t>
            </w:r>
          </w:p>
        </w:tc>
        <w:tc>
          <w:tcPr>
            <w:tcW w:w="1081"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rPr>
        <w:tc>
          <w:tcPr>
            <w:tcW w:w="1335" w:type="dxa"/>
          </w:tcPr>
          <w:p>
            <w:pPr>
              <w:jc w:val="left"/>
              <w:rPr>
                <w:sz w:val="28"/>
                <w:szCs w:val="28"/>
              </w:rPr>
            </w:pPr>
            <w:r>
              <w:rPr>
                <w:rFonts w:hint="eastAsia"/>
                <w:sz w:val="24"/>
                <w:szCs w:val="24"/>
              </w:rPr>
              <w:t>实训楼1、3规划验收测绘服务</w:t>
            </w:r>
          </w:p>
        </w:tc>
        <w:tc>
          <w:tcPr>
            <w:tcW w:w="1185" w:type="dxa"/>
          </w:tcPr>
          <w:p>
            <w:pPr>
              <w:jc w:val="left"/>
              <w:rPr>
                <w:sz w:val="28"/>
                <w:szCs w:val="28"/>
              </w:rPr>
            </w:pPr>
          </w:p>
        </w:tc>
        <w:tc>
          <w:tcPr>
            <w:tcW w:w="1245" w:type="dxa"/>
          </w:tcPr>
          <w:p>
            <w:pPr>
              <w:jc w:val="left"/>
              <w:rPr>
                <w:sz w:val="28"/>
                <w:szCs w:val="28"/>
              </w:rPr>
            </w:pPr>
            <w:r>
              <w:rPr>
                <w:rFonts w:hint="eastAsia"/>
                <w:sz w:val="28"/>
                <w:szCs w:val="28"/>
              </w:rPr>
              <w:t>平方米</w:t>
            </w:r>
          </w:p>
        </w:tc>
        <w:tc>
          <w:tcPr>
            <w:tcW w:w="1215" w:type="dxa"/>
          </w:tcPr>
          <w:p>
            <w:pPr>
              <w:jc w:val="left"/>
              <w:rPr>
                <w:sz w:val="28"/>
                <w:szCs w:val="28"/>
              </w:rPr>
            </w:pPr>
            <w:r>
              <w:rPr>
                <w:rFonts w:hint="eastAsia"/>
                <w:sz w:val="28"/>
                <w:szCs w:val="28"/>
              </w:rPr>
              <w:t>18446.2</w:t>
            </w:r>
          </w:p>
        </w:tc>
        <w:tc>
          <w:tcPr>
            <w:tcW w:w="1608" w:type="dxa"/>
          </w:tcPr>
          <w:p>
            <w:pPr>
              <w:jc w:val="left"/>
              <w:rPr>
                <w:sz w:val="28"/>
                <w:szCs w:val="28"/>
              </w:rPr>
            </w:pPr>
            <w:r>
              <w:rPr>
                <w:rFonts w:hint="eastAsia"/>
                <w:sz w:val="28"/>
                <w:szCs w:val="28"/>
              </w:rPr>
              <w:t>1.2</w:t>
            </w:r>
          </w:p>
        </w:tc>
        <w:tc>
          <w:tcPr>
            <w:tcW w:w="1803" w:type="dxa"/>
          </w:tcPr>
          <w:p>
            <w:pPr>
              <w:jc w:val="left"/>
              <w:rPr>
                <w:sz w:val="28"/>
                <w:szCs w:val="28"/>
              </w:rPr>
            </w:pPr>
            <w:r>
              <w:rPr>
                <w:rFonts w:hint="eastAsia"/>
                <w:sz w:val="28"/>
                <w:szCs w:val="28"/>
              </w:rPr>
              <w:t>22135.44</w:t>
            </w:r>
          </w:p>
        </w:tc>
        <w:tc>
          <w:tcPr>
            <w:tcW w:w="1081" w:type="dxa"/>
          </w:tcPr>
          <w:p>
            <w:pPr>
              <w:jc w:val="left"/>
              <w:rPr>
                <w:sz w:val="28"/>
                <w:szCs w:val="28"/>
              </w:rPr>
            </w:pPr>
          </w:p>
        </w:tc>
      </w:tr>
    </w:tbl>
    <w:p>
      <w:pPr>
        <w:pStyle w:val="257"/>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本报价为全费用总价，以上价格包含材料、人工费、机械费、税金等。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rPr>
        <w:t>附</w:t>
      </w:r>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풠੧뾌૯⇨੧  įƁ풀੧햨੧⊰੧⭀౷梴ㆧ塬㇨՜@ ՜@ @ @ 햨੧뾌૯횸੧⋘੧ĭ@ @Z À했੧횰੧⊰੧⯠౷梴ㆧ塬㇨ռ@ռ@횰੧뾌૯⋘੧  įƁ횐੧ힸ੧⎠੧⹠౷梴ㆧ塬㇨Ü՜@ Ü՜@ @ @ ힸ੧뾌૯੧⏈੧"/>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8F1793"/>
    <w:rsid w:val="009037F5"/>
    <w:rsid w:val="00913353"/>
    <w:rsid w:val="00963006"/>
    <w:rsid w:val="00A177D8"/>
    <w:rsid w:val="00A66BF2"/>
    <w:rsid w:val="00AB4D0F"/>
    <w:rsid w:val="00B1759A"/>
    <w:rsid w:val="00BA08CB"/>
    <w:rsid w:val="00C53DB9"/>
    <w:rsid w:val="00C61B22"/>
    <w:rsid w:val="00D8527A"/>
    <w:rsid w:val="00DA7A6E"/>
    <w:rsid w:val="00E003D2"/>
    <w:rsid w:val="00E177D8"/>
    <w:rsid w:val="00E43306"/>
    <w:rsid w:val="00E7382A"/>
    <w:rsid w:val="00EB5E8C"/>
    <w:rsid w:val="00F041DA"/>
    <w:rsid w:val="00FC0DB7"/>
    <w:rsid w:val="00FC3827"/>
    <w:rsid w:val="0255489B"/>
    <w:rsid w:val="05C55124"/>
    <w:rsid w:val="073259BE"/>
    <w:rsid w:val="0FAB787C"/>
    <w:rsid w:val="13F0023F"/>
    <w:rsid w:val="194417AD"/>
    <w:rsid w:val="19551ABA"/>
    <w:rsid w:val="1C790F1A"/>
    <w:rsid w:val="1FC83B9D"/>
    <w:rsid w:val="233237D0"/>
    <w:rsid w:val="244B45EE"/>
    <w:rsid w:val="290C12FA"/>
    <w:rsid w:val="2A2C0A1E"/>
    <w:rsid w:val="2CE11D63"/>
    <w:rsid w:val="31C14142"/>
    <w:rsid w:val="39DB128C"/>
    <w:rsid w:val="3AA9116E"/>
    <w:rsid w:val="3D8143A5"/>
    <w:rsid w:val="4696224D"/>
    <w:rsid w:val="469F38B6"/>
    <w:rsid w:val="46C42D12"/>
    <w:rsid w:val="4B2500E2"/>
    <w:rsid w:val="4E406BE6"/>
    <w:rsid w:val="508B0A34"/>
    <w:rsid w:val="50D41344"/>
    <w:rsid w:val="52A1794C"/>
    <w:rsid w:val="530807FB"/>
    <w:rsid w:val="55E42029"/>
    <w:rsid w:val="58A106A5"/>
    <w:rsid w:val="601A15CA"/>
    <w:rsid w:val="616C351D"/>
    <w:rsid w:val="69CC66CF"/>
    <w:rsid w:val="72EB0EF9"/>
    <w:rsid w:val="734318D3"/>
    <w:rsid w:val="73600D41"/>
    <w:rsid w:val="756E1244"/>
    <w:rsid w:val="78B30A72"/>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2563</Words>
  <Characters>2766</Characters>
  <Lines>22</Lines>
  <Paragraphs>6</Paragraphs>
  <TotalTime>9</TotalTime>
  <ScaleCrop>false</ScaleCrop>
  <LinksUpToDate>false</LinksUpToDate>
  <CharactersWithSpaces>2843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2023-03-10T00:25:00Z</cp:lastPrinted>
  <dcterms:modified xsi:type="dcterms:W3CDTF">2023-04-13T06:54:11Z</dcterms:modified>
  <dc:title>工 程 施 工 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2686CE4C45C849F19D540E7C9D19733A</vt:lpwstr>
  </property>
</Properties>
</file>