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jc w:val="left"/>
        <w:rPr>
          <w:rFonts w:hint="eastAsia" w:eastAsia="宋体"/>
          <w:lang w:eastAsia="zh-CN"/>
        </w:rPr>
      </w:pPr>
      <w:r>
        <w:rPr>
          <w:rFonts w:hint="eastAsia" w:ascii="黑体" w:hAnsi="黑体" w:eastAsia="黑体"/>
          <w:b/>
          <w:bCs/>
          <w:color w:val="000000"/>
          <w:sz w:val="31"/>
          <w:szCs w:val="31"/>
          <w:shd w:val="clear" w:color="auto" w:fill="FFFFFF"/>
          <w:lang w:eastAsia="zh-CN"/>
        </w:rPr>
        <w:t>聊城市技师学院职业培训楼7-9层热水器电源、给排水安装项目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jc w:val="both"/>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3</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04</w:t>
      </w:r>
    </w:p>
    <w:p>
      <w:pPr>
        <w:adjustRightInd w:val="0"/>
        <w:snapToGrid w:val="0"/>
        <w:spacing w:line="480" w:lineRule="auto"/>
        <w:jc w:val="center"/>
        <w:rPr>
          <w:rFonts w:ascii="宋体"/>
          <w:color w:val="000000"/>
        </w:rPr>
      </w:pPr>
      <w:bookmarkStart w:id="4" w:name="_GoBack"/>
      <w:bookmarkEnd w:id="4"/>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四</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hint="eastAsia" w:eastAsia="宋体"/>
          <w:lang w:eastAsia="zh-CN"/>
        </w:rPr>
      </w:pPr>
      <w:r>
        <w:rPr>
          <w:rFonts w:hint="eastAsia" w:ascii="黑体" w:hAnsi="黑体" w:eastAsia="黑体"/>
          <w:b/>
          <w:bCs/>
          <w:color w:val="000000"/>
          <w:sz w:val="31"/>
          <w:szCs w:val="31"/>
          <w:shd w:val="clear" w:color="auto" w:fill="FFFFFF"/>
          <w:lang w:eastAsia="zh-CN"/>
        </w:rPr>
        <w:t>聊城市技师学院职业培训楼7-9层热水器电源、给排水安装项目</w:t>
      </w:r>
    </w:p>
    <w:p>
      <w:pPr>
        <w:adjustRightInd w:val="0"/>
        <w:snapToGrid w:val="0"/>
        <w:spacing w:line="480" w:lineRule="auto"/>
        <w:jc w:val="center"/>
        <w:rPr>
          <w:rFonts w:ascii="黑体" w:hAnsi="黑体" w:eastAsia="黑体"/>
          <w:b/>
          <w:bCs/>
          <w:color w:val="000000"/>
          <w:sz w:val="31"/>
          <w:szCs w:val="31"/>
          <w:shd w:val="clear" w:color="auto" w:fill="FFFFFF"/>
        </w:rPr>
      </w:pP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w:t>
      </w:r>
      <w:r>
        <w:rPr>
          <w:rFonts w:hint="eastAsia" w:ascii="宋体" w:hAnsi="宋体"/>
          <w:sz w:val="24"/>
          <w:szCs w:val="24"/>
          <w:lang w:val="en-US" w:eastAsia="zh-CN"/>
        </w:rPr>
        <w:t>杨</w:t>
      </w:r>
      <w:r>
        <w:rPr>
          <w:rFonts w:hint="eastAsia" w:ascii="宋体" w:hAnsi="宋体"/>
          <w:sz w:val="24"/>
          <w:szCs w:val="24"/>
        </w:rPr>
        <w:t>老师</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lang w:val="en-US" w:eastAsia="zh-CN"/>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聊城市技师学院职业培训楼7-9层热水器电源、给排水安装项目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聊城市技师学院职业培训楼7-9层热水器电源、给排水安装项目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w:t>
      </w:r>
      <w:r>
        <w:rPr>
          <w:rFonts w:hint="eastAsia" w:ascii="宋体" w:hAnsi="宋体"/>
          <w:sz w:val="24"/>
          <w:szCs w:val="24"/>
          <w:lang w:val="en-US" w:eastAsia="zh-CN"/>
        </w:rPr>
        <w:t>经营范围</w:t>
      </w:r>
      <w:r>
        <w:rPr>
          <w:rFonts w:hint="eastAsia" w:ascii="宋体" w:hAnsi="宋体"/>
          <w:sz w:val="24"/>
          <w:szCs w:val="24"/>
        </w:rPr>
        <w:t>；</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11</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r>
        <w:rPr>
          <w:rFonts w:hint="eastAsia" w:ascii="宋体" w:hAnsi="宋体"/>
          <w:sz w:val="24"/>
          <w:szCs w:val="24"/>
          <w:lang w:val="en-US" w:eastAsia="zh-CN"/>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r>
        <w:rPr>
          <w:rFonts w:hint="eastAsia" w:ascii="宋体" w:hAnsi="宋体"/>
          <w:sz w:val="24"/>
          <w:szCs w:val="24"/>
          <w:lang w:val="en-US" w:eastAsia="zh-CN"/>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3</w:t>
      </w:r>
      <w:r>
        <w:rPr>
          <w:rFonts w:hint="eastAsia" w:ascii="宋体" w:hAnsi="宋体"/>
          <w:sz w:val="24"/>
          <w:szCs w:val="24"/>
        </w:rPr>
        <w:t xml:space="preserve">年 </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聊城市技师学院职业培训楼7-9层热水器电源、给排水安装项目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聊城市技师学院职业培训楼7-9层热水器电源、给排水安装项目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jc w:val="left"/>
              <w:rPr>
                <w:rFonts w:hint="eastAsia" w:ascii="宋体" w:hAns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hint="eastAsia" w:ascii="宋体" w:hAnsi="宋体"/>
                <w:szCs w:val="21"/>
              </w:rPr>
            </w:pPr>
            <w:bookmarkStart w:id="2" w:name="OLE_LINK6"/>
            <w:bookmarkStart w:id="3" w:name="OLE_LINK7"/>
            <w:r>
              <w:rPr>
                <w:rFonts w:hint="eastAsia" w:ascii="宋体" w:hAnsi="宋体"/>
                <w:szCs w:val="21"/>
              </w:rPr>
              <w:t>合同签订后，接甲方开工通知书，</w:t>
            </w:r>
            <w:r>
              <w:rPr>
                <w:rFonts w:hint="eastAsia" w:ascii="宋体" w:hAnsi="宋体"/>
                <w:szCs w:val="21"/>
                <w:lang w:val="en-US" w:eastAsia="zh-CN"/>
              </w:rPr>
              <w:t>3</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质保期</w:t>
            </w:r>
          </w:p>
        </w:tc>
        <w:tc>
          <w:tcPr>
            <w:tcW w:w="8127" w:type="dxa"/>
            <w:vAlign w:val="center"/>
          </w:tcPr>
          <w:p>
            <w:pPr>
              <w:spacing w:line="276" w:lineRule="auto"/>
              <w:jc w:val="left"/>
              <w:rPr>
                <w:rFonts w:hint="eastAsia" w:ascii="宋体" w:hAnsi="宋体"/>
                <w:szCs w:val="21"/>
              </w:rPr>
            </w:pPr>
            <w:r>
              <w:rPr>
                <w:rFonts w:hint="eastAsia" w:ascii="宋体" w:hAnsi="宋体"/>
                <w:szCs w:val="21"/>
              </w:rPr>
              <w:t>自完工验收合格之日起</w:t>
            </w:r>
            <w:r>
              <w:rPr>
                <w:rFonts w:hint="eastAsia" w:ascii="宋体" w:hAnsi="宋体"/>
                <w:szCs w:val="21"/>
                <w:lang w:val="en-US" w:eastAsia="zh-CN"/>
              </w:rPr>
              <w:t>1</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9</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hint="eastAsia"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工程完工验收合格，一次性付清。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hint="eastAsia" w:ascii="宋体" w:hAnsi="宋体" w:eastAsia="宋体" w:cs="Times New Roman"/>
                <w:spacing w:val="0"/>
                <w:kern w:val="2"/>
                <w:sz w:val="21"/>
                <w:szCs w:val="21"/>
                <w:lang w:val="en-US" w:eastAsia="zh-CN" w:bidi="ar-SA"/>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11</w:t>
            </w:r>
            <w:r>
              <w:rPr>
                <w:rFonts w:hint="eastAsia" w:ascii="宋体" w:hAnsi="宋体"/>
                <w:color w:val="000000" w:themeColor="text1"/>
                <w:szCs w:val="21"/>
                <w14:textFill>
                  <w14:solidFill>
                    <w14:schemeClr w14:val="tx1"/>
                  </w14:solidFill>
                </w14:textFill>
              </w:rPr>
              <w:t>日</w:t>
            </w:r>
            <w:r>
              <w:rPr>
                <w:rFonts w:hint="eastAsia" w:ascii="宋体" w:hAnsi="宋体" w:eastAsia="宋体" w:cs="Times New Roman"/>
                <w:spacing w:val="0"/>
                <w:kern w:val="2"/>
                <w:sz w:val="21"/>
                <w:szCs w:val="21"/>
                <w:lang w:val="en-US" w:eastAsia="zh-CN" w:bidi="ar-SA"/>
              </w:rPr>
              <w:t>，下午14:30-17:00（北京时间）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w:t>
            </w:r>
            <w:r>
              <w:rPr>
                <w:rFonts w:hint="eastAsia" w:ascii="宋体" w:hAnsi="宋体" w:cs="宋体"/>
                <w:kern w:val="0"/>
                <w:szCs w:val="21"/>
                <w:lang w:val="en-US" w:eastAsia="zh-CN"/>
              </w:rPr>
              <w:t>总</w:t>
            </w:r>
            <w:r>
              <w:rPr>
                <w:rFonts w:hint="eastAsia" w:ascii="宋体" w:hAnsi="宋体" w:cs="宋体"/>
                <w:kern w:val="0"/>
                <w:szCs w:val="21"/>
              </w:rPr>
              <w:t>价：</w:t>
            </w:r>
            <w:r>
              <w:rPr>
                <w:rFonts w:hint="eastAsia" w:cs="Times New Roman"/>
                <w:sz w:val="24"/>
                <w:lang w:val="en-US" w:eastAsia="zh-CN"/>
              </w:rPr>
              <w:t>7050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r>
              <w:rPr>
                <w:rFonts w:hint="eastAsia" w:ascii="宋体" w:hAnsi="宋体"/>
                <w:szCs w:val="21"/>
                <w:lang w:val="en-US" w:eastAsia="zh-CN"/>
              </w:rPr>
              <w:t>9</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r>
              <w:rPr>
                <w:rFonts w:hint="eastAsia" w:ascii="宋体" w:hAnsi="宋体"/>
                <w:szCs w:val="21"/>
                <w:lang w:val="en-US" w:eastAsia="zh-CN"/>
              </w:rPr>
              <w:t>9</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w:t>
      </w:r>
      <w:r>
        <w:rPr>
          <w:rFonts w:hint="eastAsia" w:ascii="宋体" w:hAnsi="宋体" w:cs="宋体"/>
          <w:b/>
          <w:bCs/>
          <w:sz w:val="24"/>
          <w:szCs w:val="24"/>
          <w:lang w:eastAsia="zh-CN"/>
        </w:rPr>
        <w:t>、</w:t>
      </w:r>
      <w:r>
        <w:rPr>
          <w:rFonts w:hint="eastAsia" w:ascii="宋体" w:hAnsi="宋体" w:cs="宋体"/>
          <w:b/>
          <w:bCs/>
          <w:sz w:val="24"/>
          <w:szCs w:val="24"/>
          <w:lang w:val="en-US" w:eastAsia="zh-CN"/>
        </w:rPr>
        <w:t>授</w:t>
      </w:r>
      <w:r>
        <w:rPr>
          <w:rFonts w:hint="eastAsia" w:ascii="宋体" w:hAnsi="宋体" w:cs="宋体"/>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left="0" w:leftChars="0"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both"/>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hint="default" w:ascii="宋体" w:eastAsia="宋体"/>
                <w:b/>
                <w:bCs/>
                <w:szCs w:val="21"/>
                <w:lang w:val="en-US" w:eastAsia="zh-CN"/>
              </w:rPr>
            </w:pPr>
            <w:r>
              <w:rPr>
                <w:rFonts w:hint="eastAsia" w:ascii="宋体" w:hAnsi="宋体"/>
                <w:b/>
                <w:bCs/>
                <w:szCs w:val="21"/>
              </w:rPr>
              <w:t>首次报价（</w:t>
            </w:r>
            <w:r>
              <w:rPr>
                <w:rFonts w:hint="eastAsia" w:ascii="宋体" w:hAnsi="宋体"/>
                <w:b/>
                <w:bCs/>
                <w:szCs w:val="21"/>
                <w:lang w:val="en-US" w:eastAsia="zh-CN"/>
              </w:rPr>
              <w:t>两个项目报价总和）</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hint="eastAsia" w:ascii="宋体" w:hAnsi="宋体"/>
                <w:b/>
                <w:kern w:val="0"/>
                <w:szCs w:val="21"/>
                <w:lang w:val="en-US" w:eastAsia="zh-CN"/>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hint="eastAsia" w:ascii="宋体" w:hAnsi="宋体"/>
                <w:b/>
                <w:kern w:val="0"/>
                <w:szCs w:val="21"/>
                <w:lang w:val="en-US" w:eastAsia="zh-CN"/>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rFonts w:hint="eastAsia"/>
          <w:b/>
          <w:bCs/>
          <w:sz w:val="32"/>
          <w:szCs w:val="32"/>
        </w:rPr>
      </w:pPr>
    </w:p>
    <w:p>
      <w:pPr>
        <w:tabs>
          <w:tab w:val="left" w:pos="0"/>
          <w:tab w:val="left" w:pos="180"/>
          <w:tab w:val="left" w:pos="360"/>
          <w:tab w:val="center" w:pos="4781"/>
          <w:tab w:val="left" w:pos="6300"/>
        </w:tabs>
        <w:spacing w:line="480" w:lineRule="auto"/>
        <w:jc w:val="center"/>
        <w:rPr>
          <w:rFonts w:hint="eastAsia"/>
          <w:b/>
          <w:bCs/>
          <w:sz w:val="32"/>
          <w:szCs w:val="32"/>
        </w:rPr>
      </w:pPr>
      <w:r>
        <w:rPr>
          <w:rFonts w:hint="eastAsia"/>
          <w:b/>
          <w:bCs/>
          <w:sz w:val="32"/>
          <w:szCs w:val="32"/>
        </w:rPr>
        <w:t>分项报价表（项目说明中如有则需要提供）</w:t>
      </w:r>
    </w:p>
    <w:tbl>
      <w:tblPr>
        <w:tblStyle w:val="47"/>
        <w:tblW w:w="9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350"/>
        <w:gridCol w:w="1174"/>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top"/>
          </w:tcPr>
          <w:p>
            <w:pPr>
              <w:ind w:firstLine="220" w:firstLineChars="100"/>
              <w:jc w:val="center"/>
              <w:rPr>
                <w:rFonts w:hint="eastAsia"/>
                <w:sz w:val="22"/>
                <w:szCs w:val="22"/>
              </w:rPr>
            </w:pPr>
            <w:r>
              <w:rPr>
                <w:rFonts w:hint="eastAsia"/>
                <w:sz w:val="22"/>
                <w:szCs w:val="22"/>
              </w:rPr>
              <w:t>名称</w:t>
            </w:r>
          </w:p>
        </w:tc>
        <w:tc>
          <w:tcPr>
            <w:tcW w:w="1350" w:type="dxa"/>
            <w:noWrap w:val="0"/>
            <w:vAlign w:val="top"/>
          </w:tcPr>
          <w:p>
            <w:pPr>
              <w:jc w:val="center"/>
              <w:rPr>
                <w:rFonts w:hint="eastAsia"/>
                <w:sz w:val="22"/>
                <w:szCs w:val="22"/>
              </w:rPr>
            </w:pPr>
            <w:r>
              <w:rPr>
                <w:rFonts w:hint="eastAsia"/>
                <w:sz w:val="22"/>
                <w:szCs w:val="22"/>
              </w:rPr>
              <w:t>技术参数</w:t>
            </w:r>
          </w:p>
        </w:tc>
        <w:tc>
          <w:tcPr>
            <w:tcW w:w="1174" w:type="dxa"/>
            <w:noWrap w:val="0"/>
            <w:vAlign w:val="top"/>
          </w:tcPr>
          <w:p>
            <w:pPr>
              <w:jc w:val="center"/>
              <w:rPr>
                <w:rFonts w:hint="eastAsia"/>
                <w:sz w:val="22"/>
                <w:szCs w:val="22"/>
              </w:rPr>
            </w:pPr>
            <w:r>
              <w:rPr>
                <w:rFonts w:hint="eastAsia"/>
                <w:sz w:val="22"/>
                <w:szCs w:val="22"/>
              </w:rPr>
              <w:t>计量单位</w:t>
            </w:r>
          </w:p>
        </w:tc>
        <w:tc>
          <w:tcPr>
            <w:tcW w:w="1215" w:type="dxa"/>
            <w:noWrap w:val="0"/>
            <w:vAlign w:val="top"/>
          </w:tcPr>
          <w:p>
            <w:pPr>
              <w:jc w:val="center"/>
              <w:rPr>
                <w:rFonts w:hint="eastAsia"/>
                <w:sz w:val="22"/>
                <w:szCs w:val="22"/>
              </w:rPr>
            </w:pPr>
            <w:r>
              <w:rPr>
                <w:rFonts w:hint="eastAsia"/>
                <w:sz w:val="22"/>
                <w:szCs w:val="22"/>
              </w:rPr>
              <w:t>需求数量</w:t>
            </w:r>
          </w:p>
        </w:tc>
        <w:tc>
          <w:tcPr>
            <w:tcW w:w="1608" w:type="dxa"/>
            <w:noWrap w:val="0"/>
            <w:vAlign w:val="top"/>
          </w:tcPr>
          <w:p>
            <w:pPr>
              <w:jc w:val="center"/>
              <w:rPr>
                <w:rFonts w:hint="eastAsia" w:eastAsia="宋体"/>
                <w:sz w:val="22"/>
                <w:szCs w:val="22"/>
                <w:lang w:eastAsia="zh-CN"/>
              </w:rPr>
            </w:pPr>
            <w:r>
              <w:rPr>
                <w:rFonts w:hint="eastAsia"/>
                <w:sz w:val="22"/>
                <w:szCs w:val="22"/>
              </w:rPr>
              <w:t>预计单价</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lang w:val="en-US" w:eastAsia="zh-CN"/>
              </w:rPr>
              <w:t>元</w:t>
            </w:r>
            <w:r>
              <w:rPr>
                <w:rFonts w:hint="eastAsia" w:ascii="Times New Roman" w:hAnsi="Times New Roman" w:eastAsia="宋体" w:cs="Times New Roman"/>
                <w:sz w:val="22"/>
                <w:szCs w:val="22"/>
                <w:lang w:eastAsia="zh-CN"/>
              </w:rPr>
              <w:t>）</w:t>
            </w:r>
          </w:p>
        </w:tc>
        <w:tc>
          <w:tcPr>
            <w:tcW w:w="1572" w:type="dxa"/>
            <w:noWrap w:val="0"/>
            <w:vAlign w:val="top"/>
          </w:tcPr>
          <w:p>
            <w:pPr>
              <w:jc w:val="center"/>
              <w:rPr>
                <w:rFonts w:hint="eastAsia" w:eastAsia="宋体"/>
                <w:sz w:val="22"/>
                <w:szCs w:val="22"/>
                <w:lang w:eastAsia="zh-CN"/>
              </w:rPr>
            </w:pPr>
            <w:r>
              <w:rPr>
                <w:rFonts w:hint="eastAsia"/>
                <w:sz w:val="22"/>
                <w:szCs w:val="22"/>
              </w:rPr>
              <w:t>预计</w:t>
            </w:r>
            <w:r>
              <w:rPr>
                <w:rFonts w:hint="eastAsia" w:ascii="Times New Roman" w:hAnsi="Times New Roman" w:eastAsia="宋体" w:cs="Times New Roman"/>
                <w:sz w:val="22"/>
                <w:szCs w:val="22"/>
                <w:lang w:eastAsia="zh-CN"/>
              </w:rPr>
              <w:t>金</w:t>
            </w:r>
            <w:r>
              <w:rPr>
                <w:rFonts w:hint="eastAsia" w:ascii="Times New Roman" w:hAnsi="Times New Roman" w:eastAsia="宋体" w:cs="Times New Roman"/>
                <w:sz w:val="22"/>
                <w:szCs w:val="22"/>
                <w:lang w:val="en-US" w:eastAsia="zh-CN"/>
              </w:rPr>
              <w:t>额</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lang w:val="en-US" w:eastAsia="zh-CN"/>
              </w:rPr>
              <w:t>元</w:t>
            </w:r>
            <w:r>
              <w:rPr>
                <w:rFonts w:hint="eastAsia" w:ascii="Times New Roman" w:hAnsi="Times New Roman" w:eastAsia="宋体" w:cs="Times New Roman"/>
                <w:sz w:val="22"/>
                <w:szCs w:val="22"/>
                <w:lang w:eastAsia="zh-CN"/>
              </w:rPr>
              <w:t>）</w:t>
            </w:r>
          </w:p>
        </w:tc>
        <w:tc>
          <w:tcPr>
            <w:tcW w:w="765" w:type="dxa"/>
            <w:noWrap w:val="0"/>
            <w:vAlign w:val="top"/>
          </w:tcPr>
          <w:p>
            <w:pPr>
              <w:jc w:val="center"/>
              <w:rPr>
                <w:rFonts w:hint="eastAsia"/>
                <w:sz w:val="22"/>
                <w:szCs w:val="22"/>
              </w:rPr>
            </w:pPr>
            <w:r>
              <w:rPr>
                <w:rFonts w:hint="eastAsia"/>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电缆</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5*4、国标</w:t>
            </w:r>
          </w:p>
        </w:tc>
        <w:tc>
          <w:tcPr>
            <w:tcW w:w="1174" w:type="dxa"/>
            <w:noWrap w:val="0"/>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1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开关箱</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eastAsia="宋体"/>
                <w:sz w:val="21"/>
                <w:szCs w:val="21"/>
                <w:lang w:val="en-US" w:eastAsia="zh-CN"/>
              </w:rPr>
            </w:pPr>
            <w:r>
              <w:rPr>
                <w:rFonts w:hint="eastAsia"/>
                <w:sz w:val="21"/>
                <w:szCs w:val="21"/>
                <w:lang w:val="en-US" w:eastAsia="zh-CN"/>
              </w:rPr>
              <w:t>30cm*40cm*16cm</w:t>
            </w:r>
          </w:p>
        </w:tc>
        <w:tc>
          <w:tcPr>
            <w:tcW w:w="11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微电脑定时开关</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eastAsia="宋体"/>
                <w:sz w:val="21"/>
                <w:szCs w:val="21"/>
                <w:lang w:val="en-US" w:eastAsia="zh-CN"/>
              </w:rPr>
            </w:pPr>
          </w:p>
        </w:tc>
        <w:tc>
          <w:tcPr>
            <w:tcW w:w="1174"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交流接触器</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sz w:val="21"/>
                <w:szCs w:val="21"/>
              </w:rPr>
            </w:pPr>
          </w:p>
        </w:tc>
        <w:tc>
          <w:tcPr>
            <w:tcW w:w="1174"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1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08" w:type="dxa"/>
            <w:noWrap w:val="0"/>
            <w:vAlign w:val="center"/>
          </w:tcPr>
          <w:p>
            <w:pPr>
              <w:jc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漏电保护开关</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eastAsia="宋体"/>
                <w:sz w:val="21"/>
                <w:szCs w:val="21"/>
                <w:lang w:val="en-US" w:eastAsia="zh-CN"/>
              </w:rPr>
            </w:pPr>
            <w:r>
              <w:rPr>
                <w:rFonts w:hint="eastAsia" w:eastAsia="宋体"/>
                <w:sz w:val="21"/>
                <w:szCs w:val="21"/>
                <w:lang w:val="en-US" w:eastAsia="zh-CN"/>
              </w:rPr>
              <w:t>三相四线、40A</w:t>
            </w:r>
          </w:p>
        </w:tc>
        <w:tc>
          <w:tcPr>
            <w:tcW w:w="1174"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15"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08" w:type="dxa"/>
            <w:noWrap w:val="0"/>
            <w:vAlign w:val="center"/>
          </w:tcPr>
          <w:p>
            <w:pPr>
              <w:jc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给排水安装</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eastAsia="宋体"/>
                <w:sz w:val="21"/>
                <w:szCs w:val="21"/>
                <w:lang w:val="en-US" w:eastAsia="zh-CN"/>
              </w:rPr>
            </w:pPr>
            <w:r>
              <w:rPr>
                <w:rFonts w:hint="eastAsia"/>
                <w:sz w:val="21"/>
                <w:szCs w:val="21"/>
                <w:lang w:val="en-US" w:eastAsia="zh-CN"/>
              </w:rPr>
              <w:t>根据现场情况安装，含给水管、排水管、阀门</w:t>
            </w:r>
          </w:p>
        </w:tc>
        <w:tc>
          <w:tcPr>
            <w:tcW w:w="11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辅材</w:t>
            </w:r>
          </w:p>
        </w:tc>
        <w:tc>
          <w:tcPr>
            <w:tcW w:w="13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sz w:val="21"/>
                <w:szCs w:val="21"/>
              </w:rPr>
            </w:pPr>
          </w:p>
        </w:tc>
        <w:tc>
          <w:tcPr>
            <w:tcW w:w="11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15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21"/>
                <w:szCs w:val="21"/>
                <w:u w:val="none"/>
                <w:lang w:val="en-US" w:eastAsia="zh-CN" w:bidi="ar"/>
              </w:rPr>
            </w:pPr>
          </w:p>
        </w:tc>
        <w:tc>
          <w:tcPr>
            <w:tcW w:w="765" w:type="dxa"/>
            <w:noWrap w:val="0"/>
            <w:vAlign w:val="center"/>
          </w:tcPr>
          <w:p>
            <w:pPr>
              <w:keepNext w:val="0"/>
              <w:keepLines w:val="0"/>
              <w:widowControl/>
              <w:suppressLineNumbers w:val="0"/>
              <w:jc w:val="center"/>
              <w:textAlignment w:val="center"/>
              <w:rPr>
                <w:rFonts w:hint="eastAsia"/>
                <w:sz w:val="28"/>
                <w:szCs w:val="28"/>
              </w:rPr>
            </w:pPr>
          </w:p>
        </w:tc>
      </w:tr>
    </w:tbl>
    <w:p>
      <w:pPr>
        <w:pStyle w:val="257"/>
        <w:numPr>
          <w:ilvl w:val="0"/>
          <w:numId w:val="0"/>
        </w:numPr>
        <w:tabs>
          <w:tab w:val="left" w:pos="0"/>
          <w:tab w:val="left" w:pos="180"/>
          <w:tab w:val="left" w:pos="360"/>
        </w:tabs>
        <w:spacing w:line="276" w:lineRule="auto"/>
        <w:ind w:firstLine="3534" w:firstLineChars="800"/>
        <w:jc w:val="both"/>
        <w:rPr>
          <w:rFonts w:hint="eastAsia"/>
          <w:b/>
          <w:color w:val="000000"/>
          <w:sz w:val="44"/>
        </w:rPr>
      </w:pPr>
      <w:r>
        <w:rPr>
          <w:rFonts w:hint="eastAsia"/>
          <w:b/>
          <w:color w:val="000000"/>
          <w:sz w:val="44"/>
          <w:lang w:val="en-US" w:eastAsia="zh-CN"/>
        </w:rPr>
        <w:t>三、</w:t>
      </w:r>
      <w:r>
        <w:rPr>
          <w:rFonts w:hint="eastAsia"/>
          <w:b/>
          <w:color w:val="000000"/>
          <w:sz w:val="44"/>
        </w:rPr>
        <w:t>项目要求</w:t>
      </w:r>
    </w:p>
    <w:p>
      <w:pPr>
        <w:pStyle w:val="257"/>
        <w:numPr>
          <w:ilvl w:val="0"/>
          <w:numId w:val="0"/>
        </w:numPr>
        <w:tabs>
          <w:tab w:val="left" w:pos="0"/>
          <w:tab w:val="left" w:pos="180"/>
          <w:tab w:val="left" w:pos="360"/>
        </w:tabs>
        <w:spacing w:line="276" w:lineRule="auto"/>
        <w:jc w:val="both"/>
        <w:rPr>
          <w:rFonts w:hint="eastAsia" w:ascii="宋体" w:hAnsi="宋体" w:eastAsia="宋体" w:cs="宋体"/>
          <w:b/>
          <w:color w:val="000000"/>
          <w:sz w:val="30"/>
          <w:szCs w:val="30"/>
        </w:rPr>
      </w:pPr>
      <w:r>
        <w:rPr>
          <w:rFonts w:hint="eastAsia" w:ascii="宋体" w:hAnsi="宋体" w:eastAsia="宋体" w:cs="宋体"/>
          <w:sz w:val="30"/>
          <w:szCs w:val="30"/>
          <w:lang w:val="en-US" w:eastAsia="zh-CN"/>
        </w:rPr>
        <w:t>中标单位严格按照使用单位要求进行施工，施工完毕后将垃圾清理干净</w:t>
      </w:r>
    </w:p>
    <w:p>
      <w:pPr>
        <w:pStyle w:val="257"/>
        <w:numPr>
          <w:ilvl w:val="0"/>
          <w:numId w:val="5"/>
        </w:numPr>
        <w:tabs>
          <w:tab w:val="left" w:pos="0"/>
          <w:tab w:val="left" w:pos="180"/>
          <w:tab w:val="left" w:pos="360"/>
        </w:tabs>
        <w:spacing w:line="276" w:lineRule="auto"/>
        <w:ind w:leftChars="0"/>
        <w:jc w:val="center"/>
        <w:rPr>
          <w:rFonts w:hint="eastAsia"/>
          <w:b/>
          <w:color w:val="000000"/>
          <w:sz w:val="44"/>
        </w:rPr>
      </w:pPr>
      <w:r>
        <w:rPr>
          <w:rFonts w:hint="eastAsia"/>
          <w:b/>
          <w:color w:val="000000"/>
          <w:sz w:val="44"/>
        </w:rPr>
        <w:t>用料清单：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004"/>
        <w:gridCol w:w="1255"/>
        <w:gridCol w:w="1199"/>
        <w:gridCol w:w="1357"/>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6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名称</w:t>
            </w:r>
          </w:p>
        </w:tc>
        <w:tc>
          <w:tcPr>
            <w:tcW w:w="200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技术参数</w:t>
            </w: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计量单位</w:t>
            </w:r>
          </w:p>
        </w:tc>
        <w:tc>
          <w:tcPr>
            <w:tcW w:w="119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需求数量</w:t>
            </w: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单价（元）</w:t>
            </w:r>
          </w:p>
        </w:tc>
        <w:tc>
          <w:tcPr>
            <w:tcW w:w="223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仿宋_GB2312" w:hAnsi="仿宋_GB2312" w:eastAsia="仿宋_GB2312" w:cs="Times New Roman"/>
                <w:sz w:val="24"/>
                <w:lang w:val="en-US" w:eastAsia="zh-CN"/>
              </w:rPr>
            </w:pPr>
            <w:r>
              <w:rPr>
                <w:rFonts w:hint="eastAsia" w:ascii="仿宋_GB2312" w:hAnsi="仿宋_GB2312" w:eastAsia="仿宋_GB2312" w:cs="Times New Roman"/>
                <w:sz w:val="24"/>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电缆</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5*4、国标</w:t>
            </w:r>
          </w:p>
        </w:tc>
        <w:tc>
          <w:tcPr>
            <w:tcW w:w="1255" w:type="dxa"/>
            <w:noWrap w:val="0"/>
            <w:vAlign w:val="center"/>
          </w:tcPr>
          <w:p>
            <w:pPr>
              <w:keepNext w:val="0"/>
              <w:keepLines w:val="0"/>
              <w:widowControl/>
              <w:suppressLineNumbers w:val="0"/>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11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180</w:t>
            </w:r>
          </w:p>
        </w:tc>
        <w:tc>
          <w:tcPr>
            <w:tcW w:w="13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27.5</w:t>
            </w:r>
          </w:p>
        </w:tc>
        <w:tc>
          <w:tcPr>
            <w:tcW w:w="22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4950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开关箱</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sz w:val="21"/>
                <w:szCs w:val="21"/>
                <w:lang w:val="en-US" w:eastAsia="zh-CN"/>
              </w:rPr>
              <w:t>30cm*40cm*16cm</w:t>
            </w: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3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120</w:t>
            </w:r>
          </w:p>
        </w:tc>
        <w:tc>
          <w:tcPr>
            <w:tcW w:w="22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微电脑定时开关</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255"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3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90</w:t>
            </w:r>
          </w:p>
        </w:tc>
        <w:tc>
          <w:tcPr>
            <w:tcW w:w="22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交流接触器</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255"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99"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357"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120</w:t>
            </w:r>
          </w:p>
        </w:tc>
        <w:tc>
          <w:tcPr>
            <w:tcW w:w="2239" w:type="dxa"/>
            <w:noWrap w:val="0"/>
            <w:vAlign w:val="center"/>
          </w:tcPr>
          <w:p>
            <w:pPr>
              <w:keepNext w:val="0"/>
              <w:keepLines w:val="0"/>
              <w:widowControl/>
              <w:suppressLineNumbers w:val="0"/>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漏电保护开关</w:t>
            </w:r>
          </w:p>
        </w:tc>
        <w:tc>
          <w:tcPr>
            <w:tcW w:w="20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Times New Roman"/>
                <w:sz w:val="22"/>
                <w:szCs w:val="22"/>
                <w:lang w:val="en-US" w:eastAsia="zh-CN"/>
              </w:rPr>
            </w:pPr>
            <w:r>
              <w:rPr>
                <w:rFonts w:hint="eastAsia" w:eastAsia="宋体"/>
                <w:sz w:val="21"/>
                <w:szCs w:val="21"/>
                <w:lang w:val="en-US" w:eastAsia="zh-CN"/>
              </w:rPr>
              <w:t>三相四线、40A</w:t>
            </w:r>
          </w:p>
        </w:tc>
        <w:tc>
          <w:tcPr>
            <w:tcW w:w="1255"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1199"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357" w:type="dxa"/>
            <w:noWrap w:val="0"/>
            <w:vAlign w:val="center"/>
          </w:tcPr>
          <w:p>
            <w:pPr>
              <w:jc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120</w:t>
            </w:r>
          </w:p>
        </w:tc>
        <w:tc>
          <w:tcPr>
            <w:tcW w:w="2239" w:type="dxa"/>
            <w:noWrap w:val="0"/>
            <w:vAlign w:val="center"/>
          </w:tcPr>
          <w:p>
            <w:pPr>
              <w:keepNext w:val="0"/>
              <w:keepLines w:val="0"/>
              <w:widowControl/>
              <w:suppressLineNumbers w:val="0"/>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给排水安装</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Times New Roman"/>
                <w:sz w:val="22"/>
                <w:szCs w:val="22"/>
                <w:lang w:val="en-US" w:eastAsia="zh-CN"/>
              </w:rPr>
            </w:pPr>
            <w:r>
              <w:rPr>
                <w:rFonts w:hint="eastAsia"/>
                <w:sz w:val="21"/>
                <w:szCs w:val="21"/>
                <w:lang w:val="en-US" w:eastAsia="zh-CN"/>
              </w:rPr>
              <w:t>根据现场情况安装，含给水管、排水管、阀门</w:t>
            </w: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项</w:t>
            </w:r>
          </w:p>
        </w:tc>
        <w:tc>
          <w:tcPr>
            <w:tcW w:w="11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3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450</w:t>
            </w:r>
          </w:p>
        </w:tc>
        <w:tc>
          <w:tcPr>
            <w:tcW w:w="22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辅材</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Times New Roman"/>
                <w:sz w:val="22"/>
                <w:szCs w:val="22"/>
                <w:lang w:val="en-US" w:eastAsia="zh-CN"/>
              </w:rPr>
            </w:pP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项</w:t>
            </w:r>
          </w:p>
        </w:tc>
        <w:tc>
          <w:tcPr>
            <w:tcW w:w="11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3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300</w:t>
            </w:r>
          </w:p>
        </w:tc>
        <w:tc>
          <w:tcPr>
            <w:tcW w:w="22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Times New Roman"/>
                <w:sz w:val="22"/>
                <w:szCs w:val="22"/>
                <w:lang w:val="en-US" w:eastAsia="zh-CN"/>
              </w:rPr>
            </w:pPr>
            <w:r>
              <w:rPr>
                <w:rFonts w:hint="eastAsia" w:ascii="宋体" w:hAnsi="宋体" w:eastAsia="宋体" w:cs="宋体"/>
                <w:i w:val="0"/>
                <w:iCs w:val="0"/>
                <w:color w:val="000000"/>
                <w:kern w:val="0"/>
                <w:sz w:val="21"/>
                <w:szCs w:val="21"/>
                <w:u w:val="none"/>
                <w:lang w:val="en-US" w:eastAsia="zh-CN" w:bidi="ar"/>
              </w:rPr>
              <w:t>300</w:t>
            </w:r>
          </w:p>
        </w:tc>
      </w:tr>
    </w:tbl>
    <w:p>
      <w:pPr>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w:t>
      </w:r>
      <w:r>
        <w:rPr>
          <w:rFonts w:hint="eastAsia" w:ascii="宋体" w:hAnsi="宋体"/>
          <w:b/>
          <w:sz w:val="24"/>
          <w:szCs w:val="24"/>
          <w:lang w:eastAsia="zh-CN"/>
        </w:rPr>
        <w:t>、</w:t>
      </w:r>
      <w:r>
        <w:rPr>
          <w:rFonts w:hint="eastAsia" w:ascii="宋体" w:hAnsi="宋体"/>
          <w:b/>
          <w:sz w:val="24"/>
          <w:szCs w:val="24"/>
          <w:lang w:val="en-US" w:eastAsia="zh-CN"/>
        </w:rPr>
        <w:t>机械费、税金</w:t>
      </w:r>
      <w:r>
        <w:rPr>
          <w:rFonts w:hint="eastAsia" w:ascii="宋体" w:hAnsi="宋体"/>
          <w:b/>
          <w:sz w:val="24"/>
          <w:szCs w:val="24"/>
          <w:highlight w:val="none"/>
        </w:rPr>
        <w:t>等</w:t>
      </w:r>
      <w:r>
        <w:rPr>
          <w:rFonts w:hint="eastAsia" w:ascii="宋体" w:hAnsi="宋体"/>
          <w:b/>
          <w:sz w:val="24"/>
          <w:szCs w:val="24"/>
        </w:rPr>
        <w:t>。</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pPr>
      <w:r>
        <w:rPr>
          <w:rFonts w:hint="eastAsia"/>
        </w:rPr>
        <w:t xml:space="preserve">     </w:t>
      </w:r>
      <w:r>
        <w:rPr>
          <w:rFonts w:hint="eastAsia" w:ascii="宋体" w:hAnsi="宋体"/>
          <w:b/>
          <w:kern w:val="2"/>
          <w:sz w:val="24"/>
          <w:szCs w:val="24"/>
        </w:rPr>
        <w:t>3、</w:t>
      </w:r>
      <w:r>
        <w:rPr>
          <w:rFonts w:ascii="宋体" w:hAnsi="宋体"/>
          <w:b/>
          <w:kern w:val="2"/>
          <w:sz w:val="24"/>
          <w:szCs w:val="24"/>
        </w:rPr>
        <w:t>注：必须</w:t>
      </w:r>
      <w:r>
        <w:rPr>
          <w:rFonts w:hint="eastAsia" w:ascii="宋体" w:hAnsi="宋体"/>
          <w:b/>
          <w:kern w:val="2"/>
          <w:sz w:val="24"/>
          <w:szCs w:val="24"/>
          <w:lang w:val="en-US" w:eastAsia="zh-CN"/>
        </w:rPr>
        <w:t>附</w:t>
      </w:r>
      <w:r>
        <w:rPr>
          <w:rFonts w:ascii="宋体" w:hAnsi="宋体"/>
          <w:b/>
          <w:kern w:val="2"/>
          <w:sz w:val="24"/>
          <w:szCs w:val="24"/>
        </w:rPr>
        <w:t>分项报价表</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7D0402C7"/>
    <w:multiLevelType w:val="singleLevel"/>
    <w:tmpl w:val="7D0402C7"/>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0D5D71A4"/>
    <w:rsid w:val="0FAB787C"/>
    <w:rsid w:val="13D94F40"/>
    <w:rsid w:val="16323275"/>
    <w:rsid w:val="194417AD"/>
    <w:rsid w:val="1C790F1A"/>
    <w:rsid w:val="233237D0"/>
    <w:rsid w:val="24495269"/>
    <w:rsid w:val="2CE11D63"/>
    <w:rsid w:val="31C14142"/>
    <w:rsid w:val="39DB128C"/>
    <w:rsid w:val="3A4864C7"/>
    <w:rsid w:val="3D8143A5"/>
    <w:rsid w:val="469F38B6"/>
    <w:rsid w:val="4B2500E2"/>
    <w:rsid w:val="4E406BE6"/>
    <w:rsid w:val="50D41344"/>
    <w:rsid w:val="530807FB"/>
    <w:rsid w:val="55E42029"/>
    <w:rsid w:val="58A106A5"/>
    <w:rsid w:val="601A15CA"/>
    <w:rsid w:val="616C351D"/>
    <w:rsid w:val="69CC66CF"/>
    <w:rsid w:val="6B5E07CE"/>
    <w:rsid w:val="72EB0EF9"/>
    <w:rsid w:val="734318D3"/>
    <w:rsid w:val="756E1244"/>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2095</Words>
  <Characters>2337</Characters>
  <Lines>21</Lines>
  <Paragraphs>6</Paragraphs>
  <TotalTime>3</TotalTime>
  <ScaleCrop>false</ScaleCrop>
  <LinksUpToDate>false</LinksUpToDate>
  <CharactersWithSpaces>2412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2023-03-10T00:25:00Z</cp:lastPrinted>
  <dcterms:modified xsi:type="dcterms:W3CDTF">2023-04-08T00:40:27Z</dcterms:modified>
  <dc:title>工 程 施 工 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793476C2E0404016B9BE15713A7442FA</vt:lpwstr>
  </property>
</Properties>
</file>