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项目四  工资系统业务处理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4-1 建立工资账套、完善初始设置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21大会三班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2022年4月21日第1.2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21大会二班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2022年4月21日第3.4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在使用工资系统之前，必须先启用工资系统，然后进行系统初始化设置。要进行工资系统初始化设置，首先建立工资账套。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建立工资账套之后，要对整个系统运行所需的一些基础信息进行设置。账套基础信息的设置应该在关闭工资类别的情况下进行。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1.了解第一次进入工资系统，是否需要启用该系统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楷体" w:hAnsi="楷体" w:eastAsia="楷体" w:cs="楷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2.掌握参数设置、扣税设置、扣零设置、人员编码的含义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3.掌握建立工资账套的步骤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4.基础信息设置，包括部门、人员类别、人员附加信息、银行名称、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1.能够启用工资系统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2.能够进行参数设置、扣税设置、扣零设置、人员编码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3.能够根据企业实际需要，建立工资账套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1.通过建立工资账套操作过程，使学生浏览、筛选获得有价值信息的能力提升，辅助学生“独立解决新问题”的素养提升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2.通过细致严谨的操作过程，培养学生爱岗敬业、努力钻研业务的职业态度，使所学知识和技能适应从事的工作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3.通过分组完成任务，培养学生团队协作的精神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启用工资系统、参数设置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参数设置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p/>
    <w:tbl>
      <w:tblPr>
        <w:tblStyle w:val="6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9"/>
        <w:gridCol w:w="2925"/>
        <w:gridCol w:w="2250"/>
        <w:gridCol w:w="1875"/>
        <w:gridCol w:w="174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54" w:type="dxa"/>
            <w:gridSpan w:val="6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调查</w:t>
            </w:r>
          </w:p>
        </w:tc>
        <w:tc>
          <w:tcPr>
            <w:tcW w:w="904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1.学生在学习基础会计时，已经对计提工资、发放工资有了比较深的学习，但是会计软件操作不是很清晰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954" w:type="dxa"/>
            <w:gridSpan w:val="6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18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25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18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74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84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观看视频,了解本次课所要学习的内容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2.课前调查，预习效果反馈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1.发布任务于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、发布课前调查表，邀请学生参与调查。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3.收集反馈信息，调整教学方案。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1.登陆课程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平台，领取任务单，自学知识，初步了解本节课内容;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平台上完成调查反馈表。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1.学生在教师指导下自主预习，培养学生的主动性和参与性。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969" w:type="dxa"/>
            <w:gridSpan w:val="7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环节时间</w:t>
            </w:r>
          </w:p>
        </w:tc>
        <w:tc>
          <w:tcPr>
            <w:tcW w:w="292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25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8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75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回顾之前的知识：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之前我们学习过其建立企业账套，这节课我们需要建立工资系统账套。大家回忆一下企业账套的概念，</w:t>
            </w:r>
            <w:r>
              <w:rPr>
                <w:rFonts w:hint="eastAsia" w:ascii="仿宋" w:hAnsi="仿宋" w:eastAsia="仿宋"/>
                <w:sz w:val="24"/>
              </w:rPr>
              <w:t>这一节课我们就来共同探讨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工资账套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根据要求进行基础心思设置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老师通过PPT演示，引入新课，并在此过程中提问上一节课的问题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引出这一节课内容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课堂回答老师提问的问题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回顾所学知识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通过复习回顾，加深对基础知识的认识，并通过问题引入新课，激发学生对学习新课的兴趣。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建立工资账套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基础信息设置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通过这两个任务的学习，进而达到会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熟练操作。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向学生通过PPT展示本节课的任务，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进行思考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设置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2个任务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第二个任务是对第一个任务的补充，已达到工资系统基础信息的完善。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30min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区分：工资账套与系统管理中的账套。系统管理中的账套针对整个核算系统，而工资账套只针对工资子系统。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建立工资账套，首先要在系统管理中建立本单位的核算账套。建立工资账套时可以根据建账向导分4步进行。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1.参数设置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2.扣税设置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3.扣零设置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4.人员编码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1、通过PPT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工资账套与系统管理中的账套</w:t>
            </w:r>
            <w:r>
              <w:rPr>
                <w:rFonts w:hint="eastAsia" w:ascii="仿宋" w:hAnsi="仿宋" w:eastAsia="仿宋"/>
                <w:sz w:val="24"/>
              </w:rPr>
              <w:t>的区别。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并对建立账套进行初步的讲解。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向学生展示建立工资账套流程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工资账套与系统管理中的账套</w:t>
            </w:r>
            <w:r>
              <w:rPr>
                <w:rFonts w:hint="eastAsia" w:ascii="仿宋" w:hAnsi="仿宋" w:eastAsia="仿宋"/>
                <w:sz w:val="24"/>
              </w:rPr>
              <w:t>区别的时候，认真听讲，记好笔记。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讲的是哪一项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设置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辨别概念，</w:t>
            </w:r>
            <w:r>
              <w:rPr>
                <w:rFonts w:hint="eastAsia" w:ascii="仿宋" w:hAnsi="仿宋" w:eastAsia="仿宋"/>
                <w:sz w:val="24"/>
              </w:rPr>
              <w:t>首先让学生明白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此项经济业务与之前学过的知识的不同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引出本节课，</w:t>
            </w:r>
            <w:r>
              <w:rPr>
                <w:rFonts w:hint="eastAsia" w:ascii="仿宋" w:hAnsi="仿宋" w:eastAsia="仿宋"/>
                <w:sz w:val="24"/>
              </w:rPr>
              <w:t>更好地实施下面的任务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建立工资账套加的经济业务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操作过程中出现错误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试错</w:t>
            </w:r>
            <w:r>
              <w:rPr>
                <w:rFonts w:hint="eastAsia" w:ascii="仿宋" w:hAnsi="仿宋" w:eastAsia="仿宋"/>
                <w:sz w:val="24"/>
              </w:rPr>
              <w:t>的形式来解释抽象的理论知识，让学生容易理解，同时也调动学生的学习兴趣。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193040</wp:posOffset>
                  </wp:positionV>
                  <wp:extent cx="1838960" cy="1325880"/>
                  <wp:effectExtent l="0" t="0" r="8890" b="762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24"/>
              </w:rPr>
              <w:t>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建立工资账套</w:t>
            </w:r>
            <w:r>
              <w:rPr>
                <w:rFonts w:hint="eastAsia" w:ascii="仿宋" w:hAnsi="仿宋" w:eastAsia="仿宋"/>
                <w:sz w:val="24"/>
              </w:rPr>
              <w:t>过程：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详见操作路径：</w:t>
            </w:r>
            <w:r>
              <w:rPr>
                <w:rFonts w:hint="eastAsia" w:ascii="仿宋" w:hAnsi="仿宋" w:eastAsia="仿宋"/>
                <w:sz w:val="24"/>
              </w:rPr>
              <w:t>单击“工资管理”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注意：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420" w:leftChars="0" w:hanging="420" w:firstLineChars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如果单位按周或一月多次发放工资，或者单位中有多种不同类别(部门)的人员，则工资发放项目不尽相同，计算公式亦不相同，但需进行统一工资核算管理，应选择“多个”。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420" w:leftChars="0" w:hanging="420" w:firstLineChars="0"/>
              <w:jc w:val="left"/>
              <w:rPr>
                <w:rFonts w:hint="eastAsia" w:ascii="仿宋" w:hAnsi="仿宋" w:eastAsia="仿宋" w:cs="Times New Roman"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如果单位中所有人员的工资统一管理，而人员的工资项目、工资计算公式全部相同，选择“单个”，可提高系统的运行效率。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学生听老师讲解，思考。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施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30min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观看视频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基础信息设置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1.部门设置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2.人员类别设置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3.人员附加信息设置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4.银行名称设置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1.播放视频</w:t>
            </w:r>
          </w:p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2.讲解操作中需要注意的地方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1.仔细观看课前微课视频，进行巩固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注意观看自己不会的地方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上机</w:t>
            </w:r>
            <w:r>
              <w:rPr>
                <w:rFonts w:hint="eastAsia" w:ascii="仿宋" w:hAnsi="仿宋" w:eastAsia="仿宋"/>
                <w:sz w:val="24"/>
              </w:rPr>
              <w:t>操作做准备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continue"/>
            <w:tcBorders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基础信息设置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64" w:type="dxa"/>
            <w:gridSpan w:val="2"/>
            <w:vMerge w:val="continue"/>
            <w:tcBorders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出现错误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“做中学，学中做”，让学生容易理解，同时也调动学生的学习兴趣。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64" w:type="dxa"/>
            <w:gridSpan w:val="2"/>
            <w:vMerge w:val="continue"/>
            <w:tcBorders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操作路径：工资→设置→人员类别设置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操作路径：工资→设置→银行名称设置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操作路径：工资→设置→人员档案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64" w:type="dxa"/>
            <w:gridSpan w:val="2"/>
            <w:vMerge w:val="continue"/>
            <w:tcBorders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人员类别与工资费用的分配有关，设置人员类别主要用于按人员类别进行工资汇总计算，并将汇总结果进行工资费用的分配。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学生听老师讲解，思考。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1.小组汇报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各小组组长汇报本组课前完成的工作情况，以及遇到的问题和解决方法。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2.每组推荐一名学生进行展示自己的操作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3.课堂总结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老师总结这次课所学的知识点及重难点。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1.老师听取各小组组长汇报，进行评价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2.对每组学生的展示进行总结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3.归纳本次课的知识点及重难点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1.组长汇报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2.观看同学作品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3.听老师总结，回顾知识点，记下没有掌握的知识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通过让学生总结汇报，培养培养学生理论联系实际的能力，增强学生合作探究能力，同时培养学生精益求精的工匠精神。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1+X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业财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一体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拓展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1+X业财一体化证书、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技能</w:t>
            </w:r>
            <w:r>
              <w:rPr>
                <w:rFonts w:hint="eastAsia" w:ascii="仿宋" w:hAnsi="仿宋" w:eastAsia="仿宋"/>
                <w:sz w:val="24"/>
              </w:rPr>
              <w:t>大赛场景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模拟</w:t>
            </w:r>
            <w:r>
              <w:rPr>
                <w:rFonts w:hint="eastAsia" w:ascii="仿宋" w:hAnsi="仿宋" w:eastAsia="仿宋"/>
                <w:sz w:val="24"/>
              </w:rPr>
              <w:t>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建立工资账套、基础信息设置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1、建立工资账套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  <w:lang w:eastAsia="zh-CN"/>
              </w:rPr>
              <w:t>基础信息设置</w:t>
            </w:r>
          </w:p>
          <w:p>
            <w:pPr>
              <w:tabs>
                <w:tab w:val="left" w:pos="4015"/>
              </w:tabs>
              <w:rPr>
                <w:rFonts w:hint="eastAsia" w:ascii="楷体_GB2312" w:eastAsia="楷体_GB2312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、要求：（在10分钟内完成）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布置竞赛题目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  <w:bookmarkStart w:id="0" w:name="_GoBack"/>
            <w:bookmarkEnd w:id="0"/>
          </w:p>
        </w:tc>
        <w:tc>
          <w:tcPr>
            <w:tcW w:w="1875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</w:t>
            </w:r>
            <w:r>
              <w:rPr>
                <w:rFonts w:hint="eastAsia" w:ascii="仿宋" w:hAnsi="仿宋" w:eastAsia="仿宋"/>
                <w:sz w:val="24"/>
              </w:rPr>
              <w:t>竞赛，以赛促学，提高学生学习的积极性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8805" w:type="dxa"/>
            <w:gridSpan w:val="5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No.4-1建立工资账套并完善基础信息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1、建立工资账套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  <w:lang w:eastAsia="zh-CN"/>
              </w:rPr>
              <w:t>基础信息设置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反思</w:t>
            </w:r>
          </w:p>
        </w:tc>
        <w:tc>
          <w:tcPr>
            <w:tcW w:w="8805" w:type="dxa"/>
            <w:gridSpan w:val="5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D3986"/>
    <w:multiLevelType w:val="singleLevel"/>
    <w:tmpl w:val="CD6D398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BE23267"/>
    <w:multiLevelType w:val="singleLevel"/>
    <w:tmpl w:val="1BE2326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60DC1DE"/>
    <w:multiLevelType w:val="singleLevel"/>
    <w:tmpl w:val="460DC1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077170B0"/>
    <w:rsid w:val="041A0FE2"/>
    <w:rsid w:val="077170B0"/>
    <w:rsid w:val="090E6580"/>
    <w:rsid w:val="097D0913"/>
    <w:rsid w:val="0B7210AE"/>
    <w:rsid w:val="0B915C23"/>
    <w:rsid w:val="0D3E21AC"/>
    <w:rsid w:val="0D9A48E9"/>
    <w:rsid w:val="0E66752F"/>
    <w:rsid w:val="13D73CAC"/>
    <w:rsid w:val="14202C41"/>
    <w:rsid w:val="197143F6"/>
    <w:rsid w:val="1C3917EC"/>
    <w:rsid w:val="1D39288D"/>
    <w:rsid w:val="1E69355C"/>
    <w:rsid w:val="230940C1"/>
    <w:rsid w:val="2E9E2FAB"/>
    <w:rsid w:val="408F5967"/>
    <w:rsid w:val="418164BE"/>
    <w:rsid w:val="41821374"/>
    <w:rsid w:val="44C239BB"/>
    <w:rsid w:val="475012BE"/>
    <w:rsid w:val="4E8E5AEF"/>
    <w:rsid w:val="52183191"/>
    <w:rsid w:val="5A4B0970"/>
    <w:rsid w:val="644F681B"/>
    <w:rsid w:val="64A10B44"/>
    <w:rsid w:val="64F274E1"/>
    <w:rsid w:val="6A615E65"/>
    <w:rsid w:val="6CD74989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2906</Words>
  <Characters>3009</Characters>
  <Lines>0</Lines>
  <Paragraphs>0</Paragraphs>
  <TotalTime>2</TotalTime>
  <ScaleCrop>false</ScaleCrop>
  <LinksUpToDate>false</LinksUpToDate>
  <CharactersWithSpaces>3024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dcterms:modified xsi:type="dcterms:W3CDTF">2022-05-17T05:41:58Z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C9639C4C42B3406D8BAEFFC62C5940B7</vt:lpwstr>
  </property>
</Properties>
</file>