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学院视频资源制作采购项目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25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12D92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学院视频资源制作采购项目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学院视频资源制作采购项目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学院视频资源制作采购项目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025-视频制作-公司名称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学院视频资源制作采购项目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学院视频资源制作采购项目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48000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安装，并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  <w:bookmarkStart w:id="2" w:name="_GoBack"/>
            <w:bookmarkEnd w:id="2"/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96"/>
        <w:gridCol w:w="4250"/>
        <w:gridCol w:w="824"/>
        <w:gridCol w:w="847"/>
        <w:gridCol w:w="846"/>
        <w:gridCol w:w="866"/>
        <w:gridCol w:w="605"/>
      </w:tblGrid>
      <w:tr w14:paraId="41F8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57D7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5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708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ADA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A0B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FC1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B5B3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C3B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FBB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AEDC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BE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0D7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A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F79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1A94">
            <w:pPr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1</w:t>
            </w:r>
          </w:p>
          <w:p w14:paraId="030353FF">
            <w:pPr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</w:p>
          <w:p w14:paraId="70CB0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ACC0">
            <w:pPr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视频资源制作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D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微课视频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以视频为主要载体，覆盖课程重要知识点，采取实景或抠像形式现场录制；含片头、片尾、教师出镜讲解及与动画、PPT画面、实操过程实录适当穿插；视频要求图像清晰，声音和画面同步；根据课程内容提供片头、片尾策划案例，时长5-10秒。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CB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DC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7C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1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F8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3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62CC9">
            <w:pPr>
              <w:spacing w:line="460" w:lineRule="exact"/>
              <w:jc w:val="center"/>
              <w:outlineLvl w:val="0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5F3ED">
            <w:pPr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动画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以二维动画形式充分反映课程的重要知识点内容，集形、声、色、动态于一体；既可以作为微课视频的穿插素材，又可以独立作为知识点的组课资源；动画中文字醒目，字体、字号与内容协调，配音应标准，动画连续，节奏合理；</w:t>
            </w:r>
          </w:p>
          <w:p w14:paraId="47CB49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动画演播过程要流畅，静止画面时间不超过0.5秒。</w:t>
            </w:r>
          </w:p>
        </w:tc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2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79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B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C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6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7F9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E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2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7D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13094C6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6AD9BE60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5E6A0E5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6138C1C6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rPr>
          <w:rFonts w:hint="eastAsia"/>
          <w:b/>
          <w:color w:val="auto"/>
          <w:sz w:val="44"/>
          <w:highlight w:val="none"/>
        </w:rPr>
      </w:pPr>
      <w:r>
        <w:rPr>
          <w:rFonts w:hint="eastAsia" w:ascii="仿宋_GB2312" w:hAnsi="宋体" w:eastAsia="仿宋_GB2312" w:cs="Times New Roman"/>
          <w:kern w:val="2"/>
          <w:sz w:val="24"/>
          <w:highlight w:val="none"/>
          <w:lang w:val="en-US" w:eastAsia="zh-CN" w:bidi="ar-SA"/>
        </w:rPr>
        <w:t>为提升专业部教师教学校验能力，特进行教师说课比赛，需要对视频进行处理和相应动画制作，以便更好展示教学内容。</w:t>
      </w: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12"/>
        <w:gridCol w:w="4416"/>
        <w:gridCol w:w="843"/>
        <w:gridCol w:w="867"/>
        <w:gridCol w:w="612"/>
        <w:gridCol w:w="867"/>
        <w:gridCol w:w="612"/>
      </w:tblGrid>
      <w:tr w14:paraId="5449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D465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2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437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CB7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935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F47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AA3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49F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075B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9D0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961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83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6A47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7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D65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81EF">
            <w:pPr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1</w:t>
            </w:r>
          </w:p>
          <w:p w14:paraId="17B69A47">
            <w:pPr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A8A3">
            <w:pPr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视频资源制作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7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微课视频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以视频为主要载体，覆盖课程重要知识点，采取实景或抠像形式现场录制；含片头、片尾、教师出镜讲解及与动画、PPT画面、实操过程实录适当穿插；视频要求图像清晰，声音和画面同步；根据课程内容提供片头、片尾策划案例，时长5-10秒。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4F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C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48000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CC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77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48000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C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71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2589">
            <w:pPr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</w:p>
        </w:tc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0C7E">
            <w:pPr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3F3C6">
            <w:pPr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动画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以二维动画形式充分反映课程的重要知识点内容，集形、声、色、动态于一体；既可以作为微课视频的穿插素材，又可以独立作为知识点的组课资源；动画中文字醒目，字体、字号与内容协调，配音应标准，动画连续，节奏合理；</w:t>
            </w:r>
          </w:p>
          <w:p w14:paraId="4B0009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动画演播过程要流畅，静止画面时间不超过0.5秒。</w:t>
            </w:r>
          </w:p>
        </w:tc>
        <w:tc>
          <w:tcPr>
            <w:tcW w:w="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DF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2E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FE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C8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C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F66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71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82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A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48000</w:t>
            </w:r>
          </w:p>
        </w:tc>
      </w:tr>
    </w:tbl>
    <w:p w14:paraId="432C5E9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7CCFBC28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720AA9"/>
    <w:rsid w:val="05C018BB"/>
    <w:rsid w:val="05C55124"/>
    <w:rsid w:val="07B922C3"/>
    <w:rsid w:val="08BF7794"/>
    <w:rsid w:val="09D27438"/>
    <w:rsid w:val="0B7F7B23"/>
    <w:rsid w:val="0B8F435E"/>
    <w:rsid w:val="0BCC3CF0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E957931"/>
    <w:rsid w:val="1F971487"/>
    <w:rsid w:val="1FC655DB"/>
    <w:rsid w:val="201725C8"/>
    <w:rsid w:val="224662E0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B615E1B"/>
    <w:rsid w:val="3B7B043E"/>
    <w:rsid w:val="3CA8487C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A27F2"/>
    <w:rsid w:val="569F1AF1"/>
    <w:rsid w:val="56C97471"/>
    <w:rsid w:val="57034731"/>
    <w:rsid w:val="57761E1C"/>
    <w:rsid w:val="59514339"/>
    <w:rsid w:val="5AB30825"/>
    <w:rsid w:val="5B092532"/>
    <w:rsid w:val="5C9A78E6"/>
    <w:rsid w:val="5CDA6C77"/>
    <w:rsid w:val="5D7A3273"/>
    <w:rsid w:val="5E5166CA"/>
    <w:rsid w:val="5F2711D9"/>
    <w:rsid w:val="5F6B569F"/>
    <w:rsid w:val="616C351D"/>
    <w:rsid w:val="616E7593"/>
    <w:rsid w:val="61B74AB7"/>
    <w:rsid w:val="63BE468E"/>
    <w:rsid w:val="656071F2"/>
    <w:rsid w:val="65AF4610"/>
    <w:rsid w:val="66980920"/>
    <w:rsid w:val="67F47638"/>
    <w:rsid w:val="68A5389A"/>
    <w:rsid w:val="69BF4B84"/>
    <w:rsid w:val="6A470AE2"/>
    <w:rsid w:val="6D6F4477"/>
    <w:rsid w:val="6E3D15FF"/>
    <w:rsid w:val="6E520E33"/>
    <w:rsid w:val="6E585FED"/>
    <w:rsid w:val="6EF7775D"/>
    <w:rsid w:val="6F6D2C38"/>
    <w:rsid w:val="70B2141E"/>
    <w:rsid w:val="70BC1C51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AAF3F63"/>
    <w:rsid w:val="7ACD0A2E"/>
    <w:rsid w:val="7B0B6013"/>
    <w:rsid w:val="7B7F5C3B"/>
    <w:rsid w:val="7BE43DE5"/>
    <w:rsid w:val="7BF11DCA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60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7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paragraph" w:customStyle="1" w:styleId="59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60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2429</Words>
  <Characters>2633</Characters>
  <Lines>17</Lines>
  <Paragraphs>4</Paragraphs>
  <TotalTime>9</TotalTime>
  <ScaleCrop>false</ScaleCrop>
  <LinksUpToDate>false</LinksUpToDate>
  <CharactersWithSpaces>2703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2025-03-17T01:44:00Z</cp:lastPrinted>
  <dcterms:modified xsi:type="dcterms:W3CDTF">2025-09-05T02:32:16Z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C5321F7211AB4FEDB33A88A0C467A382_13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