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000000" w:themeColor="text1"/>
          <w:spacing w:val="0"/>
          <w:sz w:val="44"/>
          <w:szCs w:val="44"/>
          <w14:textFill>
            <w14:solidFill>
              <w14:schemeClr w14:val="tx1"/>
            </w14:solidFill>
          </w14:textFill>
        </w:rPr>
      </w:pPr>
      <w:r>
        <w:rPr>
          <w:rStyle w:val="7"/>
          <w:rFonts w:hint="eastAsia" w:ascii="方正小标宋简体" w:hAnsi="方正小标宋简体" w:eastAsia="方正小标宋简体" w:cs="方正小标宋简体"/>
          <w:b w:val="0"/>
          <w:bCs/>
          <w:i w:val="0"/>
          <w:iCs w:val="0"/>
          <w:caps w:val="0"/>
          <w:color w:val="000000" w:themeColor="text1"/>
          <w:spacing w:val="0"/>
          <w:sz w:val="44"/>
          <w:szCs w:val="44"/>
          <w:bdr w:val="none" w:color="auto" w:sz="0" w:space="0"/>
          <w:shd w:val="clear" w:fill="FFFFFF"/>
          <w14:textFill>
            <w14:solidFill>
              <w14:schemeClr w14:val="tx1"/>
            </w14:solidFill>
          </w14:textFill>
        </w:rPr>
        <w:t>在学习贯彻习近平新时代中国特色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000000" w:themeColor="text1"/>
          <w:spacing w:val="0"/>
          <w:sz w:val="44"/>
          <w:szCs w:val="44"/>
          <w14:textFill>
            <w14:solidFill>
              <w14:schemeClr w14:val="tx1"/>
            </w14:solidFill>
          </w14:textFill>
        </w:rPr>
      </w:pPr>
      <w:r>
        <w:rPr>
          <w:rStyle w:val="7"/>
          <w:rFonts w:hint="eastAsia" w:ascii="方正小标宋简体" w:hAnsi="方正小标宋简体" w:eastAsia="方正小标宋简体" w:cs="方正小标宋简体"/>
          <w:b w:val="0"/>
          <w:bCs/>
          <w:i w:val="0"/>
          <w:iCs w:val="0"/>
          <w:caps w:val="0"/>
          <w:color w:val="000000" w:themeColor="text1"/>
          <w:spacing w:val="0"/>
          <w:sz w:val="44"/>
          <w:szCs w:val="44"/>
          <w:bdr w:val="none" w:color="auto" w:sz="0" w:space="0"/>
          <w:shd w:val="clear" w:fill="FFFFFF"/>
          <w14:textFill>
            <w14:solidFill>
              <w14:schemeClr w14:val="tx1"/>
            </w14:solidFill>
          </w14:textFill>
        </w:rPr>
        <w:t>社会主义思想主题教育工作会议上的讲话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楷体_GB2312" w:hAnsi="楷体_GB2312" w:eastAsia="楷体_GB2312" w:cs="楷体_GB2312"/>
          <w:i w:val="0"/>
          <w:iCs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iCs w:val="0"/>
          <w:caps w:val="0"/>
          <w:color w:val="000000" w:themeColor="text1"/>
          <w:spacing w:val="0"/>
          <w:sz w:val="32"/>
          <w:szCs w:val="32"/>
          <w:bdr w:val="none" w:color="auto" w:sz="0" w:space="0"/>
          <w:shd w:val="clear" w:fill="FFFFFF"/>
          <w14:textFill>
            <w14:solidFill>
              <w14:schemeClr w14:val="tx1"/>
            </w14:solidFill>
          </w14:textFill>
        </w:rPr>
        <w:t>（2023年4月3日）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楷体_GB2312" w:hAnsi="楷体_GB2312" w:eastAsia="楷体_GB2312" w:cs="楷体_GB2312"/>
          <w:i w:val="0"/>
          <w:iCs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iCs w:val="0"/>
          <w:caps w:val="0"/>
          <w:color w:val="000000" w:themeColor="text1"/>
          <w:spacing w:val="0"/>
          <w:sz w:val="32"/>
          <w:szCs w:val="32"/>
          <w:bdr w:val="none" w:color="auto" w:sz="0" w:space="0"/>
          <w:shd w:val="clear" w:fill="FFFFFF"/>
          <w14:textFill>
            <w14:solidFill>
              <w14:schemeClr w14:val="tx1"/>
            </w14:solidFill>
          </w14:textFill>
        </w:rPr>
        <w:t>习近平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此前，党中央已下发了关于开展主题教育的《意见》，就抓好这次主题教育作出安排，提出明确要求。这里，我讲3个问题。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黑体" w:hAnsi="黑体" w:eastAsia="黑体" w:cs="黑体"/>
          <w:b w:val="0"/>
          <w:bCs/>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黑体" w:hAnsi="黑体" w:eastAsia="黑体" w:cs="黑体"/>
          <w:b w:val="0"/>
          <w:bCs/>
          <w:i w:val="0"/>
          <w:iCs w:val="0"/>
          <w:caps w:val="0"/>
          <w:color w:val="000000" w:themeColor="text1"/>
          <w:spacing w:val="0"/>
          <w:sz w:val="32"/>
          <w:szCs w:val="32"/>
          <w:bdr w:val="none" w:color="auto" w:sz="0" w:space="0"/>
          <w:shd w:val="clear" w:fill="FFFFFF"/>
          <w14:textFill>
            <w14:solidFill>
              <w14:schemeClr w14:val="tx1"/>
            </w14:solidFill>
          </w14:textFill>
        </w:rPr>
        <w:t>一、深刻认识开展这次主题教育的重大意义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以县处级以上领导干部为重点在全党深入开展学习贯彻新时代中国特色社会主义思想主题教育，是贯彻落实党的二十大精神的重大举措，对于统一全党思想、解决党内存在的突出问题、始终保持党同人民群众血肉联系、推动党和国家事业发展，具有重要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第一，这是统一全党思想意志行动、始终保持党的强大凝聚力、战斗力的必然要求。</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团结统一是</w:t>
      </w:r>
      <w:bookmarkStart w:id="0" w:name="_GoBack"/>
      <w:bookmarkEnd w:id="0"/>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党的生命，是党的力量所在。思想上的统一是党的团结统一最深厚最持久最可靠的保证。我们这么大一个党，领导着这么大一个国家，肩负着带领全国各族人民实现国家强盛、民族复兴这个艰巨任务，全党必须统一思想、统一意志、统一行动。怎么实现全党思想、意志、行动的统一？最根本的就是用党的基本理论武装全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我们党始终高度重视理论武装，每逢重大历史关头，都要用党的创新理论统一全党思想，每次党内集中教育也都坚持把理论学习作为首要任务并贯穿始终，为全党团结统一奠定坚实思想基础。今天，我们党带领全国各族人民迈上了全面建设社会主义现代化国家、全面推进中华民族伟大复兴的新征程，要更好肩负起新时代新征程党的使命任务，迫切需要用新时代中国特色社会主义思想武装头脑、指导实践、推动工作。</w:t>
      </w:r>
      <w:r>
        <w:rPr>
          <w:rFonts w:hint="eastAsia" w:ascii="仿宋_GB2312" w:hAnsi="仿宋_GB2312" w:eastAsia="仿宋_GB2312" w:cs="仿宋_GB2312"/>
          <w:i w:val="0"/>
          <w:iCs w:val="0"/>
          <w:caps w:val="0"/>
          <w:color w:val="000000" w:themeColor="text1"/>
          <w:spacing w:val="0"/>
          <w:sz w:val="32"/>
          <w:szCs w:val="32"/>
          <w:u w:val="none"/>
          <w:shd w:val="clear" w:fill="FFFFFF"/>
          <w14:textFill>
            <w14:solidFill>
              <w14:schemeClr w14:val="tx1"/>
            </w14:solidFill>
          </w14:textFill>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的十八大以来，伴随着新时代中国特色社会主义思想在实践中形成发展的历程，我们持续推动用党的创新理论武装全党，取得了明显成效。但是，理论武装的任务仍然艰巨。一方面，在真学真信真用、学懂弄通做实方面，还存在一些需要引起重视的问题。有的党员、干部理论学习兴趣不浓，学不进去，学习走形式装样子；有的学习不系统不深入，一知半解、浅尝辄止，知其然不知其所以然；有的学用脱节，学归学做归做，不善于把学习成果转化为干事创业的实际本领，等等。这些问题表明，党的理论武装工作不能搞形式，必须持续往深里走、往实里走。另一方面，党的创新理论在不断发展，党的二十大提出了一系列重大思想、重大观点，党的二十大以来在阐述党的二十大精神过程中又提出了一些新观点，特别是提出并系统阐述了中国式现代化这个重大理论和实践问题，进一步丰富了新时代中国特色社会主义思想。这方面的学习贯彻才刚刚开始。因此，在新征程开局起步之际，必须继续推动全党深入学习贯彻新时代中国特色社会主义思想。历史和现实表明，理论学习不深入不彻底，思想统一就没有基础，党的团结统一就会受到严重影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这次主题教育，要在推动学习贯彻新时代中国特色社会主义思想走深走实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第二，这是推动全党积极担当作为、不断开创事业发展新局面的必然要求。</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全面建成社会主义现代化强国、实现第二个百年奋斗目标，以中国式现代化全面推进中华民族伟大复兴，是全党全国各族人民在新时代新征程的中心任务。这是前无古人的开创性事业，前进道路上，必然会遇到大量从未出现过的全新课题、遭遇各种艰难险阻、经受许多风高浪急甚至惊涛骇浪的重大考验。唯有始终保持锐意进取、敢为人先、迎难而上的奋斗姿态，积极担当作为、敢于善于斗争，才能胜利推进强国建设、民族复兴的历史伟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我们党百年奋斗的伟大成就都是党团结带领全国各族人民拼出来、干出来的，要把党的二十大描绘的宏伟蓝图变成现实，仍然要靠拼、要靠干。总体来看，现在广大党员、干部的能力素质和精神状态是好的，但也要清醒看到，干部队伍中不愿担当、不敢担当、不善担当的问题还比较突出。有的为了不出事宁愿不干事，得过且过；有的碰到矛盾和难题绕道走，把自身责任往外推，不敢动真碰硬；有的光说不练，表态快、调门高，行动慢、落实差；有的德不配位、能力平庸，挑不起重担，打不开工作局面；有的瞻前顾后、畏首畏尾，在重大风险挑战面前底气不足、惊慌失措，等等。这些问题尽管存在于少数党员、干部身上，但任其发展，就会损害党的形象、贻误党的事业，必须认真加以解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这次主题教育，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采取有效措施，着力消除影响干部担当作为的各种消极因素，敢于为担当者担当、为负责者负责、为干事者撑腰，让愿担当、敢担当、善担当蔚然成风，推动广大党员、干部以满腔热忱奋进新征程、建功新时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第三，这是深入推进全面从严治党、以党的自我革命引领社会革命的必然要求。</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治国必先治党，党兴才能国强。全面从严治党永远在路上，党的自我革命永远在路上，解决大党独有难题是一个长期而艰巨的过程，既需要常抓不懈，又需要集中发力，及时消除一切影响党的先进性纯洁性的因素，清除一切侵蚀党的肌体健康的病毒，确保党永远不变质、不变色、不变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的十八大以来，面对党面临的重大风险考验和党内存在的突出问题，我们党以刀刃向内的自我革命精神，采取一系列重大战略举措，坚持和加强党的全面领导，坚定不移推进全面从严治党，党在革命性锻造中变得更加坚强有力。成就有目共睹，问题也不容忽视。党内存在的思想不纯、组织不纯、作风不纯等突出问题尚未得到根本解决，一些已经解决的问题有可能死灰复燃，一些新的问题还在不断出现。比如，一些地方和部门贯彻落实党中央决策部署不到位，要么简单化、“一刀切”，照抄照搬、上下一般粗，要么做选择、搞变通、打折扣，不顾大局、搞部门和地方保护主义；享乐主义、奢靡之风不时抬头，隐形变异行为潜滋暗长，铲除形式主义、官僚主义顽疾还任重道远；一些党组织政治功能、组织功能不强，党建引领基层治理作用发挥还不充分；反腐败斗争形势依然严峻复杂，遏制增量、清除存量的任务依然艰巨，等等。解决这些问题一刻也不能放松，必须把严的基调、严的措施、严的氛围长期坚持下去，不断把全面从严治党引向深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这次主题教育，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pPr>
      <w:r>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　　二、全面准确把握主题教育的目标要求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党中央下发的《意见》对这次主题教育的总要求、目标任务、方法措施作出了明确规定，各级党组织要结合实际抓好落实，确保取得预期效果。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第一，牢牢把握总要求。</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这次主题教育的总要求是“学思想、强党性、重实践、建新功”。这四句话体现了我们党认识与实践相结合、理论与实际相联系、改造主观世界与改造客观世界相统一的一贯要求，是一个紧密联系、相互贯通、内在统一的整体。要把这一总要求贯穿这次主题教育全过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学思想，就是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强党性，就是要自觉用新时代中国特色社会主义思想改造主观世界，深刻领会这一思想关于坚定理想信念、提升思想境界、加强党性锻炼等一系列要求，始终保持共产党人的政治本色。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重实践，就是要自觉践行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建新功，就是要从新时代中国特色社会主义思想中汲取奋发进取的智慧和力量，熟练掌握其中蕴含的领导方法、思想方法、工作方法，不断提高履职尽责的能力和水平，凝心聚力促发展，驰而不息抓落实，立足岗位作贡献，努力创造经得起历史和人民检验的实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第二，紧紧锚定目标任务。</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开展这次主题教育，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具体要达到以下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一是凝心铸魂筑牢根本。要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二是锤炼品格强化忠诚。要教育引导广大党员、干部锤炼政治品格，不断提高政治判断力、政治领悟力、政治执行力，增强“四个意识”、坚定“四个自信”、做到“两个维护”，以党的旗帜为旗帜、以党的意志为意志、以党的使命为使命，始终忠诚于党、忠诚于人民、忠诚于马克思主义，真心爱党、时刻忧党、坚定护党、全力兴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三是实干担当促进发展。要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四是践行宗旨为民造福。要教育引导广大党员、干部牢固树立以人民为中心的发展思想，坚持一切为了人民、一切依靠人民，自觉问计于民、问需于民，始终同人民同呼吸、共命运、心连心，通过做大“蛋糕”不断增进民生福祉，着力解决人民群众急难愁盼问题，把惠民生、暖民心、顺民意的工作做到群众心坎上，增强人民群众获得感、幸福感、安全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五是廉洁奉公树立新风。要教育引导广大党员、干部增强纪律意识、规矩意识，持续纠治“四风”，把纠治形式主义、官僚主义摆在更加突出的位置，做到公正用权、依法用权、为民用权、廉洁用权，推动形成清清爽爽的同志关系、规规矩矩的上下级关系、亲清统一的新型政商关系，当好良好政治生态和社会风气的引领者、营造者、维护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第三，全面落实重点措施。</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这次主题教育不划阶段、不分环节，要把理论学习、调查研究、推动发展、检视整改等贯通起来，有机融合、一体推进。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要强化理论学习。坚持读原著学原文悟原理，坚持多思多想、学深悟透，全面学习领会新时代中国特色社会主义思想的科学体系、核心要义、实践要求，做到整体把握、融会贯通。大力弘扬理论联系实际的马克思主义学风，紧密结合新时代波澜壮阔的历史进程和伟大变革，深刻把握新时代中国特色社会主义思想产生和发展的实践基础；紧密结合统揽伟大斗争、伟大工程、伟大事业、伟大梦想，统筹推进“五位一体”总体布局、协调推进“四个全面”战略布局的时代要求，深刻把握这一思想关于治国理政的新理念新思想新战略；紧密结合工作职责需要，深刻把握这一思想关于相关领域的重要论述以及做好具体工作的思路、举措、办法。把全面学习和重点学习结合起来，引导广大党员、干部坚持干什么就重点学什么、缺什么就重点补什么，增强学习的针对性，努力提高学习实效。各级党委（党组）要采取理论学习中心组学习、举办读书班等多种形式开展集中学习、深入研讨交流。领导干部要上讲台、讲党课，以身作则、以讲促学。坚持以党内教育引导和带动全社会的学习，让党的创新理论“飞入寻常百姓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要深入调查研究。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坚持问题导向，增强问题意识，敢于正视问题，善于发现问题，既看“高楼大厦”又看“背阴胡同”，真正把情况摸清、把问题找准、把对策提实。改进调研方式，力戒形式主义、官僚主义，多到困难多、群众意见集中、工作打不开局面的地方和单位调研。善于换位思考，走进群众，真诚倾听群众呼声、真实反映群众愿望、真情关心群众疾苦，准确了解群众的所忧所盼。注重调研成果转化运用，在调查的基础上深化研究，提高调研成果质量，切实把调研成果转化为解决问题、改进工作的实际举措，防止调查多研究少、情况多分析少，提出的对策建议大而化之、空洞抽象、不解决实际问题。统筹安排、合理确定调研时间、地点，防止扎堆调研、作秀式调研。调研过程中要轻车简从，简化公务接待，不给基层增加负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要推动高质量发展。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认真落实党中央关于贯彻新发展理念、构建新发展格局、推动高质量发展的一系列要求和决策部署，增强系统观念和大局意识，做好着力扩大内需、深化供给侧结构性改革，加快建设现代化产业体系，全面推进乡村振兴，实施科教兴国战略、人才强国战略、创新驱动发展战略，在发展中保障和改善民生，推动绿色发展、推进美丽中国建设，推进全面依法治国，建设社会主义文化强国，维护社会稳定等方面工作，形成共促高质量发展的强大合力。紧密结合实际，打破思维定势，转变思想观念，紧盯本地区本部门本单位影响和制约高质量发展的问题短板及其根源，开展靶向治疗，正确处理速度和质量、发展和安全、发展和环保、发展和防疫等重大关系，不断提高推动高质量发展的系统性、整体性、协同性。需要着重强调，各级领导班子要牢记党和人民嘱托，发扬“功成不必在我、功成必定有我”的精神，坚持一张蓝图绘到底，对已有的部署和规划，只要是科学的、切合新的实践要求的、符合人民群众愿望的，就要坚持，一茬接着一茬干，防止换届后容易出现的政绩冲动、盲目蛮干、大干快上以及“换赛道”、“留痕迹”等现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要抓好检视整改。坚持边学习、边对照、边检视、边整改，把问题整改贯穿主题教育始终，让人民群众切实感受到解决问题的实际成效。领导班子要对照《意见》列举的问题，对标对表新时代中国特色社会主义思想和党中央重大决策部署，系统梳理调研发现的问题、推动发展遇到的问题、群众反映强烈的问题，结合巡视巡察、审计监督发现的问题，一项一项制定整改措施，能改的马上改，一时解决不了的，要盯住不放、持续整改，确保整改到位，防止久拖不决、整而不改。党员、干部特别是领导干部要把自己摆进去、把职责摆进去、把工作摆进去，对照检视出来的问题进行党性分析，认真开展批评和自我批评，做到见人见事见思想，着力从思想根源上解决问题。各地区各部门各单位要抓好突出问题的专项整治，敢于动真碰硬，务求取得实效。坚持“当下改”与“长久立”相结合，对主题教育中学习贯彻新时代中国特色社会主义思想的好做法好经验，及时以制度形式固定下来。对反复出现的问题注重从制度上找原因，做好完善机制、建章立制的工作，防止问题反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中央和国家机关在党和国家治理体系中处于特殊重要位置，离党中央最近，服务党中央最直接，对开展好这次主题教育具有风向标作用。这次主题教育，中央和国家机关各部门要带好头、作表率，示范带动主题教育走深走实。同时，要在主题教育中抓好机关和系统内干部队伍教育整顿，切实加强政治教育、党性教育，严守规矩、严明法纪，以严肃教育纯洁思想，以严格整顿纯洁组织，努力建设让党中央放心、让人民群众满意的模范机关，走好践行“两个维护”的第一方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pPr>
      <w:r>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　　三、切实加强对主题教育的领导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这次主题教育是一件事关全局的大事，时间紧、任务重、要求高。各级党委（党组）要高度重视，精心组织实施，确保圆满完成主题教育各项任务。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第一，明确领导责任。</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这次主题教育在中央政治局常委会领导下开展，成立中央主题教育领导小组及其办公室，负责主题教育的领导和指导。领导小组成员单位要充分发挥职能作用，形成齐抓共管合力。各级党委（党组）要扛起主体责任，把主题教育谋划好、组织好、落实好。党委（党组）主要负责同志要切实履行第一责任人职责，亲自谋划、靠前指挥、督促指导，不当“甩手掌柜”、不当“二传手”。党委（党组）成员要认真履行一岗双责，加强对分管领域、分管部门开展主题教育的指导督促。行业系统主管部门要加强对本行业本系统开展主题教育的指导。相关部门要明确责任、密切配合，形成良好的组织指导格局，使主题教育善始善终、取得实际成效。要把主题教育开展情况作为领导班子和领导干部年度考核、党组织书记抓基层党建工作述职评议考核重要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第二，强化督促指导。</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中央派出指导组，对主题教育开展情况进行督促指导。省区市党委和行业系统主管部门党组（党委）派出巡回指导组，加强对所属地区、部门和单位的督促指导。市县两级不组建指导组。各级指导组要采取巡回指导、随机抽查、下沉走访、座谈访谈等方式，严督实导、以导带督，既指出存在问题，又帮助研究对策。要针对不同地区、不同领域、不同行业的特点分类指导，精准施策，防止“一刀切”。要紧紧依靠地区部门单位党委（党组）开展工作，加强沟通交流，及时交换意见，推动问题解决。需要注意的是，形式主义、官僚主义是这次主题教育要重点检视整改的问题，那么这次主题教育就坚决不能搞形式主义，不能搞形式化、套路化、表面化那一套。对可能出现的各种形式主义，要提前预判、有效防范、坚决克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第三，注重统筹兼顾。</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今年是全面贯彻党的二十大精神的开局之年，又要推进党和国家机构改革，任务重、头绪多。各地区各部门各单位要坚持围绕中心、服务大局，把开展主题教育同贯彻落实党中央各项决策部署结合起来，同推动本地区本部门本单位的中心工作结合起来，同推进机构改革结合起来，做到两手抓、两促进，推动党员、干部将焕发出来的学习、工作热情转化为攻坚克难、干事创业的强大动力。要结合实际，统筹安排第一批、第二批主题教育，确保前后衔接、有序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第四，加强宣传引导。</w:t>
      </w: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要充分发挥各级党报、党刊、电视台、广播电台等宣传主渠道作用，注重运用新媒体，深入宣传党中央部署要求，宣传主题教育的重大意义、目标任务、进展成效。创新方式方法，充分发挥主流媒体和新兴媒体作用，正面引导网上舆论，注意防止“低级红”、“高级黑”。宣传正面典型，总结一批可复制可推广的好经验好做法。深刻剖析反面典型，以案例明法纪、促整改，有效发挥警示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同志们，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踔厉奋发、勇毅前行，为全面建设社会主义现代化国家、全面推进中华民族伟大复兴而团结奋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xODIxOTlkYWUwY2IyYzAyZjhlNDUxZGY3YWI4NzYifQ=="/>
  </w:docVars>
  <w:rsids>
    <w:rsidRoot w:val="00000000"/>
    <w:rsid w:val="12906A6B"/>
    <w:rsid w:val="1AA50C28"/>
    <w:rsid w:val="36F65013"/>
    <w:rsid w:val="51A74CAA"/>
    <w:rsid w:val="57BD0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8223</Words>
  <Characters>8249</Characters>
  <Lines>0</Lines>
  <Paragraphs>0</Paragraphs>
  <TotalTime>1</TotalTime>
  <ScaleCrop>false</ScaleCrop>
  <LinksUpToDate>false</LinksUpToDate>
  <CharactersWithSpaces>8340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2023-05-30T07:54:14Z</dcterms:created>
  <dc:creator>DELL</dc:creator>
  <cp:lastModifiedBy>WPS_1662025956</cp:lastModifiedBy>
  <dcterms:modified xsi:type="dcterms:W3CDTF">2023-05-30T07:56:08Z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998962A431B24D8FA5A5B63DB01E37D9_12</vt:lpwstr>
  </property>
</Properties>
</file>