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聊城市技师学院教学楼门洞不锈钢护角制作安装采购项目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bookmarkStart w:id="4" w:name="_GoBack"/>
      <w:r>
        <w:rPr>
          <w:rFonts w:hint="eastAsia" w:ascii="黑体" w:hAnsi="黑体" w:eastAsia="黑体"/>
          <w:b/>
          <w:bCs/>
          <w:color w:val="000000"/>
          <w:sz w:val="31"/>
          <w:szCs w:val="31"/>
          <w:shd w:val="clear" w:color="auto" w:fill="FFFFFF"/>
        </w:rPr>
        <w:t>聊城市技师学院教学楼门洞不锈钢护角制作安装采购项目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二、项目名称：聊城市技师学院教学楼门洞不锈钢护角制作安装采购项目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个包：聊城市技师学院教学楼门洞不锈钢护角制作安装采购项目，详见项目说明。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3年8月4日09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3年8月4日09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7月31日</w:t>
      </w:r>
      <w:bookmarkEnd w:id="0"/>
    </w:p>
    <w:bookmarkEnd w:id="4"/>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聊城市技师学院教学楼门洞不锈钢护角制作安装采购项目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聊城市技师学院教学楼门洞不锈钢护角制作安装采购项目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接甲方开工通知，20日历天完工。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13900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10"/>
        <w:gridCol w:w="615"/>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710" w:type="dxa"/>
          </w:tcPr>
          <w:p>
            <w:pPr>
              <w:jc w:val="left"/>
              <w:rPr>
                <w:szCs w:val="21"/>
              </w:rPr>
            </w:pPr>
            <w:r>
              <w:rPr>
                <w:rFonts w:hint="eastAsia"/>
                <w:szCs w:val="21"/>
              </w:rPr>
              <w:t>技术参数</w:t>
            </w:r>
          </w:p>
        </w:tc>
        <w:tc>
          <w:tcPr>
            <w:tcW w:w="615"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1808" w:type="dxa"/>
          </w:tcPr>
          <w:p>
            <w:pPr>
              <w:jc w:val="left"/>
              <w:rPr>
                <w:szCs w:val="21"/>
              </w:rPr>
            </w:pPr>
            <w:r>
              <w:rPr>
                <w:rFonts w:hint="eastAsia"/>
                <w:szCs w:val="21"/>
              </w:rPr>
              <w:t>清除原有铝塑板、安装不锈钢护角</w:t>
            </w:r>
          </w:p>
        </w:tc>
        <w:tc>
          <w:tcPr>
            <w:tcW w:w="710" w:type="dxa"/>
          </w:tcPr>
          <w:p>
            <w:pPr>
              <w:jc w:val="left"/>
              <w:rPr>
                <w:sz w:val="15"/>
                <w:szCs w:val="15"/>
              </w:rPr>
            </w:pPr>
            <w:r>
              <w:rPr>
                <w:rFonts w:hint="eastAsia"/>
                <w:sz w:val="15"/>
                <w:szCs w:val="15"/>
              </w:rPr>
              <w:t>201不锈钢板 0.9mm</w:t>
            </w:r>
          </w:p>
        </w:tc>
        <w:tc>
          <w:tcPr>
            <w:tcW w:w="615" w:type="dxa"/>
          </w:tcPr>
          <w:p>
            <w:pPr>
              <w:jc w:val="left"/>
              <w:rPr>
                <w:szCs w:val="21"/>
              </w:rPr>
            </w:pPr>
            <w:r>
              <w:rPr>
                <w:rFonts w:hint="eastAsia"/>
                <w:szCs w:val="21"/>
              </w:rPr>
              <w:t>套</w:t>
            </w:r>
          </w:p>
        </w:tc>
        <w:tc>
          <w:tcPr>
            <w:tcW w:w="825" w:type="dxa"/>
          </w:tcPr>
          <w:p>
            <w:pPr>
              <w:jc w:val="left"/>
              <w:rPr>
                <w:szCs w:val="21"/>
              </w:rPr>
            </w:pPr>
            <w:r>
              <w:rPr>
                <w:rFonts w:hint="eastAsia"/>
                <w:szCs w:val="21"/>
              </w:rPr>
              <w:t>116</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tcPr>
          <w:p>
            <w:pPr>
              <w:jc w:val="left"/>
              <w:rPr>
                <w:szCs w:val="21"/>
              </w:rPr>
            </w:pPr>
            <w:r>
              <w:rPr>
                <w:rFonts w:hint="eastAsia"/>
                <w:szCs w:val="21"/>
              </w:rPr>
              <w:t>安装不锈钢护角</w:t>
            </w:r>
          </w:p>
        </w:tc>
        <w:tc>
          <w:tcPr>
            <w:tcW w:w="710" w:type="dxa"/>
          </w:tcPr>
          <w:p>
            <w:pPr>
              <w:jc w:val="left"/>
              <w:rPr>
                <w:szCs w:val="21"/>
              </w:rPr>
            </w:pPr>
            <w:r>
              <w:rPr>
                <w:rFonts w:hint="eastAsia"/>
                <w:sz w:val="15"/>
                <w:szCs w:val="15"/>
              </w:rPr>
              <w:t>201不锈钢板 0.9mm</w:t>
            </w:r>
          </w:p>
        </w:tc>
        <w:tc>
          <w:tcPr>
            <w:tcW w:w="615" w:type="dxa"/>
          </w:tcPr>
          <w:p>
            <w:pPr>
              <w:jc w:val="left"/>
              <w:rPr>
                <w:szCs w:val="21"/>
              </w:rPr>
            </w:pPr>
            <w:r>
              <w:rPr>
                <w:rFonts w:hint="eastAsia"/>
                <w:szCs w:val="21"/>
              </w:rPr>
              <w:t>套</w:t>
            </w:r>
          </w:p>
        </w:tc>
        <w:tc>
          <w:tcPr>
            <w:tcW w:w="825" w:type="dxa"/>
          </w:tcPr>
          <w:p>
            <w:pPr>
              <w:jc w:val="left"/>
              <w:rPr>
                <w:szCs w:val="21"/>
              </w:rPr>
            </w:pPr>
            <w:r>
              <w:rPr>
                <w:rFonts w:hint="eastAsia"/>
                <w:szCs w:val="21"/>
              </w:rPr>
              <w:t>32</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710" w:type="dxa"/>
          </w:tcPr>
          <w:p>
            <w:pPr>
              <w:jc w:val="left"/>
              <w:rPr>
                <w:sz w:val="24"/>
                <w:szCs w:val="24"/>
              </w:rPr>
            </w:pPr>
          </w:p>
        </w:tc>
        <w:tc>
          <w:tcPr>
            <w:tcW w:w="615"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sz w:val="36"/>
          <w:szCs w:val="36"/>
        </w:rPr>
      </w:pPr>
      <w:r>
        <w:rPr>
          <w:rFonts w:hint="eastAsia"/>
          <w:sz w:val="36"/>
          <w:szCs w:val="36"/>
        </w:rPr>
        <w:t>教学楼门洞不锈钢护角制作安装要求</w:t>
      </w:r>
    </w:p>
    <w:p/>
    <w:p>
      <w:pPr>
        <w:rPr>
          <w:rFonts w:ascii="宋体" w:hAnsi="宋体"/>
          <w:sz w:val="28"/>
          <w:szCs w:val="28"/>
        </w:rPr>
      </w:pPr>
      <w:r>
        <w:rPr>
          <w:rFonts w:hint="eastAsia" w:ascii="宋体" w:hAnsi="宋体"/>
          <w:sz w:val="28"/>
          <w:szCs w:val="28"/>
        </w:rPr>
        <w:t>1.门洞护角：1650m×150m×0.9mm，201不锈钢折弯，角钢外围喷塑，颜色与走廊墙砖相同或近似，共计148套。</w:t>
      </w:r>
    </w:p>
    <w:p>
      <w:pPr>
        <w:rPr>
          <w:rFonts w:ascii="宋体" w:hAnsi="宋体"/>
          <w:sz w:val="28"/>
          <w:szCs w:val="28"/>
        </w:rPr>
      </w:pPr>
      <w:r>
        <w:rPr>
          <w:rFonts w:hint="eastAsia" w:ascii="宋体" w:hAnsi="宋体"/>
          <w:sz w:val="28"/>
          <w:szCs w:val="28"/>
        </w:rPr>
        <w:t>2.护角折弯大小根据门框至拐角尺寸长短折弯，角钢短边末尾折0.7mm宽、15°—20°角，做防护使用。</w:t>
      </w:r>
    </w:p>
    <w:p>
      <w:pPr>
        <w:rPr>
          <w:rFonts w:ascii="宋体" w:hAnsi="宋体"/>
          <w:sz w:val="28"/>
          <w:szCs w:val="28"/>
        </w:rPr>
      </w:pPr>
      <w:r>
        <w:rPr>
          <w:rFonts w:hint="eastAsia" w:ascii="宋体" w:hAnsi="宋体"/>
          <w:sz w:val="28"/>
          <w:szCs w:val="28"/>
        </w:rPr>
        <w:t>3.损坏的116套门洞铝塑板护角，需清除干净，从新安装新的不锈钢护角。</w:t>
      </w:r>
    </w:p>
    <w:p>
      <w:pPr>
        <w:rPr>
          <w:rFonts w:ascii="宋体" w:hAnsi="宋体"/>
          <w:sz w:val="28"/>
          <w:szCs w:val="28"/>
        </w:rPr>
      </w:pPr>
      <w:r>
        <w:rPr>
          <w:rFonts w:hint="eastAsia" w:ascii="宋体" w:hAnsi="宋体"/>
          <w:sz w:val="28"/>
          <w:szCs w:val="28"/>
        </w:rPr>
        <w:t>4.门洞墙角瓷砖损坏严重需安装新的不锈钢护角32套。</w:t>
      </w:r>
    </w:p>
    <w:p>
      <w:pPr>
        <w:rPr>
          <w:rFonts w:ascii="宋体" w:hAnsi="宋体"/>
          <w:sz w:val="28"/>
          <w:szCs w:val="28"/>
        </w:rPr>
      </w:pPr>
      <w:r>
        <w:rPr>
          <w:rFonts w:hint="eastAsia" w:ascii="宋体" w:hAnsi="宋体"/>
          <w:sz w:val="28"/>
          <w:szCs w:val="28"/>
        </w:rPr>
        <w:t>5.不锈钢护角安装：护角用结构胶打点固定，固定完毕后，四边用白色密封胶嵌缝。</w:t>
      </w:r>
    </w:p>
    <w:p>
      <w:pPr>
        <w:rPr>
          <w:rFonts w:ascii="宋体" w:hAnsi="宋体"/>
          <w:sz w:val="28"/>
          <w:szCs w:val="28"/>
        </w:rPr>
      </w:pPr>
      <w:r>
        <w:rPr>
          <w:rFonts w:hint="eastAsia" w:ascii="宋体" w:hAnsi="宋体"/>
          <w:sz w:val="28"/>
          <w:szCs w:val="28"/>
        </w:rPr>
        <w:t>6.因施工造成的墙砖、地板装门框等物品损坏污染，由施工方承担清理恢复。</w:t>
      </w:r>
    </w:p>
    <w:p>
      <w:pPr>
        <w:rPr>
          <w:rFonts w:ascii="宋体" w:hAnsi="宋体"/>
          <w:sz w:val="28"/>
          <w:szCs w:val="28"/>
        </w:rPr>
      </w:pPr>
      <w:r>
        <w:rPr>
          <w:rFonts w:hint="eastAsia" w:ascii="宋体" w:hAnsi="宋体"/>
          <w:sz w:val="28"/>
          <w:szCs w:val="28"/>
        </w:rPr>
        <w:t>7.有十块墙砖需要修补，颜色和原有墙砖相同或近似，费用包含在护角报价内。</w:t>
      </w:r>
    </w:p>
    <w:p>
      <w:pPr>
        <w:rPr>
          <w:rFonts w:ascii="宋体" w:hAnsi="宋体"/>
          <w:sz w:val="28"/>
          <w:szCs w:val="28"/>
        </w:rPr>
      </w:pPr>
      <w:r>
        <w:rPr>
          <w:rFonts w:hint="eastAsia" w:ascii="宋体" w:hAnsi="宋体"/>
          <w:sz w:val="28"/>
          <w:szCs w:val="28"/>
        </w:rPr>
        <w:t>8. 施工中出现的安全事故，安全责任均由施工方承担。</w:t>
      </w:r>
    </w:p>
    <w:p>
      <w:pPr>
        <w:rPr>
          <w:rFonts w:ascii="宋体" w:hAnsi="宋体"/>
          <w:sz w:val="28"/>
          <w:szCs w:val="28"/>
        </w:rPr>
      </w:pPr>
      <w:r>
        <w:rPr>
          <w:rFonts w:hint="eastAsia" w:ascii="宋体" w:hAnsi="宋体"/>
          <w:sz w:val="28"/>
          <w:szCs w:val="28"/>
        </w:rPr>
        <w:t>9. 施工产生的垃圾清运出校园，卫生保洁达到甲方满意。</w:t>
      </w:r>
    </w:p>
    <w:p>
      <w:pPr>
        <w:rPr>
          <w:rFonts w:ascii="宋体" w:hAnsi="宋体"/>
          <w:sz w:val="28"/>
          <w:szCs w:val="28"/>
        </w:rPr>
      </w:pPr>
      <w:r>
        <w:rPr>
          <w:rFonts w:hint="eastAsia" w:ascii="宋体" w:hAnsi="宋体"/>
          <w:sz w:val="28"/>
          <w:szCs w:val="28"/>
        </w:rPr>
        <w:t>10.质保期一年。</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tcPr>
          <w:p>
            <w:pPr>
              <w:jc w:val="left"/>
              <w:rPr>
                <w:szCs w:val="21"/>
              </w:rPr>
            </w:pPr>
            <w:r>
              <w:rPr>
                <w:rFonts w:hint="eastAsia"/>
                <w:szCs w:val="21"/>
              </w:rPr>
              <w:t>清除原有铝塑板、安装不锈钢护角</w:t>
            </w:r>
          </w:p>
        </w:tc>
        <w:tc>
          <w:tcPr>
            <w:tcW w:w="637" w:type="dxa"/>
          </w:tcPr>
          <w:p>
            <w:pPr>
              <w:jc w:val="left"/>
              <w:rPr>
                <w:sz w:val="15"/>
                <w:szCs w:val="15"/>
              </w:rPr>
            </w:pPr>
            <w:r>
              <w:rPr>
                <w:rFonts w:hint="eastAsia"/>
                <w:sz w:val="15"/>
                <w:szCs w:val="15"/>
              </w:rPr>
              <w:t>201不锈钢板 0.9mm</w:t>
            </w:r>
          </w:p>
        </w:tc>
        <w:tc>
          <w:tcPr>
            <w:tcW w:w="688" w:type="dxa"/>
          </w:tcPr>
          <w:p>
            <w:pPr>
              <w:jc w:val="left"/>
              <w:rPr>
                <w:szCs w:val="21"/>
              </w:rPr>
            </w:pPr>
            <w:r>
              <w:rPr>
                <w:rFonts w:hint="eastAsia"/>
                <w:szCs w:val="21"/>
              </w:rPr>
              <w:t>套</w:t>
            </w:r>
          </w:p>
        </w:tc>
        <w:tc>
          <w:tcPr>
            <w:tcW w:w="825" w:type="dxa"/>
          </w:tcPr>
          <w:p>
            <w:pPr>
              <w:jc w:val="left"/>
              <w:rPr>
                <w:szCs w:val="21"/>
              </w:rPr>
            </w:pPr>
            <w:r>
              <w:rPr>
                <w:rFonts w:hint="eastAsia"/>
                <w:szCs w:val="21"/>
              </w:rPr>
              <w:t>116</w:t>
            </w:r>
          </w:p>
        </w:tc>
        <w:tc>
          <w:tcPr>
            <w:tcW w:w="825" w:type="dxa"/>
          </w:tcPr>
          <w:p>
            <w:pPr>
              <w:jc w:val="left"/>
              <w:rPr>
                <w:szCs w:val="21"/>
              </w:rPr>
            </w:pPr>
            <w:r>
              <w:rPr>
                <w:rFonts w:hint="eastAsia"/>
                <w:szCs w:val="21"/>
              </w:rPr>
              <w:t>95</w:t>
            </w:r>
          </w:p>
        </w:tc>
        <w:tc>
          <w:tcPr>
            <w:tcW w:w="1262" w:type="dxa"/>
          </w:tcPr>
          <w:p>
            <w:pPr>
              <w:jc w:val="left"/>
              <w:rPr>
                <w:szCs w:val="21"/>
              </w:rPr>
            </w:pPr>
            <w:r>
              <w:rPr>
                <w:rFonts w:hint="eastAsia"/>
                <w:szCs w:val="21"/>
              </w:rPr>
              <w:t>11020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1808" w:type="dxa"/>
          </w:tcPr>
          <w:p>
            <w:pPr>
              <w:jc w:val="left"/>
              <w:rPr>
                <w:szCs w:val="21"/>
              </w:rPr>
            </w:pPr>
            <w:r>
              <w:rPr>
                <w:rFonts w:hint="eastAsia"/>
                <w:szCs w:val="21"/>
              </w:rPr>
              <w:t>安装不锈钢护角</w:t>
            </w:r>
          </w:p>
        </w:tc>
        <w:tc>
          <w:tcPr>
            <w:tcW w:w="637" w:type="dxa"/>
          </w:tcPr>
          <w:p>
            <w:pPr>
              <w:jc w:val="left"/>
              <w:rPr>
                <w:szCs w:val="21"/>
              </w:rPr>
            </w:pPr>
            <w:r>
              <w:rPr>
                <w:rFonts w:hint="eastAsia"/>
                <w:sz w:val="15"/>
                <w:szCs w:val="15"/>
              </w:rPr>
              <w:t>201不锈钢板 0.9mm</w:t>
            </w:r>
          </w:p>
        </w:tc>
        <w:tc>
          <w:tcPr>
            <w:tcW w:w="688" w:type="dxa"/>
          </w:tcPr>
          <w:p>
            <w:pPr>
              <w:jc w:val="left"/>
              <w:rPr>
                <w:szCs w:val="21"/>
              </w:rPr>
            </w:pPr>
            <w:r>
              <w:rPr>
                <w:rFonts w:hint="eastAsia"/>
                <w:szCs w:val="21"/>
              </w:rPr>
              <w:t>套</w:t>
            </w:r>
          </w:p>
        </w:tc>
        <w:tc>
          <w:tcPr>
            <w:tcW w:w="825" w:type="dxa"/>
          </w:tcPr>
          <w:p>
            <w:pPr>
              <w:jc w:val="left"/>
              <w:rPr>
                <w:szCs w:val="21"/>
              </w:rPr>
            </w:pPr>
            <w:r>
              <w:rPr>
                <w:rFonts w:hint="eastAsia"/>
                <w:szCs w:val="21"/>
              </w:rPr>
              <w:t>32</w:t>
            </w:r>
          </w:p>
        </w:tc>
        <w:tc>
          <w:tcPr>
            <w:tcW w:w="825" w:type="dxa"/>
          </w:tcPr>
          <w:p>
            <w:pPr>
              <w:jc w:val="left"/>
              <w:rPr>
                <w:szCs w:val="21"/>
              </w:rPr>
            </w:pPr>
            <w:r>
              <w:rPr>
                <w:rFonts w:hint="eastAsia"/>
                <w:szCs w:val="21"/>
              </w:rPr>
              <w:t>90</w:t>
            </w:r>
          </w:p>
        </w:tc>
        <w:tc>
          <w:tcPr>
            <w:tcW w:w="1262" w:type="dxa"/>
          </w:tcPr>
          <w:p>
            <w:pPr>
              <w:jc w:val="left"/>
              <w:rPr>
                <w:szCs w:val="21"/>
              </w:rPr>
            </w:pPr>
            <w:r>
              <w:rPr>
                <w:rFonts w:hint="eastAsia"/>
                <w:szCs w:val="21"/>
              </w:rPr>
              <w:t>2880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r>
              <w:rPr>
                <w:rFonts w:hint="eastAsia"/>
                <w:sz w:val="24"/>
                <w:szCs w:val="24"/>
              </w:rPr>
              <w:t>13900</w:t>
            </w:r>
          </w:p>
        </w:tc>
        <w:tc>
          <w:tcPr>
            <w:tcW w:w="2483" w:type="dxa"/>
          </w:tcPr>
          <w:p>
            <w:pPr>
              <w:jc w:val="left"/>
              <w:rPr>
                <w:sz w:val="24"/>
                <w:szCs w:val="24"/>
              </w:rPr>
            </w:pPr>
          </w:p>
        </w:tc>
      </w:tr>
    </w:tbl>
    <w:p>
      <w:pPr>
        <w:ind w:firstLine="482" w:firstLineChars="200"/>
        <w:rPr>
          <w:rFonts w:ascii="宋体" w:hAnsi="宋体" w:cs="宋体"/>
          <w:b/>
          <w:color w:val="000000"/>
          <w:kern w:val="0"/>
          <w:sz w:val="24"/>
          <w:szCs w:val="24"/>
        </w:rPr>
      </w:pPr>
    </w:p>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pPr>
      <w:r>
        <w:rPr>
          <w:rFonts w:hint="eastAsia" w:ascii="宋体" w:hAnsi="宋体"/>
          <w:b/>
          <w:kern w:val="2"/>
          <w:sz w:val="24"/>
          <w:szCs w:val="24"/>
        </w:rPr>
        <w:t>4.可勘察现场，联系人于老师：15615153369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75D0"/>
    <w:rsid w:val="00122CE9"/>
    <w:rsid w:val="00134C50"/>
    <w:rsid w:val="001554D8"/>
    <w:rsid w:val="00187416"/>
    <w:rsid w:val="001E414B"/>
    <w:rsid w:val="001E49E8"/>
    <w:rsid w:val="001F7280"/>
    <w:rsid w:val="002A7360"/>
    <w:rsid w:val="002C4C18"/>
    <w:rsid w:val="00311EDA"/>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E4062"/>
    <w:rsid w:val="006E6647"/>
    <w:rsid w:val="007257AD"/>
    <w:rsid w:val="00752485"/>
    <w:rsid w:val="00774E3F"/>
    <w:rsid w:val="00784520"/>
    <w:rsid w:val="007B48E9"/>
    <w:rsid w:val="007C2E43"/>
    <w:rsid w:val="007E28C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A08CB"/>
    <w:rsid w:val="00C53DB9"/>
    <w:rsid w:val="00C61B22"/>
    <w:rsid w:val="00D53E87"/>
    <w:rsid w:val="00DA7A6E"/>
    <w:rsid w:val="00E003D2"/>
    <w:rsid w:val="00E177D8"/>
    <w:rsid w:val="00E43306"/>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36561920"/>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2278</Words>
  <Characters>2539</Characters>
  <Lines>21</Lines>
  <Paragraphs>5</Paragraphs>
  <TotalTime>1</TotalTime>
  <ScaleCrop>false</ScaleCrop>
  <LinksUpToDate>false</LinksUpToDate>
  <CharactersWithSpaces>2620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2023-08-01T02:02:00Z</dcterms:created>
  <dc:creator>5idn</dc:creator>
  <cp:lastModifiedBy>微尘</cp:lastModifiedBy>
  <cp:lastPrinted>2019-10-30T14:07:00Z</cp:lastPrinted>
  <dcterms:modified xsi:type="dcterms:W3CDTF">2023-08-01T02:35:41Z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1AD9B92C690C4B6284A4953EB8F842AF_13</vt:lpwstr>
  </property>
</Properties>
</file>