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839ECB">
      <w:pPr>
        <w:tabs>
          <w:tab w:val="left" w:pos="5190"/>
        </w:tabs>
        <w:spacing w:line="480" w:lineRule="auto"/>
        <w:jc w:val="center"/>
        <w:rPr>
          <w:rFonts w:ascii="楷体_GB2312" w:hAnsi="楷体" w:eastAsia="楷体_GB2312"/>
          <w:b/>
          <w:sz w:val="36"/>
          <w:szCs w:val="36"/>
        </w:rPr>
      </w:pPr>
    </w:p>
    <w:p w14:paraId="1F885B28">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聊城市技师学院修复路面项目</w:t>
      </w:r>
    </w:p>
    <w:p w14:paraId="2A70DCC7">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14:paraId="16F4DADE">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14:paraId="1D48996E">
      <w:pPr>
        <w:pStyle w:val="2"/>
        <w:ind w:firstLine="3423" w:firstLineChars="1100"/>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编号：JYTP2024-0</w:t>
      </w:r>
      <w:r>
        <w:rPr>
          <w:rFonts w:hint="eastAsia" w:ascii="黑体" w:hAnsi="黑体" w:eastAsia="黑体"/>
          <w:b/>
          <w:bCs/>
          <w:color w:val="000000"/>
          <w:sz w:val="31"/>
          <w:szCs w:val="31"/>
          <w:shd w:val="clear" w:color="auto" w:fill="FFFFFF"/>
          <w:lang w:val="en-US" w:eastAsia="zh-CN"/>
        </w:rPr>
        <w:t>37</w:t>
      </w:r>
    </w:p>
    <w:p w14:paraId="5FA8EF44">
      <w:pPr>
        <w:adjustRightInd w:val="0"/>
        <w:snapToGrid w:val="0"/>
        <w:spacing w:line="480" w:lineRule="auto"/>
        <w:jc w:val="center"/>
        <w:rPr>
          <w:rFonts w:ascii="宋体"/>
          <w:color w:val="000000"/>
        </w:rPr>
      </w:pPr>
    </w:p>
    <w:p w14:paraId="4747CE61">
      <w:pPr>
        <w:adjustRightInd w:val="0"/>
        <w:snapToGrid w:val="0"/>
        <w:spacing w:line="480" w:lineRule="auto"/>
        <w:jc w:val="center"/>
        <w:rPr>
          <w:rFonts w:ascii="宋体"/>
          <w:color w:val="000000"/>
        </w:rPr>
      </w:pPr>
    </w:p>
    <w:p w14:paraId="06C84F79">
      <w:pPr>
        <w:adjustRightInd w:val="0"/>
        <w:snapToGrid w:val="0"/>
        <w:spacing w:line="480" w:lineRule="auto"/>
        <w:jc w:val="center"/>
        <w:rPr>
          <w:rFonts w:ascii="宋体"/>
          <w:color w:val="000000"/>
        </w:rPr>
      </w:pPr>
    </w:p>
    <w:p w14:paraId="1BC121FE">
      <w:pPr>
        <w:adjustRightInd w:val="0"/>
        <w:snapToGrid w:val="0"/>
        <w:spacing w:line="480" w:lineRule="auto"/>
        <w:rPr>
          <w:rFonts w:ascii="宋体"/>
          <w:color w:val="000000"/>
        </w:rPr>
      </w:pPr>
    </w:p>
    <w:p w14:paraId="68BDE91C">
      <w:pPr>
        <w:adjustRightInd w:val="0"/>
        <w:snapToGrid w:val="0"/>
        <w:spacing w:line="480" w:lineRule="auto"/>
        <w:rPr>
          <w:rFonts w:ascii="宋体"/>
          <w:color w:val="000000"/>
        </w:rPr>
      </w:pPr>
    </w:p>
    <w:p w14:paraId="1542CF91">
      <w:pPr>
        <w:adjustRightInd w:val="0"/>
        <w:snapToGrid w:val="0"/>
        <w:spacing w:line="480" w:lineRule="auto"/>
        <w:jc w:val="center"/>
        <w:rPr>
          <w:rFonts w:ascii="宋体"/>
          <w:color w:val="000000"/>
        </w:rPr>
      </w:pPr>
    </w:p>
    <w:p w14:paraId="37B01D2B">
      <w:pPr>
        <w:adjustRightInd w:val="0"/>
        <w:snapToGrid w:val="0"/>
        <w:spacing w:line="480" w:lineRule="auto"/>
        <w:jc w:val="center"/>
        <w:rPr>
          <w:rFonts w:ascii="宋体"/>
          <w:color w:val="000000"/>
        </w:rPr>
      </w:pPr>
    </w:p>
    <w:p w14:paraId="4BC36A35">
      <w:pPr>
        <w:widowControl/>
        <w:adjustRightInd w:val="0"/>
        <w:spacing w:line="480" w:lineRule="auto"/>
        <w:ind w:right="198"/>
        <w:jc w:val="left"/>
        <w:rPr>
          <w:rFonts w:ascii="楷体_GB2312" w:eastAsia="楷体_GB2312"/>
          <w:b/>
          <w:sz w:val="24"/>
          <w:szCs w:val="18"/>
        </w:rPr>
      </w:pPr>
    </w:p>
    <w:p w14:paraId="5F25209C">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14:paraId="7C9A00C0">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二四年</w:t>
      </w:r>
      <w:r>
        <w:rPr>
          <w:rFonts w:hint="eastAsia" w:ascii="楷体_GB2312" w:eastAsia="楷体_GB2312"/>
          <w:b/>
          <w:sz w:val="28"/>
          <w:szCs w:val="28"/>
          <w:u w:val="single"/>
          <w:lang w:val="en-US" w:eastAsia="zh-CN"/>
        </w:rPr>
        <w:t>八</w:t>
      </w:r>
      <w:r>
        <w:rPr>
          <w:rFonts w:hint="eastAsia" w:ascii="楷体_GB2312" w:eastAsia="楷体_GB2312"/>
          <w:b/>
          <w:sz w:val="28"/>
          <w:szCs w:val="28"/>
          <w:u w:val="single"/>
        </w:rPr>
        <w:t>月</w:t>
      </w:r>
    </w:p>
    <w:p w14:paraId="0D71E54A">
      <w:pPr>
        <w:pStyle w:val="2"/>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聊城市技师学院修复路面项目</w:t>
      </w:r>
    </w:p>
    <w:p w14:paraId="263A4670">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14:paraId="611AAB64">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14:paraId="3680684C">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14:paraId="162CFF99">
      <w:pPr>
        <w:adjustRightInd w:val="0"/>
        <w:snapToGrid w:val="0"/>
        <w:spacing w:line="560" w:lineRule="exact"/>
        <w:jc w:val="left"/>
        <w:rPr>
          <w:rFonts w:ascii="宋体"/>
          <w:sz w:val="24"/>
          <w:szCs w:val="24"/>
        </w:rPr>
      </w:pPr>
      <w:r>
        <w:rPr>
          <w:rFonts w:hint="eastAsia" w:ascii="宋体" w:hAnsi="宋体"/>
          <w:sz w:val="24"/>
          <w:szCs w:val="24"/>
        </w:rPr>
        <w:t>联系人：布老师</w:t>
      </w:r>
    </w:p>
    <w:p w14:paraId="464CF55D">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14:paraId="71896152">
      <w:pPr>
        <w:adjustRightInd w:val="0"/>
        <w:snapToGrid w:val="0"/>
        <w:spacing w:line="560" w:lineRule="exact"/>
        <w:jc w:val="left"/>
        <w:rPr>
          <w:rFonts w:ascii="宋体"/>
          <w:sz w:val="24"/>
          <w:szCs w:val="24"/>
        </w:rPr>
      </w:pPr>
      <w:r>
        <w:rPr>
          <w:rFonts w:hint="eastAsia" w:ascii="宋体" w:hAnsi="宋体"/>
          <w:sz w:val="24"/>
          <w:szCs w:val="24"/>
        </w:rPr>
        <w:t>二、项目名称：聊城市技师学院修复路面项目</w:t>
      </w:r>
    </w:p>
    <w:p w14:paraId="0F4AA768">
      <w:pPr>
        <w:adjustRightInd w:val="0"/>
        <w:snapToGrid w:val="0"/>
        <w:spacing w:line="560" w:lineRule="exact"/>
        <w:jc w:val="left"/>
        <w:rPr>
          <w:rFonts w:hint="eastAsia" w:ascii="宋体" w:hAnsi="宋体"/>
          <w:sz w:val="24"/>
          <w:szCs w:val="24"/>
        </w:rPr>
      </w:pPr>
      <w:r>
        <w:rPr>
          <w:rFonts w:hint="eastAsia" w:ascii="宋体" w:hAnsi="宋体"/>
          <w:sz w:val="24"/>
          <w:szCs w:val="24"/>
        </w:rPr>
        <w:t>三、采购项目概况</w:t>
      </w:r>
    </w:p>
    <w:p w14:paraId="3CE3C3D3">
      <w:pPr>
        <w:adjustRightInd w:val="0"/>
        <w:snapToGrid w:val="0"/>
        <w:spacing w:line="560" w:lineRule="exact"/>
        <w:jc w:val="left"/>
        <w:rPr>
          <w:rFonts w:hint="eastAsia" w:ascii="宋体" w:hAnsi="宋体"/>
          <w:sz w:val="24"/>
          <w:szCs w:val="24"/>
        </w:rPr>
      </w:pPr>
      <w:r>
        <w:rPr>
          <w:rFonts w:hint="eastAsia" w:ascii="宋体" w:hAnsi="宋体"/>
          <w:sz w:val="24"/>
          <w:szCs w:val="24"/>
        </w:rPr>
        <w:t>共一个包：聊城市技师学院修复路面项目，详见项目说明。</w:t>
      </w:r>
    </w:p>
    <w:p w14:paraId="6FA6DBE7">
      <w:pPr>
        <w:adjustRightInd w:val="0"/>
        <w:snapToGrid w:val="0"/>
        <w:spacing w:line="560" w:lineRule="exact"/>
        <w:jc w:val="left"/>
        <w:rPr>
          <w:rFonts w:hint="eastAsia" w:ascii="宋体" w:hAnsi="宋体"/>
          <w:sz w:val="24"/>
          <w:szCs w:val="24"/>
        </w:rPr>
      </w:pPr>
      <w:r>
        <w:rPr>
          <w:rFonts w:hint="eastAsia" w:ascii="宋体" w:hAnsi="宋体"/>
          <w:sz w:val="24"/>
          <w:szCs w:val="24"/>
        </w:rPr>
        <w:t>四、供应商资格要求：</w:t>
      </w:r>
    </w:p>
    <w:p w14:paraId="41A75281">
      <w:pPr>
        <w:adjustRightInd w:val="0"/>
        <w:snapToGrid w:val="0"/>
        <w:spacing w:line="560" w:lineRule="exact"/>
        <w:jc w:val="left"/>
        <w:rPr>
          <w:rFonts w:hint="eastAsia" w:ascii="宋体" w:hAnsi="宋体"/>
          <w:sz w:val="24"/>
          <w:szCs w:val="24"/>
        </w:rPr>
      </w:pPr>
      <w:r>
        <w:rPr>
          <w:rFonts w:hint="eastAsia" w:ascii="宋体" w:hAnsi="宋体"/>
          <w:sz w:val="24"/>
          <w:szCs w:val="24"/>
        </w:rPr>
        <w:t>1）供应商需具有合格的营业执照；</w:t>
      </w:r>
    </w:p>
    <w:p w14:paraId="0F2065A9">
      <w:pPr>
        <w:adjustRightInd w:val="0"/>
        <w:snapToGrid w:val="0"/>
        <w:spacing w:line="560" w:lineRule="exact"/>
        <w:jc w:val="left"/>
        <w:rPr>
          <w:rFonts w:hint="eastAsia" w:ascii="宋体" w:hAnsi="宋体"/>
          <w:sz w:val="24"/>
          <w:szCs w:val="24"/>
        </w:rPr>
      </w:pPr>
      <w:r>
        <w:rPr>
          <w:rFonts w:hint="eastAsia" w:ascii="宋体" w:hAnsi="宋体"/>
          <w:sz w:val="24"/>
          <w:szCs w:val="24"/>
        </w:rPr>
        <w:t>2）本项目不接受联合体投标。</w:t>
      </w:r>
    </w:p>
    <w:p w14:paraId="6ABE1685">
      <w:pPr>
        <w:adjustRightInd w:val="0"/>
        <w:snapToGrid w:val="0"/>
        <w:spacing w:line="560" w:lineRule="exact"/>
        <w:jc w:val="left"/>
        <w:rPr>
          <w:rFonts w:ascii="宋体"/>
          <w:sz w:val="24"/>
          <w:szCs w:val="24"/>
        </w:rPr>
      </w:pPr>
      <w:r>
        <w:rPr>
          <w:rFonts w:hint="eastAsia" w:ascii="宋体" w:hAnsi="宋体"/>
          <w:sz w:val="24"/>
          <w:szCs w:val="24"/>
        </w:rPr>
        <w:t>五、获取采购文件时间、地点等事项要求：</w:t>
      </w:r>
    </w:p>
    <w:p w14:paraId="758A8538">
      <w:pPr>
        <w:adjustRightInd w:val="0"/>
        <w:snapToGrid w:val="0"/>
        <w:spacing w:line="560" w:lineRule="exact"/>
        <w:jc w:val="left"/>
        <w:rPr>
          <w:rFonts w:ascii="宋体"/>
          <w:sz w:val="24"/>
          <w:szCs w:val="24"/>
        </w:rPr>
      </w:pPr>
      <w:r>
        <w:rPr>
          <w:rFonts w:hint="eastAsia" w:ascii="宋体" w:hAnsi="宋体"/>
          <w:sz w:val="24"/>
          <w:szCs w:val="24"/>
        </w:rPr>
        <w:t>获取采购文件时间、地点：2024年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25</w:t>
      </w:r>
      <w:r>
        <w:rPr>
          <w:rFonts w:hint="eastAsia" w:ascii="宋体" w:hAnsi="宋体"/>
          <w:sz w:val="24"/>
          <w:szCs w:val="24"/>
        </w:rPr>
        <w:t>日-2024年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28</w:t>
      </w:r>
      <w:r>
        <w:rPr>
          <w:rFonts w:hint="eastAsia" w:ascii="宋体" w:hAnsi="宋体"/>
          <w:sz w:val="24"/>
          <w:szCs w:val="24"/>
        </w:rPr>
        <w:t>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w:t>
      </w:r>
      <w:r>
        <w:rPr>
          <w:rFonts w:hint="eastAsia" w:ascii="宋体" w:hAnsi="宋体"/>
          <w:sz w:val="24"/>
          <w:szCs w:val="24"/>
        </w:rPr>
        <w:t>3</w:t>
      </w:r>
      <w:r>
        <w:rPr>
          <w:rFonts w:ascii="宋体" w:hAnsi="宋体"/>
          <w:sz w:val="24"/>
          <w:szCs w:val="24"/>
        </w:rPr>
        <w:t>0</w:t>
      </w:r>
      <w:r>
        <w:rPr>
          <w:rFonts w:hint="eastAsia" w:ascii="宋体" w:hAnsi="宋体"/>
          <w:sz w:val="24"/>
          <w:szCs w:val="24"/>
        </w:rPr>
        <w:t>（北京时间）</w:t>
      </w:r>
    </w:p>
    <w:p w14:paraId="3F86A7B5">
      <w:pPr>
        <w:adjustRightInd w:val="0"/>
        <w:snapToGrid w:val="0"/>
        <w:spacing w:line="560" w:lineRule="exact"/>
        <w:jc w:val="left"/>
        <w:rPr>
          <w:rFonts w:ascii="宋体"/>
          <w:sz w:val="24"/>
          <w:szCs w:val="24"/>
        </w:rPr>
      </w:pPr>
      <w:r>
        <w:rPr>
          <w:rFonts w:hint="eastAsia" w:ascii="宋体" w:hAnsi="宋体"/>
          <w:sz w:val="24"/>
          <w:szCs w:val="24"/>
        </w:rPr>
        <w:t>报名方式：邮箱报名或现场报名，报名邮箱：lcsjsxyzbb@lc.shandong.cn，将营业执照和相关资质发到邮箱，注明联系人及电话。现场报名需将营业执照及相关资质等材料送至学院规定地点。</w:t>
      </w:r>
    </w:p>
    <w:p w14:paraId="509F5443">
      <w:pPr>
        <w:adjustRightInd w:val="0"/>
        <w:snapToGrid w:val="0"/>
        <w:spacing w:line="560" w:lineRule="exact"/>
        <w:jc w:val="left"/>
        <w:rPr>
          <w:rFonts w:ascii="宋体"/>
          <w:sz w:val="24"/>
          <w:szCs w:val="24"/>
        </w:rPr>
      </w:pPr>
      <w:r>
        <w:rPr>
          <w:rFonts w:hint="eastAsia" w:ascii="宋体" w:hAnsi="宋体"/>
          <w:sz w:val="24"/>
          <w:szCs w:val="24"/>
        </w:rPr>
        <w:t>咨询电话：</w:t>
      </w:r>
      <w:r>
        <w:rPr>
          <w:rFonts w:ascii="宋体" w:hAnsi="宋体"/>
          <w:sz w:val="24"/>
          <w:szCs w:val="24"/>
        </w:rPr>
        <w:t>0635-8503176</w:t>
      </w:r>
    </w:p>
    <w:p w14:paraId="516EA360">
      <w:pPr>
        <w:adjustRightInd w:val="0"/>
        <w:snapToGrid w:val="0"/>
        <w:spacing w:line="560" w:lineRule="exact"/>
        <w:jc w:val="left"/>
        <w:rPr>
          <w:rFonts w:ascii="宋体"/>
          <w:sz w:val="24"/>
          <w:szCs w:val="24"/>
        </w:rPr>
      </w:pPr>
      <w:r>
        <w:rPr>
          <w:rFonts w:hint="eastAsia" w:ascii="宋体" w:hAnsi="宋体"/>
          <w:sz w:val="24"/>
          <w:szCs w:val="24"/>
        </w:rPr>
        <w:t>咨询地点：聊城市技师学院汇智楼A312室</w:t>
      </w:r>
    </w:p>
    <w:p w14:paraId="139ED38D">
      <w:pPr>
        <w:adjustRightInd w:val="0"/>
        <w:snapToGrid w:val="0"/>
        <w:spacing w:line="560" w:lineRule="exact"/>
        <w:jc w:val="left"/>
        <w:rPr>
          <w:rFonts w:ascii="宋体" w:hAnsi="宋体"/>
          <w:sz w:val="24"/>
          <w:szCs w:val="24"/>
        </w:rPr>
      </w:pPr>
      <w:r>
        <w:rPr>
          <w:rFonts w:hint="eastAsia" w:ascii="宋体" w:hAnsi="宋体"/>
          <w:sz w:val="24"/>
          <w:szCs w:val="24"/>
        </w:rPr>
        <w:t>六、报价截止日期：2024年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r>
        <w:rPr>
          <w:rFonts w:hint="eastAsia" w:ascii="宋体" w:hAnsi="宋体"/>
          <w:sz w:val="24"/>
          <w:szCs w:val="24"/>
          <w:lang w:val="en-US" w:eastAsia="zh-CN"/>
        </w:rPr>
        <w:t>10</w:t>
      </w:r>
      <w:r>
        <w:rPr>
          <w:rFonts w:hint="eastAsia" w:ascii="宋体" w:hAnsi="宋体"/>
          <w:sz w:val="24"/>
          <w:szCs w:val="24"/>
        </w:rPr>
        <w:t>时</w:t>
      </w:r>
      <w:r>
        <w:rPr>
          <w:rFonts w:hint="eastAsia" w:ascii="宋体" w:hAnsi="宋体"/>
          <w:sz w:val="24"/>
          <w:szCs w:val="24"/>
          <w:lang w:val="en-US" w:eastAsia="zh-CN"/>
        </w:rPr>
        <w:t>3</w:t>
      </w:r>
      <w:r>
        <w:rPr>
          <w:rFonts w:hint="eastAsia" w:ascii="宋体" w:hAnsi="宋体"/>
          <w:sz w:val="24"/>
          <w:szCs w:val="24"/>
        </w:rPr>
        <w:t>0分（北京时间）</w:t>
      </w:r>
    </w:p>
    <w:p w14:paraId="08181DB3">
      <w:pPr>
        <w:adjustRightInd w:val="0"/>
        <w:snapToGrid w:val="0"/>
        <w:spacing w:line="560" w:lineRule="exact"/>
        <w:jc w:val="left"/>
        <w:rPr>
          <w:rFonts w:ascii="宋体" w:hAnsi="宋体"/>
          <w:sz w:val="24"/>
          <w:szCs w:val="24"/>
        </w:rPr>
      </w:pPr>
      <w:r>
        <w:rPr>
          <w:rFonts w:hint="eastAsia" w:ascii="宋体" w:hAnsi="宋体"/>
          <w:sz w:val="24"/>
          <w:szCs w:val="24"/>
        </w:rPr>
        <w:t>七、谈判日期：2024年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r>
        <w:rPr>
          <w:rFonts w:hint="eastAsia" w:ascii="宋体" w:hAnsi="宋体"/>
          <w:sz w:val="24"/>
          <w:szCs w:val="24"/>
          <w:lang w:val="en-US" w:eastAsia="zh-CN"/>
        </w:rPr>
        <w:t>10</w:t>
      </w:r>
      <w:r>
        <w:rPr>
          <w:rFonts w:hint="eastAsia" w:ascii="宋体" w:hAnsi="宋体"/>
          <w:sz w:val="24"/>
          <w:szCs w:val="24"/>
        </w:rPr>
        <w:t>时</w:t>
      </w:r>
      <w:r>
        <w:rPr>
          <w:rFonts w:hint="eastAsia" w:ascii="宋体" w:hAnsi="宋体"/>
          <w:sz w:val="24"/>
          <w:szCs w:val="24"/>
          <w:lang w:val="en-US" w:eastAsia="zh-CN"/>
        </w:rPr>
        <w:t>30</w:t>
      </w:r>
      <w:r>
        <w:rPr>
          <w:rFonts w:hint="eastAsia" w:ascii="宋体" w:hAnsi="宋体"/>
          <w:sz w:val="24"/>
          <w:szCs w:val="24"/>
        </w:rPr>
        <w:t>分（北京时间）</w:t>
      </w:r>
    </w:p>
    <w:p w14:paraId="48C3A90A">
      <w:pPr>
        <w:adjustRightInd w:val="0"/>
        <w:snapToGrid w:val="0"/>
        <w:spacing w:line="560" w:lineRule="exact"/>
        <w:jc w:val="left"/>
        <w:rPr>
          <w:rFonts w:ascii="宋体" w:hAnsi="宋体"/>
          <w:sz w:val="24"/>
          <w:szCs w:val="24"/>
        </w:rPr>
      </w:pPr>
      <w:r>
        <w:rPr>
          <w:rFonts w:hint="eastAsia" w:ascii="宋体" w:hAnsi="宋体"/>
          <w:sz w:val="24"/>
          <w:szCs w:val="24"/>
        </w:rPr>
        <w:t>八、递交响应文件及谈判地点：聊城市技师学院汇智楼A401室</w:t>
      </w:r>
    </w:p>
    <w:p w14:paraId="5F15C5F1">
      <w:pPr>
        <w:adjustRightInd w:val="0"/>
        <w:snapToGrid w:val="0"/>
        <w:spacing w:line="560" w:lineRule="exact"/>
        <w:jc w:val="left"/>
        <w:rPr>
          <w:rFonts w:ascii="宋体" w:hAnsi="宋体"/>
          <w:sz w:val="24"/>
          <w:szCs w:val="24"/>
        </w:rPr>
      </w:pPr>
      <w:r>
        <w:rPr>
          <w:rFonts w:hint="eastAsia" w:ascii="宋体" w:hAnsi="宋体"/>
          <w:sz w:val="24"/>
          <w:szCs w:val="24"/>
        </w:rPr>
        <w:t>九、此公告在聊城市技师学院网站、财务处网站中公示</w:t>
      </w:r>
    </w:p>
    <w:p w14:paraId="2E640379">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w:t>
      </w:r>
      <w:bookmarkEnd w:id="0"/>
      <w:bookmarkStart w:id="1" w:name="_Toc232666482"/>
    </w:p>
    <w:p w14:paraId="1A5CE27F">
      <w:pPr>
        <w:rPr>
          <w:b/>
          <w:sz w:val="32"/>
          <w:szCs w:val="32"/>
        </w:rPr>
      </w:pPr>
    </w:p>
    <w:p w14:paraId="689D7362">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007A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0395A1B3">
            <w:pPr>
              <w:spacing w:line="276" w:lineRule="auto"/>
              <w:jc w:val="center"/>
              <w:rPr>
                <w:rFonts w:ascii="宋体"/>
                <w:szCs w:val="21"/>
              </w:rPr>
            </w:pPr>
            <w:r>
              <w:rPr>
                <w:rFonts w:hint="eastAsia" w:ascii="宋体" w:hAnsi="宋体"/>
                <w:szCs w:val="21"/>
              </w:rPr>
              <w:t>项号</w:t>
            </w:r>
          </w:p>
        </w:tc>
        <w:tc>
          <w:tcPr>
            <w:tcW w:w="1709" w:type="dxa"/>
            <w:vAlign w:val="center"/>
          </w:tcPr>
          <w:p w14:paraId="0233E29F">
            <w:pPr>
              <w:spacing w:line="276" w:lineRule="auto"/>
              <w:jc w:val="center"/>
              <w:rPr>
                <w:rFonts w:ascii="宋体" w:hAnsi="宋体"/>
                <w:color w:val="000000"/>
                <w:sz w:val="24"/>
                <w:szCs w:val="24"/>
              </w:rPr>
            </w:pPr>
            <w:r>
              <w:rPr>
                <w:rFonts w:hint="eastAsia" w:ascii="宋体" w:hAnsi="宋体"/>
                <w:color w:val="000000"/>
                <w:sz w:val="24"/>
                <w:szCs w:val="24"/>
              </w:rPr>
              <w:t>内　　容</w:t>
            </w:r>
          </w:p>
        </w:tc>
        <w:tc>
          <w:tcPr>
            <w:tcW w:w="8127" w:type="dxa"/>
            <w:vAlign w:val="center"/>
          </w:tcPr>
          <w:p w14:paraId="2593F6D5">
            <w:pPr>
              <w:spacing w:line="276" w:lineRule="auto"/>
              <w:jc w:val="center"/>
              <w:rPr>
                <w:rFonts w:ascii="宋体"/>
                <w:szCs w:val="21"/>
              </w:rPr>
            </w:pPr>
            <w:r>
              <w:rPr>
                <w:rFonts w:hint="eastAsia" w:ascii="宋体" w:hAnsi="宋体"/>
                <w:szCs w:val="21"/>
              </w:rPr>
              <w:t>规　　　　定</w:t>
            </w:r>
          </w:p>
        </w:tc>
      </w:tr>
      <w:tr w14:paraId="45AC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55044262">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14:paraId="369DA988">
            <w:pPr>
              <w:spacing w:line="276" w:lineRule="auto"/>
              <w:jc w:val="center"/>
              <w:rPr>
                <w:rFonts w:ascii="宋体" w:hAnsi="宋体"/>
                <w:color w:val="000000"/>
                <w:sz w:val="24"/>
                <w:szCs w:val="24"/>
              </w:rPr>
            </w:pPr>
            <w:r>
              <w:rPr>
                <w:rFonts w:hint="eastAsia" w:ascii="宋体" w:hAnsi="宋体"/>
                <w:color w:val="000000"/>
                <w:sz w:val="24"/>
                <w:szCs w:val="24"/>
              </w:rPr>
              <w:t>项目名称</w:t>
            </w:r>
          </w:p>
        </w:tc>
        <w:tc>
          <w:tcPr>
            <w:tcW w:w="8127" w:type="dxa"/>
            <w:vAlign w:val="center"/>
          </w:tcPr>
          <w:p w14:paraId="51CF08BD">
            <w:pPr>
              <w:spacing w:line="276" w:lineRule="auto"/>
              <w:rPr>
                <w:rFonts w:ascii="宋体"/>
                <w:bCs/>
                <w:szCs w:val="21"/>
              </w:rPr>
            </w:pPr>
            <w:r>
              <w:rPr>
                <w:rFonts w:hint="eastAsia" w:ascii="宋体" w:hAnsi="宋体"/>
                <w:bCs/>
                <w:color w:val="000000"/>
                <w:sz w:val="24"/>
                <w:szCs w:val="24"/>
              </w:rPr>
              <w:t>聊城市技师学院修复路面项目</w:t>
            </w:r>
          </w:p>
        </w:tc>
      </w:tr>
      <w:tr w14:paraId="4D42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37504A9D">
            <w:pPr>
              <w:spacing w:line="276" w:lineRule="auto"/>
              <w:jc w:val="center"/>
              <w:rPr>
                <w:rFonts w:ascii="宋体"/>
                <w:szCs w:val="21"/>
              </w:rPr>
            </w:pPr>
            <w:r>
              <w:rPr>
                <w:rFonts w:ascii="宋体" w:hAnsi="宋体"/>
                <w:szCs w:val="21"/>
              </w:rPr>
              <w:t>2</w:t>
            </w:r>
          </w:p>
        </w:tc>
        <w:tc>
          <w:tcPr>
            <w:tcW w:w="1709" w:type="dxa"/>
            <w:vAlign w:val="center"/>
          </w:tcPr>
          <w:p w14:paraId="0C43A074">
            <w:pPr>
              <w:spacing w:line="276" w:lineRule="auto"/>
              <w:jc w:val="center"/>
              <w:rPr>
                <w:rFonts w:ascii="宋体" w:hAnsi="宋体"/>
                <w:color w:val="000000"/>
                <w:sz w:val="24"/>
                <w:szCs w:val="24"/>
              </w:rPr>
            </w:pPr>
            <w:r>
              <w:rPr>
                <w:rFonts w:hint="eastAsia" w:ascii="宋体" w:hAnsi="宋体"/>
                <w:color w:val="000000"/>
                <w:sz w:val="24"/>
                <w:szCs w:val="24"/>
              </w:rPr>
              <w:t>采购人</w:t>
            </w:r>
          </w:p>
        </w:tc>
        <w:tc>
          <w:tcPr>
            <w:tcW w:w="8127" w:type="dxa"/>
            <w:vAlign w:val="center"/>
          </w:tcPr>
          <w:p w14:paraId="4BB5F1F6">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14:paraId="0D3D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14:paraId="287F59A7">
            <w:pPr>
              <w:spacing w:line="276" w:lineRule="auto"/>
              <w:jc w:val="center"/>
              <w:rPr>
                <w:rFonts w:ascii="宋体"/>
                <w:szCs w:val="21"/>
              </w:rPr>
            </w:pPr>
            <w:r>
              <w:rPr>
                <w:rFonts w:ascii="宋体" w:hAnsi="宋体"/>
                <w:szCs w:val="21"/>
              </w:rPr>
              <w:t>3</w:t>
            </w:r>
          </w:p>
        </w:tc>
        <w:tc>
          <w:tcPr>
            <w:tcW w:w="1709" w:type="dxa"/>
            <w:vAlign w:val="center"/>
          </w:tcPr>
          <w:p w14:paraId="18FFBD64">
            <w:pPr>
              <w:spacing w:line="276" w:lineRule="auto"/>
              <w:jc w:val="center"/>
              <w:rPr>
                <w:rFonts w:ascii="宋体" w:hAnsi="宋体"/>
                <w:color w:val="000000"/>
                <w:sz w:val="24"/>
                <w:szCs w:val="24"/>
              </w:rPr>
            </w:pPr>
            <w:r>
              <w:rPr>
                <w:rFonts w:hint="eastAsia" w:ascii="宋体" w:hAnsi="宋体"/>
                <w:color w:val="000000"/>
                <w:sz w:val="24"/>
                <w:szCs w:val="24"/>
              </w:rPr>
              <w:t>采购内容</w:t>
            </w:r>
          </w:p>
        </w:tc>
        <w:tc>
          <w:tcPr>
            <w:tcW w:w="8127" w:type="dxa"/>
            <w:vAlign w:val="center"/>
          </w:tcPr>
          <w:p w14:paraId="1C9BCDD9">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本项目共一个标段，主要内容为</w:t>
            </w:r>
            <w:r>
              <w:rPr>
                <w:rFonts w:hint="eastAsia" w:ascii="宋体" w:hAnsi="宋体"/>
                <w:bCs/>
                <w:color w:val="000000"/>
                <w:sz w:val="24"/>
                <w:szCs w:val="24"/>
              </w:rPr>
              <w:t>聊城市技师学院修复路面项目</w:t>
            </w:r>
            <w:r>
              <w:rPr>
                <w:rFonts w:hint="eastAsia" w:ascii="宋体" w:hAnsi="宋体" w:eastAsia="宋体"/>
                <w:spacing w:val="0"/>
                <w:sz w:val="24"/>
                <w:szCs w:val="24"/>
              </w:rPr>
              <w:t>。</w:t>
            </w:r>
          </w:p>
        </w:tc>
      </w:tr>
      <w:tr w14:paraId="72AF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14:paraId="72DD1794">
            <w:pPr>
              <w:spacing w:line="276" w:lineRule="auto"/>
              <w:jc w:val="center"/>
              <w:rPr>
                <w:rFonts w:ascii="宋体"/>
                <w:color w:val="0000FF"/>
                <w:szCs w:val="21"/>
              </w:rPr>
            </w:pPr>
            <w:r>
              <w:rPr>
                <w:rFonts w:ascii="宋体" w:hAnsi="宋体"/>
                <w:szCs w:val="21"/>
              </w:rPr>
              <w:t>4</w:t>
            </w:r>
          </w:p>
        </w:tc>
        <w:tc>
          <w:tcPr>
            <w:tcW w:w="1709" w:type="dxa"/>
            <w:vAlign w:val="center"/>
          </w:tcPr>
          <w:p w14:paraId="7356DD4A">
            <w:pPr>
              <w:spacing w:line="276" w:lineRule="auto"/>
              <w:jc w:val="center"/>
              <w:rPr>
                <w:rFonts w:ascii="宋体" w:hAnsi="宋体"/>
                <w:sz w:val="24"/>
                <w:szCs w:val="24"/>
              </w:rPr>
            </w:pPr>
            <w:r>
              <w:rPr>
                <w:rFonts w:hint="eastAsia" w:ascii="宋体" w:hAnsi="宋体"/>
                <w:sz w:val="24"/>
                <w:szCs w:val="24"/>
              </w:rPr>
              <w:t>供应商资格要求</w:t>
            </w:r>
          </w:p>
        </w:tc>
        <w:tc>
          <w:tcPr>
            <w:tcW w:w="8127" w:type="dxa"/>
            <w:vAlign w:val="center"/>
          </w:tcPr>
          <w:p w14:paraId="74C686A2">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w:t>
            </w:r>
          </w:p>
          <w:p w14:paraId="5EBFB55D">
            <w:pPr>
              <w:adjustRightInd w:val="0"/>
              <w:snapToGrid w:val="0"/>
              <w:spacing w:line="560" w:lineRule="exact"/>
              <w:jc w:val="left"/>
              <w:rPr>
                <w:rFonts w:ascii="宋体"/>
                <w:sz w:val="24"/>
                <w:szCs w:val="24"/>
              </w:rPr>
            </w:pPr>
            <w:r>
              <w:rPr>
                <w:rFonts w:ascii="宋体" w:hAnsi="宋体"/>
                <w:sz w:val="24"/>
                <w:szCs w:val="24"/>
                <w:highlight w:val="none"/>
              </w:rPr>
              <w:t>2</w:t>
            </w:r>
            <w:r>
              <w:rPr>
                <w:rFonts w:hint="eastAsia" w:ascii="宋体" w:hAnsi="宋体"/>
                <w:sz w:val="24"/>
                <w:szCs w:val="24"/>
                <w:highlight w:val="none"/>
              </w:rPr>
              <w:t>）本项目不接受联合体投标。</w:t>
            </w:r>
          </w:p>
        </w:tc>
      </w:tr>
      <w:tr w14:paraId="1266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356DE735">
            <w:pPr>
              <w:spacing w:line="276" w:lineRule="auto"/>
              <w:jc w:val="center"/>
              <w:rPr>
                <w:rFonts w:ascii="宋体" w:hAnsi="宋体"/>
                <w:szCs w:val="21"/>
              </w:rPr>
            </w:pPr>
            <w:r>
              <w:rPr>
                <w:rFonts w:hint="eastAsia" w:ascii="宋体" w:hAnsi="宋体"/>
                <w:szCs w:val="21"/>
              </w:rPr>
              <w:t>5</w:t>
            </w:r>
          </w:p>
        </w:tc>
        <w:tc>
          <w:tcPr>
            <w:tcW w:w="1709" w:type="dxa"/>
            <w:vAlign w:val="center"/>
          </w:tcPr>
          <w:p w14:paraId="72E35F0B">
            <w:pPr>
              <w:spacing w:line="276" w:lineRule="auto"/>
              <w:jc w:val="center"/>
              <w:rPr>
                <w:rFonts w:ascii="宋体" w:hAnsi="宋体"/>
                <w:sz w:val="24"/>
                <w:szCs w:val="24"/>
              </w:rPr>
            </w:pPr>
            <w:r>
              <w:rPr>
                <w:rFonts w:hint="eastAsia" w:ascii="宋体" w:hAnsi="宋体"/>
                <w:sz w:val="24"/>
                <w:szCs w:val="24"/>
              </w:rPr>
              <w:t>控制价</w:t>
            </w:r>
          </w:p>
        </w:tc>
        <w:tc>
          <w:tcPr>
            <w:tcW w:w="8127" w:type="dxa"/>
            <w:vAlign w:val="center"/>
          </w:tcPr>
          <w:p w14:paraId="36AA4D39">
            <w:pPr>
              <w:pStyle w:val="102"/>
              <w:spacing w:line="276" w:lineRule="auto"/>
              <w:jc w:val="both"/>
              <w:rPr>
                <w:rFonts w:ascii="宋体" w:hAnsi="宋体" w:eastAsia="宋体"/>
                <w:spacing w:val="0"/>
                <w:sz w:val="24"/>
                <w:szCs w:val="24"/>
              </w:rPr>
            </w:pPr>
            <w:r>
              <w:rPr>
                <w:rFonts w:hint="eastAsia" w:ascii="宋体" w:hAnsi="宋体" w:eastAsia="宋体"/>
                <w:bCs/>
                <w:spacing w:val="0"/>
                <w:sz w:val="24"/>
                <w:szCs w:val="24"/>
                <w:lang w:val="en-US" w:eastAsia="zh-CN"/>
              </w:rPr>
              <w:t>28000</w:t>
            </w:r>
            <w:r>
              <w:rPr>
                <w:rFonts w:hint="eastAsia" w:ascii="宋体" w:hAnsi="宋体" w:eastAsia="宋体"/>
                <w:bCs/>
                <w:spacing w:val="0"/>
                <w:sz w:val="24"/>
                <w:szCs w:val="24"/>
              </w:rPr>
              <w:t>元</w:t>
            </w:r>
          </w:p>
        </w:tc>
      </w:tr>
      <w:tr w14:paraId="1E7B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7B6A6F0F">
            <w:pPr>
              <w:spacing w:line="276" w:lineRule="auto"/>
              <w:jc w:val="center"/>
              <w:rPr>
                <w:rFonts w:ascii="宋体"/>
                <w:szCs w:val="21"/>
              </w:rPr>
            </w:pPr>
            <w:r>
              <w:rPr>
                <w:rFonts w:ascii="宋体" w:hAnsi="宋体"/>
                <w:szCs w:val="21"/>
              </w:rPr>
              <w:t>5</w:t>
            </w:r>
          </w:p>
        </w:tc>
        <w:tc>
          <w:tcPr>
            <w:tcW w:w="1709" w:type="dxa"/>
            <w:vAlign w:val="center"/>
          </w:tcPr>
          <w:p w14:paraId="176A325F">
            <w:pPr>
              <w:spacing w:line="276" w:lineRule="auto"/>
              <w:jc w:val="center"/>
              <w:rPr>
                <w:rFonts w:ascii="宋体" w:hAnsi="宋体"/>
                <w:sz w:val="24"/>
                <w:szCs w:val="24"/>
              </w:rPr>
            </w:pPr>
            <w:r>
              <w:rPr>
                <w:rFonts w:hint="eastAsia" w:ascii="宋体" w:hAnsi="宋体"/>
                <w:sz w:val="24"/>
                <w:szCs w:val="24"/>
              </w:rPr>
              <w:t>采购方式</w:t>
            </w:r>
          </w:p>
        </w:tc>
        <w:tc>
          <w:tcPr>
            <w:tcW w:w="8127" w:type="dxa"/>
            <w:vAlign w:val="center"/>
          </w:tcPr>
          <w:p w14:paraId="766A915F">
            <w:pPr>
              <w:spacing w:line="276" w:lineRule="auto"/>
              <w:rPr>
                <w:rFonts w:ascii="宋体"/>
                <w:szCs w:val="21"/>
              </w:rPr>
            </w:pPr>
            <w:r>
              <w:rPr>
                <w:rFonts w:hint="eastAsia" w:ascii="宋体" w:hAnsi="宋体"/>
                <w:bCs/>
                <w:sz w:val="24"/>
                <w:szCs w:val="24"/>
              </w:rPr>
              <w:t>简易竞争性谈判。</w:t>
            </w:r>
          </w:p>
        </w:tc>
      </w:tr>
      <w:tr w14:paraId="4D9D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04C0E418">
            <w:pPr>
              <w:spacing w:line="276" w:lineRule="auto"/>
              <w:jc w:val="center"/>
              <w:rPr>
                <w:rFonts w:ascii="宋体" w:hAnsi="宋体"/>
                <w:szCs w:val="21"/>
              </w:rPr>
            </w:pPr>
            <w:r>
              <w:rPr>
                <w:rFonts w:hint="eastAsia" w:ascii="宋体" w:hAnsi="宋体"/>
                <w:szCs w:val="21"/>
              </w:rPr>
              <w:t>6</w:t>
            </w:r>
          </w:p>
        </w:tc>
        <w:tc>
          <w:tcPr>
            <w:tcW w:w="1709" w:type="dxa"/>
            <w:vAlign w:val="center"/>
          </w:tcPr>
          <w:p w14:paraId="15E41C37">
            <w:pPr>
              <w:spacing w:line="276" w:lineRule="auto"/>
              <w:jc w:val="center"/>
              <w:rPr>
                <w:rFonts w:ascii="宋体" w:hAnsi="宋体"/>
                <w:sz w:val="24"/>
                <w:szCs w:val="24"/>
              </w:rPr>
            </w:pPr>
            <w:r>
              <w:rPr>
                <w:rFonts w:hint="eastAsia" w:ascii="宋体" w:hAnsi="宋体"/>
                <w:sz w:val="24"/>
                <w:szCs w:val="24"/>
              </w:rPr>
              <w:t>质量要求</w:t>
            </w:r>
          </w:p>
        </w:tc>
        <w:tc>
          <w:tcPr>
            <w:tcW w:w="8127" w:type="dxa"/>
            <w:vAlign w:val="center"/>
          </w:tcPr>
          <w:p w14:paraId="13C334FE">
            <w:pPr>
              <w:pStyle w:val="23"/>
              <w:spacing w:line="360" w:lineRule="auto"/>
              <w:ind w:left="0" w:leftChars="0"/>
              <w:rPr>
                <w:rFonts w:ascii="宋体" w:hAnsi="宋体" w:cs="宋体"/>
                <w:sz w:val="24"/>
                <w:szCs w:val="24"/>
              </w:rPr>
            </w:pPr>
            <w:r>
              <w:rPr>
                <w:rFonts w:hint="eastAsia" w:ascii="宋体" w:hAnsi="宋体" w:cs="宋体"/>
                <w:sz w:val="24"/>
                <w:szCs w:val="24"/>
              </w:rPr>
              <w:t>符合国家</w:t>
            </w:r>
            <w:r>
              <w:rPr>
                <w:rFonts w:hint="eastAsia" w:ascii="宋体" w:hAnsi="宋体"/>
                <w:bCs/>
                <w:sz w:val="24"/>
                <w:szCs w:val="24"/>
              </w:rPr>
              <w:t>标准。</w:t>
            </w:r>
          </w:p>
        </w:tc>
      </w:tr>
      <w:tr w14:paraId="3C53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F0BF24F">
            <w:pPr>
              <w:spacing w:line="276" w:lineRule="auto"/>
              <w:jc w:val="center"/>
              <w:rPr>
                <w:rFonts w:ascii="宋体" w:hAnsi="宋体"/>
                <w:szCs w:val="21"/>
              </w:rPr>
            </w:pPr>
            <w:r>
              <w:rPr>
                <w:rFonts w:hint="eastAsia" w:ascii="宋体" w:hAnsi="宋体"/>
                <w:szCs w:val="21"/>
              </w:rPr>
              <w:t>7</w:t>
            </w:r>
          </w:p>
        </w:tc>
        <w:tc>
          <w:tcPr>
            <w:tcW w:w="1709" w:type="dxa"/>
            <w:vAlign w:val="center"/>
          </w:tcPr>
          <w:p w14:paraId="15254CD9">
            <w:pPr>
              <w:spacing w:line="276" w:lineRule="auto"/>
              <w:jc w:val="center"/>
              <w:rPr>
                <w:rFonts w:ascii="宋体" w:hAnsi="宋体"/>
                <w:sz w:val="24"/>
                <w:szCs w:val="24"/>
              </w:rPr>
            </w:pPr>
            <w:r>
              <w:rPr>
                <w:rFonts w:hint="eastAsia" w:ascii="宋体" w:hAnsi="宋体"/>
                <w:sz w:val="24"/>
                <w:szCs w:val="24"/>
              </w:rPr>
              <w:t>工期</w:t>
            </w:r>
          </w:p>
        </w:tc>
        <w:tc>
          <w:tcPr>
            <w:tcW w:w="8127" w:type="dxa"/>
            <w:vAlign w:val="center"/>
          </w:tcPr>
          <w:p w14:paraId="202465FD">
            <w:pPr>
              <w:spacing w:line="276" w:lineRule="auto"/>
              <w:jc w:val="left"/>
              <w:rPr>
                <w:rFonts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个日历天，每延迟1日支付200元违约金。</w:t>
            </w:r>
          </w:p>
        </w:tc>
      </w:tr>
      <w:tr w14:paraId="5BD9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3C25E047">
            <w:pPr>
              <w:spacing w:line="276" w:lineRule="auto"/>
              <w:jc w:val="center"/>
              <w:rPr>
                <w:rFonts w:ascii="宋体"/>
                <w:szCs w:val="21"/>
              </w:rPr>
            </w:pPr>
            <w:r>
              <w:rPr>
                <w:rFonts w:hint="eastAsia" w:ascii="宋体" w:hAnsi="宋体"/>
                <w:szCs w:val="21"/>
              </w:rPr>
              <w:t>8</w:t>
            </w:r>
          </w:p>
        </w:tc>
        <w:tc>
          <w:tcPr>
            <w:tcW w:w="1709" w:type="dxa"/>
            <w:vAlign w:val="center"/>
          </w:tcPr>
          <w:p w14:paraId="4435048C">
            <w:pPr>
              <w:spacing w:line="276" w:lineRule="auto"/>
              <w:jc w:val="center"/>
              <w:rPr>
                <w:rFonts w:ascii="宋体" w:hAnsi="宋体"/>
                <w:color w:val="000000"/>
                <w:sz w:val="24"/>
                <w:szCs w:val="24"/>
              </w:rPr>
            </w:pPr>
            <w:r>
              <w:rPr>
                <w:rFonts w:hint="eastAsia" w:ascii="宋体" w:hAnsi="宋体"/>
                <w:color w:val="000000"/>
                <w:sz w:val="24"/>
                <w:szCs w:val="24"/>
              </w:rPr>
              <w:t>结算方式</w:t>
            </w:r>
          </w:p>
        </w:tc>
        <w:tc>
          <w:tcPr>
            <w:tcW w:w="8127" w:type="dxa"/>
            <w:vAlign w:val="center"/>
          </w:tcPr>
          <w:p w14:paraId="1036CBA8">
            <w:pPr>
              <w:spacing w:line="276" w:lineRule="auto"/>
              <w:jc w:val="left"/>
              <w:rPr>
                <w:rFonts w:ascii="宋体" w:hAnsi="宋体"/>
                <w:sz w:val="24"/>
                <w:szCs w:val="24"/>
                <w:highlight w:val="none"/>
              </w:rPr>
            </w:pPr>
            <w:r>
              <w:rPr>
                <w:rFonts w:hint="eastAsia" w:ascii="宋体" w:hAnsi="宋体"/>
                <w:sz w:val="24"/>
                <w:szCs w:val="24"/>
                <w:highlight w:val="none"/>
              </w:rPr>
              <w:t>综合单价包死，据实结算。</w:t>
            </w:r>
          </w:p>
        </w:tc>
      </w:tr>
      <w:tr w14:paraId="1BF1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37DFF4BF">
            <w:pPr>
              <w:spacing w:line="276" w:lineRule="auto"/>
              <w:jc w:val="center"/>
              <w:rPr>
                <w:rFonts w:ascii="宋体"/>
                <w:szCs w:val="21"/>
              </w:rPr>
            </w:pPr>
            <w:r>
              <w:rPr>
                <w:rFonts w:hint="eastAsia" w:ascii="宋体"/>
                <w:szCs w:val="21"/>
              </w:rPr>
              <w:t>9</w:t>
            </w:r>
          </w:p>
        </w:tc>
        <w:tc>
          <w:tcPr>
            <w:tcW w:w="1709" w:type="dxa"/>
            <w:vAlign w:val="center"/>
          </w:tcPr>
          <w:p w14:paraId="7AE641A0">
            <w:pPr>
              <w:spacing w:line="276" w:lineRule="auto"/>
              <w:jc w:val="center"/>
              <w:rPr>
                <w:rFonts w:ascii="宋体" w:hAnsi="宋体"/>
                <w:color w:val="000000"/>
                <w:sz w:val="24"/>
                <w:szCs w:val="24"/>
              </w:rPr>
            </w:pPr>
            <w:r>
              <w:rPr>
                <w:rFonts w:hint="eastAsia" w:ascii="宋体" w:hAnsi="宋体"/>
                <w:color w:val="000000"/>
                <w:sz w:val="24"/>
                <w:szCs w:val="24"/>
              </w:rPr>
              <w:t>付款方式</w:t>
            </w:r>
          </w:p>
        </w:tc>
        <w:tc>
          <w:tcPr>
            <w:tcW w:w="8127" w:type="dxa"/>
            <w:vAlign w:val="center"/>
          </w:tcPr>
          <w:p w14:paraId="34A8D813">
            <w:pPr>
              <w:pStyle w:val="102"/>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完工并验收合格后付至据实结算金额的90%，剩余10%无质量问题一年后无息付清。（依据财政实际拨款情况，进行支付）</w:t>
            </w:r>
          </w:p>
        </w:tc>
      </w:tr>
      <w:tr w14:paraId="6857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7D6812B3">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14:paraId="3ABBA4AE">
            <w:pPr>
              <w:spacing w:line="276" w:lineRule="auto"/>
              <w:jc w:val="center"/>
              <w:rPr>
                <w:rFonts w:ascii="宋体" w:hAnsi="宋体"/>
                <w:color w:val="000000"/>
                <w:sz w:val="24"/>
                <w:szCs w:val="24"/>
              </w:rPr>
            </w:pPr>
            <w:r>
              <w:rPr>
                <w:rFonts w:hint="eastAsia" w:ascii="宋体" w:hAnsi="宋体"/>
                <w:color w:val="000000"/>
                <w:sz w:val="24"/>
                <w:szCs w:val="24"/>
              </w:rPr>
              <w:t>获取文件时间</w:t>
            </w:r>
          </w:p>
        </w:tc>
        <w:tc>
          <w:tcPr>
            <w:tcW w:w="8127" w:type="dxa"/>
            <w:vAlign w:val="center"/>
          </w:tcPr>
          <w:p w14:paraId="3ED838B6">
            <w:pPr>
              <w:spacing w:line="276" w:lineRule="auto"/>
              <w:jc w:val="left"/>
              <w:rPr>
                <w:rFonts w:ascii="宋体" w:hAnsi="宋体"/>
                <w:sz w:val="24"/>
                <w:szCs w:val="24"/>
              </w:rPr>
            </w:pPr>
            <w:r>
              <w:rPr>
                <w:rFonts w:hint="eastAsia" w:ascii="宋体" w:hAnsi="宋体"/>
                <w:sz w:val="24"/>
                <w:szCs w:val="24"/>
              </w:rPr>
              <w:t>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25</w:t>
            </w:r>
            <w:bookmarkStart w:id="2" w:name="_GoBack"/>
            <w:bookmarkEnd w:id="2"/>
            <w:r>
              <w:rPr>
                <w:rFonts w:hint="eastAsia" w:ascii="宋体" w:hAnsi="宋体"/>
                <w:sz w:val="24"/>
                <w:szCs w:val="24"/>
              </w:rPr>
              <w:t>日-2024年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28</w:t>
            </w:r>
            <w:r>
              <w:rPr>
                <w:rFonts w:hint="eastAsia" w:ascii="宋体" w:hAnsi="宋体"/>
                <w:sz w:val="24"/>
                <w:szCs w:val="24"/>
              </w:rPr>
              <w:t>日（北京时间），每日上午8:30-11:30，下午14:30-17:30（北京时间）</w:t>
            </w:r>
          </w:p>
        </w:tc>
      </w:tr>
      <w:tr w14:paraId="193A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09B7F64E">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14:paraId="022C3DA2">
            <w:pPr>
              <w:spacing w:line="276" w:lineRule="auto"/>
              <w:jc w:val="center"/>
              <w:rPr>
                <w:rFonts w:ascii="宋体" w:hAnsi="宋体"/>
                <w:color w:val="000000"/>
                <w:sz w:val="24"/>
                <w:szCs w:val="24"/>
              </w:rPr>
            </w:pPr>
            <w:r>
              <w:rPr>
                <w:rFonts w:hint="eastAsia" w:ascii="宋体" w:hAnsi="宋体"/>
                <w:color w:val="000000"/>
                <w:sz w:val="24"/>
                <w:szCs w:val="24"/>
              </w:rPr>
              <w:t>资金来源</w:t>
            </w:r>
          </w:p>
        </w:tc>
        <w:tc>
          <w:tcPr>
            <w:tcW w:w="8127" w:type="dxa"/>
            <w:vAlign w:val="center"/>
          </w:tcPr>
          <w:p w14:paraId="0C0EED47">
            <w:pPr>
              <w:spacing w:line="276" w:lineRule="auto"/>
              <w:jc w:val="left"/>
              <w:rPr>
                <w:rFonts w:ascii="宋体" w:hAnsi="宋体"/>
                <w:sz w:val="24"/>
                <w:szCs w:val="24"/>
              </w:rPr>
            </w:pPr>
            <w:r>
              <w:rPr>
                <w:rFonts w:hint="eastAsia" w:ascii="宋体" w:hAnsi="宋体"/>
                <w:sz w:val="24"/>
                <w:szCs w:val="24"/>
              </w:rPr>
              <w:t xml:space="preserve">财政性资金 </w:t>
            </w:r>
          </w:p>
        </w:tc>
      </w:tr>
      <w:tr w14:paraId="614F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8E4D80F">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14:paraId="09EF2AF7">
            <w:pPr>
              <w:spacing w:line="276" w:lineRule="auto"/>
              <w:jc w:val="center"/>
              <w:rPr>
                <w:rFonts w:ascii="宋体" w:hAnsi="宋体"/>
                <w:color w:val="000000"/>
                <w:sz w:val="24"/>
                <w:szCs w:val="24"/>
              </w:rPr>
            </w:pPr>
            <w:r>
              <w:rPr>
                <w:rFonts w:hint="eastAsia" w:ascii="宋体" w:hAnsi="宋体"/>
                <w:color w:val="000000"/>
                <w:sz w:val="24"/>
                <w:szCs w:val="24"/>
              </w:rPr>
              <w:t>报价文件份数</w:t>
            </w:r>
          </w:p>
        </w:tc>
        <w:tc>
          <w:tcPr>
            <w:tcW w:w="8127" w:type="dxa"/>
            <w:vAlign w:val="center"/>
          </w:tcPr>
          <w:p w14:paraId="3F7A807A">
            <w:pPr>
              <w:spacing w:line="276" w:lineRule="auto"/>
              <w:jc w:val="left"/>
              <w:rPr>
                <w:rFonts w:ascii="宋体" w:hAnsi="宋体"/>
                <w:sz w:val="24"/>
                <w:szCs w:val="24"/>
              </w:rPr>
            </w:pPr>
            <w:r>
              <w:rPr>
                <w:rFonts w:hint="eastAsia" w:ascii="宋体" w:hAnsi="宋体"/>
                <w:sz w:val="24"/>
                <w:szCs w:val="24"/>
              </w:rPr>
              <w:t>三份</w:t>
            </w:r>
          </w:p>
        </w:tc>
      </w:tr>
      <w:tr w14:paraId="1431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14:paraId="73D24F65">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14:paraId="484F7410">
            <w:pPr>
              <w:spacing w:line="276" w:lineRule="auto"/>
              <w:jc w:val="center"/>
              <w:rPr>
                <w:rFonts w:ascii="宋体" w:hAnsi="宋体"/>
                <w:sz w:val="24"/>
                <w:szCs w:val="24"/>
              </w:rPr>
            </w:pPr>
            <w:r>
              <w:rPr>
                <w:rFonts w:hint="eastAsia" w:ascii="宋体" w:hAnsi="宋体"/>
                <w:sz w:val="24"/>
                <w:szCs w:val="24"/>
              </w:rPr>
              <w:t>勘察现场</w:t>
            </w:r>
          </w:p>
        </w:tc>
        <w:tc>
          <w:tcPr>
            <w:tcW w:w="8127" w:type="dxa"/>
            <w:vAlign w:val="center"/>
          </w:tcPr>
          <w:p w14:paraId="5B2B9330">
            <w:pPr>
              <w:spacing w:line="276" w:lineRule="auto"/>
              <w:jc w:val="left"/>
              <w:rPr>
                <w:rFonts w:ascii="宋体" w:hAnsi="宋体"/>
                <w:sz w:val="24"/>
                <w:szCs w:val="24"/>
              </w:rPr>
            </w:pPr>
            <w:r>
              <w:rPr>
                <w:rFonts w:hint="eastAsia" w:ascii="宋体" w:hAnsi="宋体"/>
                <w:sz w:val="24"/>
                <w:szCs w:val="24"/>
              </w:rPr>
              <w:t>不再组织供应商统一勘察现场，但各供应商可与采购人联系自行去勘察现场。</w:t>
            </w:r>
          </w:p>
        </w:tc>
      </w:tr>
      <w:tr w14:paraId="122B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201E8E6B">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14:paraId="22B58853">
            <w:pPr>
              <w:spacing w:line="276" w:lineRule="auto"/>
              <w:jc w:val="center"/>
              <w:rPr>
                <w:rFonts w:ascii="宋体" w:hAnsi="宋体"/>
                <w:sz w:val="24"/>
                <w:szCs w:val="24"/>
              </w:rPr>
            </w:pPr>
            <w:r>
              <w:rPr>
                <w:rFonts w:hint="eastAsia" w:ascii="宋体" w:hAnsi="宋体"/>
                <w:sz w:val="24"/>
                <w:szCs w:val="24"/>
              </w:rPr>
              <w:t>报价截止时间</w:t>
            </w:r>
          </w:p>
        </w:tc>
        <w:tc>
          <w:tcPr>
            <w:tcW w:w="8127" w:type="dxa"/>
            <w:vAlign w:val="center"/>
          </w:tcPr>
          <w:p w14:paraId="213A45E0">
            <w:pPr>
              <w:spacing w:line="276" w:lineRule="auto"/>
              <w:jc w:val="left"/>
              <w:rPr>
                <w:rFonts w:ascii="宋体" w:hAnsi="宋体"/>
                <w:sz w:val="24"/>
                <w:szCs w:val="24"/>
              </w:rPr>
            </w:pPr>
            <w:r>
              <w:rPr>
                <w:rFonts w:hint="eastAsia" w:ascii="宋体" w:hAnsi="宋体"/>
                <w:sz w:val="24"/>
                <w:szCs w:val="24"/>
              </w:rPr>
              <w:t>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r>
              <w:rPr>
                <w:rFonts w:hint="eastAsia" w:ascii="宋体" w:hAnsi="宋体"/>
                <w:sz w:val="24"/>
                <w:szCs w:val="24"/>
                <w:lang w:val="en-US" w:eastAsia="zh-CN"/>
              </w:rPr>
              <w:t>10</w:t>
            </w:r>
            <w:r>
              <w:rPr>
                <w:rFonts w:hint="eastAsia" w:ascii="宋体" w:hAnsi="宋体"/>
                <w:sz w:val="24"/>
                <w:szCs w:val="24"/>
              </w:rPr>
              <w:t>时</w:t>
            </w:r>
            <w:r>
              <w:rPr>
                <w:rFonts w:hint="eastAsia" w:ascii="宋体" w:hAnsi="宋体"/>
                <w:sz w:val="24"/>
                <w:szCs w:val="24"/>
                <w:lang w:val="en-US" w:eastAsia="zh-CN"/>
              </w:rPr>
              <w:t>30</w:t>
            </w:r>
            <w:r>
              <w:rPr>
                <w:rFonts w:hint="eastAsia" w:ascii="宋体" w:hAnsi="宋体"/>
                <w:sz w:val="24"/>
                <w:szCs w:val="24"/>
              </w:rPr>
              <w:t>分（北京时间）</w:t>
            </w:r>
          </w:p>
        </w:tc>
      </w:tr>
      <w:tr w14:paraId="4CFD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13A85BB6">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14:paraId="005FF4A9">
            <w:pPr>
              <w:spacing w:line="276" w:lineRule="auto"/>
              <w:jc w:val="center"/>
              <w:rPr>
                <w:rFonts w:ascii="宋体" w:hAnsi="宋体"/>
                <w:sz w:val="24"/>
                <w:szCs w:val="24"/>
              </w:rPr>
            </w:pPr>
            <w:r>
              <w:rPr>
                <w:rFonts w:hint="eastAsia" w:ascii="宋体" w:hAnsi="宋体"/>
                <w:sz w:val="24"/>
                <w:szCs w:val="24"/>
              </w:rPr>
              <w:t>谈判时间</w:t>
            </w:r>
          </w:p>
        </w:tc>
        <w:tc>
          <w:tcPr>
            <w:tcW w:w="8127" w:type="dxa"/>
            <w:vAlign w:val="center"/>
          </w:tcPr>
          <w:p w14:paraId="2D7FBEEE">
            <w:pPr>
              <w:spacing w:line="276" w:lineRule="auto"/>
              <w:jc w:val="left"/>
              <w:rPr>
                <w:rFonts w:ascii="宋体" w:hAnsi="宋体"/>
                <w:sz w:val="24"/>
                <w:szCs w:val="24"/>
              </w:rPr>
            </w:pPr>
            <w:r>
              <w:rPr>
                <w:rFonts w:hint="eastAsia" w:ascii="宋体" w:hAnsi="宋体"/>
                <w:sz w:val="24"/>
                <w:szCs w:val="24"/>
              </w:rPr>
              <w:t>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r>
              <w:rPr>
                <w:rFonts w:hint="eastAsia" w:ascii="宋体" w:hAnsi="宋体"/>
                <w:sz w:val="24"/>
                <w:szCs w:val="24"/>
                <w:lang w:val="en-US" w:eastAsia="zh-CN"/>
              </w:rPr>
              <w:t>10</w:t>
            </w:r>
            <w:r>
              <w:rPr>
                <w:rFonts w:hint="eastAsia" w:ascii="宋体" w:hAnsi="宋体"/>
                <w:sz w:val="24"/>
                <w:szCs w:val="24"/>
              </w:rPr>
              <w:t>时</w:t>
            </w:r>
            <w:r>
              <w:rPr>
                <w:rFonts w:hint="eastAsia" w:ascii="宋体" w:hAnsi="宋体"/>
                <w:sz w:val="24"/>
                <w:szCs w:val="24"/>
                <w:lang w:val="en-US" w:eastAsia="zh-CN"/>
              </w:rPr>
              <w:t>30</w:t>
            </w:r>
            <w:r>
              <w:rPr>
                <w:rFonts w:hint="eastAsia" w:ascii="宋体" w:hAnsi="宋体"/>
                <w:sz w:val="24"/>
                <w:szCs w:val="24"/>
              </w:rPr>
              <w:t>分（北京时间）</w:t>
            </w:r>
          </w:p>
        </w:tc>
      </w:tr>
      <w:tr w14:paraId="1C86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02D29A7B">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14:paraId="17D7A42A">
            <w:pPr>
              <w:spacing w:line="276" w:lineRule="auto"/>
              <w:jc w:val="center"/>
              <w:rPr>
                <w:rFonts w:ascii="宋体" w:hAnsi="宋体"/>
                <w:sz w:val="24"/>
                <w:szCs w:val="24"/>
              </w:rPr>
            </w:pPr>
            <w:r>
              <w:rPr>
                <w:rFonts w:hint="eastAsia" w:ascii="宋体" w:hAnsi="宋体"/>
                <w:sz w:val="24"/>
                <w:szCs w:val="24"/>
              </w:rPr>
              <w:t>谈判地点</w:t>
            </w:r>
          </w:p>
        </w:tc>
        <w:tc>
          <w:tcPr>
            <w:tcW w:w="8127" w:type="dxa"/>
            <w:vAlign w:val="center"/>
          </w:tcPr>
          <w:p w14:paraId="5A5AA503">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14:paraId="39F7D1C9">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14:paraId="3E766EFF">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14:paraId="1BD15224">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14:paraId="6A247442">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14:paraId="3A923020">
      <w:pPr>
        <w:spacing w:line="720" w:lineRule="exact"/>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cs="宋体"/>
          <w:b/>
          <w:bCs/>
          <w:sz w:val="24"/>
          <w:szCs w:val="24"/>
          <w:highlight w:val="none"/>
        </w:rPr>
        <w:t>资质证书</w:t>
      </w:r>
      <w:r>
        <w:rPr>
          <w:rFonts w:hint="eastAsia" w:ascii="宋体" w:hAnsi="宋体" w:cs="宋体"/>
          <w:b/>
          <w:bCs/>
          <w:sz w:val="24"/>
          <w:szCs w:val="24"/>
          <w:highlight w:val="none"/>
        </w:rPr>
        <w:t>复印件加盖公章；</w:t>
      </w:r>
    </w:p>
    <w:p w14:paraId="5C40F2DE">
      <w:pPr>
        <w:spacing w:line="720" w:lineRule="exact"/>
        <w:rPr>
          <w:rFonts w:ascii="宋体" w:cs="宋体"/>
          <w:b/>
          <w:bCs/>
          <w:sz w:val="24"/>
          <w:szCs w:val="24"/>
        </w:rPr>
      </w:pPr>
      <w:r>
        <w:rPr>
          <w:rFonts w:hint="eastAsia" w:ascii="宋体" w:cs="宋体"/>
          <w:b/>
          <w:bCs/>
          <w:sz w:val="24"/>
          <w:szCs w:val="24"/>
        </w:rPr>
        <w:t>3.</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14:paraId="0D8F650B">
      <w:pPr>
        <w:spacing w:line="720" w:lineRule="exact"/>
        <w:rPr>
          <w:rFonts w:ascii="宋体" w:cs="宋体"/>
          <w:b/>
          <w:bCs/>
          <w:sz w:val="24"/>
          <w:szCs w:val="24"/>
        </w:rPr>
      </w:pPr>
      <w:r>
        <w:rPr>
          <w:rFonts w:hint="eastAsia" w:ascii="宋体" w:hAnsi="宋体" w:cs="宋体"/>
          <w:b/>
          <w:bCs/>
          <w:sz w:val="24"/>
          <w:szCs w:val="24"/>
        </w:rPr>
        <w:t>4、首次报价一览表</w:t>
      </w:r>
    </w:p>
    <w:p w14:paraId="506EA3D7">
      <w:pPr>
        <w:spacing w:line="720" w:lineRule="exact"/>
        <w:rPr>
          <w:rFonts w:ascii="宋体" w:cs="宋体"/>
          <w:b/>
          <w:bCs/>
          <w:sz w:val="24"/>
          <w:szCs w:val="24"/>
        </w:rPr>
      </w:pPr>
      <w:r>
        <w:rPr>
          <w:rFonts w:hint="eastAsia" w:ascii="宋体" w:hAnsi="宋体" w:cs="宋体"/>
          <w:b/>
          <w:bCs/>
          <w:sz w:val="24"/>
          <w:szCs w:val="24"/>
        </w:rPr>
        <w:t>5、项目说明中有分项报价的需填写分项报价明细</w:t>
      </w:r>
    </w:p>
    <w:p w14:paraId="7201CCEA">
      <w:pPr>
        <w:spacing w:line="720" w:lineRule="exact"/>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14:paraId="73763589">
      <w:pPr>
        <w:spacing w:line="720" w:lineRule="exact"/>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14:paraId="3FCB8E63">
      <w:pPr>
        <w:pStyle w:val="2"/>
        <w:ind w:firstLine="0" w:firstLineChars="0"/>
      </w:pPr>
    </w:p>
    <w:p w14:paraId="69B33FA8">
      <w:pPr>
        <w:pStyle w:val="2"/>
        <w:ind w:firstLine="0" w:firstLineChars="0"/>
      </w:pPr>
    </w:p>
    <w:p w14:paraId="50815281">
      <w:pPr>
        <w:spacing w:line="276" w:lineRule="auto"/>
        <w:jc w:val="left"/>
        <w:rPr>
          <w:rFonts w:ascii="宋体" w:cs="宋体"/>
          <w:b/>
          <w:color w:val="000000"/>
          <w:kern w:val="0"/>
          <w:sz w:val="24"/>
          <w:szCs w:val="24"/>
          <w:lang w:val="zh-CN"/>
        </w:rPr>
      </w:pPr>
      <w:r>
        <w:rPr>
          <w:rFonts w:hint="eastAsia"/>
          <w:b/>
          <w:sz w:val="24"/>
          <w:szCs w:val="24"/>
        </w:rPr>
        <w:t>附件：</w:t>
      </w:r>
    </w:p>
    <w:p w14:paraId="205C0AD7">
      <w:pPr>
        <w:tabs>
          <w:tab w:val="left" w:pos="2635"/>
          <w:tab w:val="center" w:pos="4951"/>
        </w:tabs>
        <w:spacing w:line="276" w:lineRule="auto"/>
        <w:jc w:val="center"/>
        <w:rPr>
          <w:sz w:val="24"/>
          <w:szCs w:val="24"/>
        </w:rPr>
      </w:pPr>
    </w:p>
    <w:p w14:paraId="167F82B1">
      <w:pPr>
        <w:tabs>
          <w:tab w:val="left" w:pos="2635"/>
          <w:tab w:val="center" w:pos="4951"/>
        </w:tabs>
        <w:spacing w:line="276" w:lineRule="auto"/>
        <w:rPr>
          <w:sz w:val="24"/>
          <w:szCs w:val="24"/>
        </w:rPr>
      </w:pPr>
    </w:p>
    <w:p w14:paraId="5051D462">
      <w:pPr>
        <w:tabs>
          <w:tab w:val="left" w:pos="2635"/>
          <w:tab w:val="center" w:pos="4951"/>
        </w:tabs>
        <w:spacing w:line="276" w:lineRule="auto"/>
        <w:jc w:val="center"/>
        <w:rPr>
          <w:sz w:val="24"/>
          <w:szCs w:val="24"/>
        </w:rPr>
      </w:pPr>
    </w:p>
    <w:p w14:paraId="71F5CAD1">
      <w:pPr>
        <w:tabs>
          <w:tab w:val="left" w:pos="2635"/>
          <w:tab w:val="center" w:pos="4951"/>
        </w:tabs>
        <w:spacing w:line="276" w:lineRule="auto"/>
        <w:jc w:val="center"/>
        <w:rPr>
          <w:sz w:val="24"/>
          <w:szCs w:val="24"/>
        </w:rPr>
      </w:pPr>
    </w:p>
    <w:p w14:paraId="2E088056">
      <w:pPr>
        <w:tabs>
          <w:tab w:val="left" w:pos="2635"/>
          <w:tab w:val="center" w:pos="4951"/>
        </w:tabs>
        <w:spacing w:line="276" w:lineRule="auto"/>
        <w:rPr>
          <w:sz w:val="24"/>
          <w:szCs w:val="24"/>
        </w:rPr>
      </w:pPr>
    </w:p>
    <w:p w14:paraId="288D9279">
      <w:pPr>
        <w:tabs>
          <w:tab w:val="left" w:pos="2635"/>
          <w:tab w:val="center" w:pos="4951"/>
        </w:tabs>
        <w:spacing w:line="276" w:lineRule="auto"/>
        <w:jc w:val="center"/>
        <w:rPr>
          <w:sz w:val="24"/>
          <w:szCs w:val="24"/>
        </w:rPr>
      </w:pPr>
    </w:p>
    <w:p w14:paraId="5CBFCC7B">
      <w:pPr>
        <w:tabs>
          <w:tab w:val="left" w:pos="2635"/>
          <w:tab w:val="center" w:pos="4951"/>
        </w:tabs>
        <w:spacing w:line="276" w:lineRule="auto"/>
        <w:jc w:val="center"/>
        <w:rPr>
          <w:sz w:val="24"/>
          <w:szCs w:val="24"/>
        </w:rPr>
      </w:pPr>
    </w:p>
    <w:p w14:paraId="2CABB964">
      <w:pPr>
        <w:spacing w:line="276" w:lineRule="auto"/>
        <w:jc w:val="center"/>
        <w:rPr>
          <w:rFonts w:ascii="宋体"/>
          <w:b/>
          <w:bCs/>
          <w:sz w:val="28"/>
          <w:szCs w:val="28"/>
        </w:rPr>
      </w:pPr>
      <w:r>
        <w:rPr>
          <w:rFonts w:hint="eastAsia"/>
          <w:b/>
          <w:sz w:val="32"/>
        </w:rPr>
        <w:t>资格、资质证明文件复印件（加盖公章）</w:t>
      </w:r>
    </w:p>
    <w:p w14:paraId="666CB764">
      <w:pPr>
        <w:spacing w:line="276" w:lineRule="auto"/>
        <w:jc w:val="center"/>
        <w:rPr>
          <w:rFonts w:ascii="宋体"/>
          <w:b/>
          <w:sz w:val="24"/>
          <w:szCs w:val="24"/>
        </w:rPr>
      </w:pPr>
    </w:p>
    <w:p w14:paraId="024D8A8F">
      <w:pPr>
        <w:autoSpaceDE w:val="0"/>
        <w:autoSpaceDN w:val="0"/>
        <w:adjustRightInd w:val="0"/>
        <w:spacing w:line="276" w:lineRule="auto"/>
        <w:rPr>
          <w:b/>
          <w:sz w:val="28"/>
          <w:szCs w:val="28"/>
        </w:rPr>
      </w:pPr>
    </w:p>
    <w:p w14:paraId="2B72EFCF">
      <w:pPr>
        <w:autoSpaceDE w:val="0"/>
        <w:autoSpaceDN w:val="0"/>
        <w:adjustRightInd w:val="0"/>
        <w:spacing w:line="276" w:lineRule="auto"/>
        <w:rPr>
          <w:b/>
          <w:sz w:val="28"/>
          <w:szCs w:val="28"/>
        </w:rPr>
      </w:pPr>
    </w:p>
    <w:p w14:paraId="0A28C094">
      <w:pPr>
        <w:autoSpaceDE w:val="0"/>
        <w:autoSpaceDN w:val="0"/>
        <w:adjustRightInd w:val="0"/>
        <w:spacing w:line="276" w:lineRule="auto"/>
        <w:rPr>
          <w:b/>
          <w:sz w:val="28"/>
          <w:szCs w:val="28"/>
        </w:rPr>
      </w:pPr>
    </w:p>
    <w:p w14:paraId="365E827E">
      <w:pPr>
        <w:autoSpaceDE w:val="0"/>
        <w:autoSpaceDN w:val="0"/>
        <w:adjustRightInd w:val="0"/>
        <w:spacing w:line="276" w:lineRule="auto"/>
        <w:rPr>
          <w:b/>
          <w:sz w:val="28"/>
          <w:szCs w:val="28"/>
        </w:rPr>
      </w:pPr>
    </w:p>
    <w:p w14:paraId="3FE2880D">
      <w:pPr>
        <w:autoSpaceDE w:val="0"/>
        <w:autoSpaceDN w:val="0"/>
        <w:adjustRightInd w:val="0"/>
        <w:spacing w:line="276" w:lineRule="auto"/>
        <w:rPr>
          <w:b/>
          <w:sz w:val="28"/>
          <w:szCs w:val="28"/>
        </w:rPr>
      </w:pPr>
    </w:p>
    <w:p w14:paraId="7A7C45D8">
      <w:pPr>
        <w:autoSpaceDE w:val="0"/>
        <w:autoSpaceDN w:val="0"/>
        <w:adjustRightInd w:val="0"/>
        <w:spacing w:line="276" w:lineRule="auto"/>
        <w:rPr>
          <w:b/>
          <w:sz w:val="28"/>
          <w:szCs w:val="28"/>
        </w:rPr>
      </w:pPr>
    </w:p>
    <w:p w14:paraId="077CCA34">
      <w:pPr>
        <w:tabs>
          <w:tab w:val="left" w:pos="0"/>
          <w:tab w:val="left" w:pos="180"/>
          <w:tab w:val="left" w:pos="360"/>
        </w:tabs>
        <w:adjustRightInd w:val="0"/>
        <w:snapToGrid w:val="0"/>
        <w:spacing w:line="276" w:lineRule="auto"/>
        <w:rPr>
          <w:b/>
          <w:sz w:val="24"/>
          <w:szCs w:val="24"/>
        </w:rPr>
      </w:pPr>
    </w:p>
    <w:p w14:paraId="0EFC693D">
      <w:pPr>
        <w:tabs>
          <w:tab w:val="left" w:pos="0"/>
          <w:tab w:val="left" w:pos="180"/>
          <w:tab w:val="left" w:pos="360"/>
        </w:tabs>
        <w:adjustRightInd w:val="0"/>
        <w:snapToGrid w:val="0"/>
        <w:spacing w:line="276" w:lineRule="auto"/>
        <w:jc w:val="center"/>
        <w:rPr>
          <w:b/>
          <w:sz w:val="24"/>
          <w:szCs w:val="24"/>
        </w:rPr>
      </w:pPr>
    </w:p>
    <w:p w14:paraId="62A4A448">
      <w:pPr>
        <w:tabs>
          <w:tab w:val="left" w:pos="0"/>
          <w:tab w:val="left" w:pos="180"/>
          <w:tab w:val="left" w:pos="360"/>
        </w:tabs>
        <w:spacing w:line="480" w:lineRule="auto"/>
        <w:rPr>
          <w:b/>
          <w:sz w:val="24"/>
          <w:szCs w:val="24"/>
        </w:rPr>
      </w:pPr>
    </w:p>
    <w:p w14:paraId="3D4568DF">
      <w:pPr>
        <w:tabs>
          <w:tab w:val="left" w:pos="0"/>
          <w:tab w:val="left" w:pos="180"/>
          <w:tab w:val="left" w:pos="360"/>
        </w:tabs>
        <w:spacing w:line="480" w:lineRule="auto"/>
        <w:rPr>
          <w:b/>
          <w:sz w:val="24"/>
          <w:szCs w:val="24"/>
        </w:rPr>
      </w:pPr>
    </w:p>
    <w:p w14:paraId="5BB98A0D">
      <w:pPr>
        <w:tabs>
          <w:tab w:val="left" w:pos="0"/>
          <w:tab w:val="left" w:pos="180"/>
          <w:tab w:val="left" w:pos="360"/>
        </w:tabs>
        <w:spacing w:line="480" w:lineRule="auto"/>
        <w:rPr>
          <w:b/>
          <w:sz w:val="24"/>
          <w:szCs w:val="24"/>
        </w:rPr>
      </w:pPr>
    </w:p>
    <w:p w14:paraId="724F0169">
      <w:pPr>
        <w:tabs>
          <w:tab w:val="left" w:pos="0"/>
          <w:tab w:val="left" w:pos="180"/>
          <w:tab w:val="left" w:pos="360"/>
        </w:tabs>
        <w:spacing w:line="480" w:lineRule="auto"/>
        <w:rPr>
          <w:b/>
          <w:sz w:val="24"/>
          <w:szCs w:val="24"/>
        </w:rPr>
      </w:pPr>
    </w:p>
    <w:p w14:paraId="76875E5A">
      <w:pPr>
        <w:tabs>
          <w:tab w:val="left" w:pos="0"/>
          <w:tab w:val="left" w:pos="180"/>
          <w:tab w:val="left" w:pos="360"/>
        </w:tabs>
        <w:spacing w:line="480" w:lineRule="auto"/>
        <w:rPr>
          <w:b/>
          <w:sz w:val="24"/>
          <w:szCs w:val="24"/>
        </w:rPr>
      </w:pPr>
      <w:r>
        <w:rPr>
          <w:rFonts w:hint="eastAsia"/>
          <w:b/>
          <w:sz w:val="24"/>
          <w:szCs w:val="24"/>
        </w:rPr>
        <w:t>附件：</w:t>
      </w:r>
    </w:p>
    <w:p w14:paraId="41E20986">
      <w:pPr>
        <w:tabs>
          <w:tab w:val="left" w:pos="0"/>
          <w:tab w:val="left" w:pos="180"/>
          <w:tab w:val="left" w:pos="360"/>
        </w:tabs>
        <w:spacing w:line="276" w:lineRule="auto"/>
        <w:jc w:val="center"/>
        <w:rPr>
          <w:b/>
          <w:sz w:val="24"/>
          <w:szCs w:val="24"/>
        </w:rPr>
      </w:pPr>
      <w:r>
        <w:rPr>
          <w:rFonts w:hint="eastAsia"/>
          <w:b/>
          <w:sz w:val="24"/>
          <w:szCs w:val="24"/>
        </w:rPr>
        <w:t>法定代表人授权委托书</w:t>
      </w:r>
    </w:p>
    <w:p w14:paraId="2BCF6569">
      <w:pPr>
        <w:tabs>
          <w:tab w:val="left" w:pos="0"/>
          <w:tab w:val="left" w:pos="180"/>
          <w:tab w:val="left" w:pos="360"/>
        </w:tabs>
        <w:spacing w:line="276" w:lineRule="auto"/>
        <w:rPr>
          <w:sz w:val="24"/>
          <w:szCs w:val="24"/>
        </w:rPr>
      </w:pPr>
    </w:p>
    <w:p w14:paraId="697BFFC2">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69F2805F">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14:paraId="00F566BB">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14:paraId="7ACB0509">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14:paraId="1606D852">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14:paraId="171DD1DC">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14:paraId="4DF03510">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14:paraId="79ED2B69">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14:paraId="2BA8FE53">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14:paraId="7A9AA7E7">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14:paraId="22F71E21">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14:paraId="033CBAA5">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14:paraId="2B98ABB0">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14:paraId="2820CA37">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14:paraId="0972A786">
      <w:pPr>
        <w:tabs>
          <w:tab w:val="left" w:pos="0"/>
          <w:tab w:val="left" w:pos="180"/>
          <w:tab w:val="left" w:pos="360"/>
        </w:tabs>
        <w:spacing w:line="276" w:lineRule="auto"/>
        <w:rPr>
          <w:rFonts w:eastAsia="仿宋_GB2312"/>
          <w:sz w:val="24"/>
          <w:szCs w:val="24"/>
        </w:rPr>
      </w:pPr>
    </w:p>
    <w:p w14:paraId="6AD282A4">
      <w:pPr>
        <w:pStyle w:val="2"/>
        <w:ind w:firstLine="400"/>
      </w:pPr>
    </w:p>
    <w:p w14:paraId="54FD1CE3">
      <w:pPr>
        <w:pStyle w:val="2"/>
        <w:ind w:firstLine="400"/>
      </w:pPr>
    </w:p>
    <w:p w14:paraId="0858135F">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14:paraId="3B4BB4EE">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14:paraId="1FBAD8CA">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68B6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27B3C79F">
            <w:pPr>
              <w:spacing w:line="276" w:lineRule="auto"/>
              <w:jc w:val="center"/>
              <w:rPr>
                <w:rFonts w:ascii="宋体"/>
                <w:b/>
                <w:szCs w:val="21"/>
              </w:rPr>
            </w:pPr>
            <w:r>
              <w:rPr>
                <w:rFonts w:hint="eastAsia" w:ascii="宋体" w:hAnsi="宋体"/>
                <w:b/>
                <w:szCs w:val="21"/>
              </w:rPr>
              <w:t>序号</w:t>
            </w:r>
          </w:p>
        </w:tc>
        <w:tc>
          <w:tcPr>
            <w:tcW w:w="9167" w:type="dxa"/>
            <w:gridSpan w:val="2"/>
            <w:vAlign w:val="center"/>
          </w:tcPr>
          <w:p w14:paraId="2A64126B">
            <w:pPr>
              <w:spacing w:line="276" w:lineRule="auto"/>
              <w:jc w:val="center"/>
              <w:rPr>
                <w:rFonts w:ascii="宋体"/>
                <w:b/>
                <w:szCs w:val="21"/>
              </w:rPr>
            </w:pPr>
            <w:r>
              <w:rPr>
                <w:rFonts w:hint="eastAsia" w:ascii="宋体" w:hAnsi="宋体"/>
                <w:b/>
                <w:szCs w:val="21"/>
              </w:rPr>
              <w:t>报价项目明细</w:t>
            </w:r>
          </w:p>
        </w:tc>
      </w:tr>
      <w:tr w14:paraId="1C66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110F6249">
            <w:pPr>
              <w:spacing w:line="276" w:lineRule="auto"/>
              <w:jc w:val="center"/>
              <w:rPr>
                <w:rFonts w:ascii="宋体"/>
                <w:szCs w:val="21"/>
              </w:rPr>
            </w:pPr>
          </w:p>
        </w:tc>
        <w:tc>
          <w:tcPr>
            <w:tcW w:w="5308" w:type="dxa"/>
            <w:vAlign w:val="center"/>
          </w:tcPr>
          <w:p w14:paraId="39DF81A5">
            <w:pPr>
              <w:spacing w:line="276" w:lineRule="auto"/>
              <w:jc w:val="center"/>
              <w:rPr>
                <w:rFonts w:ascii="宋体"/>
                <w:b/>
                <w:szCs w:val="21"/>
              </w:rPr>
            </w:pPr>
            <w:r>
              <w:rPr>
                <w:rFonts w:hint="eastAsia" w:ascii="宋体" w:hAnsi="宋体"/>
                <w:b/>
                <w:szCs w:val="21"/>
              </w:rPr>
              <w:t>项目名称</w:t>
            </w:r>
          </w:p>
        </w:tc>
        <w:tc>
          <w:tcPr>
            <w:tcW w:w="3859" w:type="dxa"/>
            <w:vAlign w:val="center"/>
          </w:tcPr>
          <w:p w14:paraId="07F25F36">
            <w:pPr>
              <w:spacing w:line="276" w:lineRule="auto"/>
              <w:jc w:val="center"/>
              <w:rPr>
                <w:rFonts w:ascii="宋体"/>
                <w:b/>
                <w:szCs w:val="21"/>
              </w:rPr>
            </w:pPr>
            <w:r>
              <w:rPr>
                <w:rFonts w:hint="eastAsia" w:ascii="宋体" w:hAnsi="宋体"/>
                <w:b/>
                <w:szCs w:val="21"/>
              </w:rPr>
              <w:t>报价</w:t>
            </w:r>
          </w:p>
        </w:tc>
      </w:tr>
      <w:tr w14:paraId="1D17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A383D98">
            <w:pPr>
              <w:spacing w:line="276" w:lineRule="auto"/>
              <w:jc w:val="center"/>
              <w:rPr>
                <w:rFonts w:ascii="宋体"/>
                <w:b/>
                <w:szCs w:val="21"/>
              </w:rPr>
            </w:pPr>
            <w:r>
              <w:rPr>
                <w:rFonts w:ascii="宋体" w:hAnsi="宋体"/>
                <w:b/>
                <w:szCs w:val="21"/>
              </w:rPr>
              <w:t>1</w:t>
            </w:r>
          </w:p>
        </w:tc>
        <w:tc>
          <w:tcPr>
            <w:tcW w:w="5308" w:type="dxa"/>
            <w:vAlign w:val="center"/>
          </w:tcPr>
          <w:p w14:paraId="3339E8A5">
            <w:pPr>
              <w:spacing w:line="276" w:lineRule="auto"/>
              <w:rPr>
                <w:rFonts w:ascii="宋体"/>
                <w:b/>
                <w:bCs/>
                <w:szCs w:val="21"/>
              </w:rPr>
            </w:pPr>
            <w:r>
              <w:rPr>
                <w:rFonts w:hint="eastAsia" w:ascii="宋体" w:hAnsi="宋体"/>
                <w:b/>
                <w:bCs/>
                <w:szCs w:val="21"/>
              </w:rPr>
              <w:t>首次报价</w:t>
            </w:r>
          </w:p>
        </w:tc>
        <w:tc>
          <w:tcPr>
            <w:tcW w:w="3859" w:type="dxa"/>
            <w:vAlign w:val="center"/>
          </w:tcPr>
          <w:p w14:paraId="600EFE5E">
            <w:pPr>
              <w:spacing w:line="276" w:lineRule="auto"/>
              <w:rPr>
                <w:rFonts w:ascii="宋体"/>
                <w:b/>
                <w:kern w:val="0"/>
                <w:szCs w:val="21"/>
              </w:rPr>
            </w:pPr>
            <w:r>
              <w:rPr>
                <w:rFonts w:hint="eastAsia" w:ascii="宋体" w:hAnsi="宋体"/>
                <w:b/>
                <w:kern w:val="0"/>
                <w:szCs w:val="21"/>
              </w:rPr>
              <w:t>大写：       元</w:t>
            </w:r>
          </w:p>
          <w:p w14:paraId="4BC08F28">
            <w:pPr>
              <w:spacing w:line="276" w:lineRule="auto"/>
              <w:rPr>
                <w:rFonts w:ascii="宋体"/>
                <w:b/>
                <w:kern w:val="0"/>
                <w:szCs w:val="21"/>
              </w:rPr>
            </w:pPr>
            <w:r>
              <w:rPr>
                <w:rFonts w:hint="eastAsia" w:ascii="宋体" w:hAnsi="宋体"/>
                <w:b/>
                <w:kern w:val="0"/>
                <w:szCs w:val="21"/>
              </w:rPr>
              <w:t>小写：       元</w:t>
            </w:r>
          </w:p>
        </w:tc>
      </w:tr>
      <w:tr w14:paraId="3F39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566777A4">
            <w:pPr>
              <w:spacing w:line="276" w:lineRule="auto"/>
              <w:jc w:val="center"/>
              <w:rPr>
                <w:rFonts w:ascii="宋体"/>
                <w:b/>
                <w:szCs w:val="21"/>
              </w:rPr>
            </w:pPr>
            <w:r>
              <w:rPr>
                <w:rFonts w:hint="eastAsia" w:ascii="宋体" w:hAnsi="宋体"/>
                <w:b/>
                <w:szCs w:val="21"/>
              </w:rPr>
              <w:t>2</w:t>
            </w:r>
          </w:p>
        </w:tc>
        <w:tc>
          <w:tcPr>
            <w:tcW w:w="5308" w:type="dxa"/>
            <w:vAlign w:val="center"/>
          </w:tcPr>
          <w:p w14:paraId="1AE73C0F">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14:paraId="0DE28D84">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14:paraId="2E85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197A7EB4">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12BD23EA">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rPr>
              <w:t>工期</w:t>
            </w:r>
          </w:p>
        </w:tc>
        <w:tc>
          <w:tcPr>
            <w:tcW w:w="3859" w:type="dxa"/>
            <w:vAlign w:val="center"/>
          </w:tcPr>
          <w:p w14:paraId="2D3A3956">
            <w:pPr>
              <w:spacing w:line="276" w:lineRule="auto"/>
              <w:rPr>
                <w:rFonts w:ascii="宋体"/>
                <w:kern w:val="0"/>
                <w:szCs w:val="21"/>
              </w:rPr>
            </w:pPr>
          </w:p>
        </w:tc>
      </w:tr>
      <w:tr w14:paraId="0F2C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3A4F4BA3">
            <w:pPr>
              <w:spacing w:line="276" w:lineRule="auto"/>
              <w:jc w:val="center"/>
              <w:rPr>
                <w:rFonts w:ascii="宋体"/>
                <w:b/>
                <w:szCs w:val="21"/>
              </w:rPr>
            </w:pPr>
            <w:r>
              <w:rPr>
                <w:rFonts w:hint="eastAsia" w:ascii="宋体" w:hAnsi="宋体"/>
                <w:b/>
                <w:szCs w:val="21"/>
              </w:rPr>
              <w:t>4</w:t>
            </w:r>
          </w:p>
        </w:tc>
        <w:tc>
          <w:tcPr>
            <w:tcW w:w="5308" w:type="dxa"/>
            <w:vAlign w:val="center"/>
          </w:tcPr>
          <w:p w14:paraId="20767C63">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14:paraId="00284209">
            <w:pPr>
              <w:spacing w:line="276" w:lineRule="auto"/>
              <w:rPr>
                <w:rFonts w:ascii="宋体"/>
                <w:kern w:val="0"/>
                <w:szCs w:val="21"/>
                <w:u w:val="single"/>
              </w:rPr>
            </w:pPr>
          </w:p>
        </w:tc>
      </w:tr>
      <w:tr w14:paraId="44A3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1C2F8BD2">
            <w:pPr>
              <w:spacing w:line="276" w:lineRule="auto"/>
              <w:jc w:val="center"/>
              <w:rPr>
                <w:rFonts w:ascii="宋体"/>
                <w:b/>
                <w:szCs w:val="21"/>
              </w:rPr>
            </w:pPr>
            <w:r>
              <w:rPr>
                <w:rFonts w:hint="eastAsia" w:ascii="宋体" w:hAnsi="宋体"/>
                <w:b/>
                <w:szCs w:val="21"/>
              </w:rPr>
              <w:t>5</w:t>
            </w:r>
          </w:p>
        </w:tc>
        <w:tc>
          <w:tcPr>
            <w:tcW w:w="5308" w:type="dxa"/>
            <w:vAlign w:val="center"/>
          </w:tcPr>
          <w:p w14:paraId="2F8026D5">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14:paraId="62E06A8C">
            <w:pPr>
              <w:spacing w:line="276" w:lineRule="auto"/>
              <w:rPr>
                <w:rFonts w:ascii="宋体"/>
                <w:kern w:val="0"/>
                <w:szCs w:val="21"/>
                <w:u w:val="single"/>
              </w:rPr>
            </w:pPr>
          </w:p>
        </w:tc>
      </w:tr>
    </w:tbl>
    <w:p w14:paraId="4CB9F20E">
      <w:pPr>
        <w:spacing w:line="276" w:lineRule="auto"/>
        <w:rPr>
          <w:b/>
          <w:szCs w:val="21"/>
          <w:u w:val="single"/>
        </w:rPr>
      </w:pPr>
      <w:r>
        <w:rPr>
          <w:rFonts w:hint="eastAsia"/>
          <w:b/>
          <w:szCs w:val="21"/>
        </w:rPr>
        <w:t>供应商名称（公章）：</w:t>
      </w:r>
    </w:p>
    <w:p w14:paraId="157A7101">
      <w:pPr>
        <w:spacing w:line="276" w:lineRule="auto"/>
        <w:rPr>
          <w:b/>
          <w:szCs w:val="21"/>
        </w:rPr>
      </w:pPr>
      <w:r>
        <w:rPr>
          <w:rFonts w:hint="eastAsia"/>
          <w:b/>
          <w:szCs w:val="21"/>
        </w:rPr>
        <w:t>法定代表人或授权代理人签字：</w:t>
      </w:r>
    </w:p>
    <w:p w14:paraId="3B283922">
      <w:pPr>
        <w:spacing w:line="276" w:lineRule="auto"/>
        <w:rPr>
          <w:b/>
          <w:sz w:val="24"/>
        </w:rPr>
      </w:pPr>
    </w:p>
    <w:p w14:paraId="4103D75F">
      <w:pPr>
        <w:pStyle w:val="2"/>
        <w:ind w:firstLine="400"/>
      </w:pPr>
    </w:p>
    <w:p w14:paraId="10236AF2">
      <w:pPr>
        <w:pStyle w:val="2"/>
        <w:ind w:firstLine="0" w:firstLineChars="0"/>
      </w:pPr>
      <w:r>
        <w:t>注：必须付分项报价表</w:t>
      </w:r>
    </w:p>
    <w:p w14:paraId="010B2558">
      <w:pPr>
        <w:spacing w:line="480" w:lineRule="auto"/>
        <w:rPr>
          <w:b/>
          <w:sz w:val="24"/>
          <w:szCs w:val="24"/>
        </w:rPr>
      </w:pPr>
    </w:p>
    <w:p w14:paraId="71612C7C">
      <w:pPr>
        <w:spacing w:line="480" w:lineRule="auto"/>
        <w:rPr>
          <w:b/>
          <w:sz w:val="24"/>
          <w:szCs w:val="24"/>
        </w:rPr>
      </w:pPr>
      <w:r>
        <w:rPr>
          <w:rFonts w:hint="eastAsia"/>
          <w:b/>
          <w:sz w:val="24"/>
          <w:szCs w:val="24"/>
        </w:rPr>
        <w:t>附件：</w:t>
      </w:r>
    </w:p>
    <w:p w14:paraId="4EB8B3BE">
      <w:pPr>
        <w:spacing w:line="480" w:lineRule="auto"/>
        <w:rPr>
          <w:rFonts w:hint="eastAsia"/>
          <w:b/>
          <w:bCs/>
          <w:sz w:val="32"/>
          <w:szCs w:val="32"/>
          <w:highlight w:val="none"/>
        </w:rPr>
      </w:pPr>
      <w:r>
        <w:rPr>
          <w:rFonts w:hint="eastAsia"/>
          <w:b/>
          <w:bCs/>
          <w:sz w:val="32"/>
          <w:szCs w:val="32"/>
          <w:highlight w:val="none"/>
        </w:rPr>
        <w:t>分项报价表（项目说明中如有则需要提供）</w:t>
      </w:r>
    </w:p>
    <w:tbl>
      <w:tblPr>
        <w:tblStyle w:val="48"/>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91"/>
        <w:gridCol w:w="1186"/>
        <w:gridCol w:w="1159"/>
        <w:gridCol w:w="1146"/>
        <w:gridCol w:w="1080"/>
        <w:gridCol w:w="898"/>
        <w:gridCol w:w="1080"/>
      </w:tblGrid>
      <w:tr w14:paraId="2C81C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C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A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8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3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1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E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E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0554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2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E2F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default" w:ascii="宋体" w:hAnsi="宋体" w:eastAsia="宋体" w:cs="宋体"/>
                <w:i w:val="0"/>
                <w:iCs w:val="0"/>
                <w:color w:val="000000"/>
                <w:sz w:val="22"/>
                <w:szCs w:val="22"/>
                <w:u w:val="none"/>
                <w:lang w:val="en-US" w:eastAsia="zh-CN"/>
              </w:rPr>
              <w:t>聊城市技师学院修复路面项目</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9B42">
            <w:pPr>
              <w:jc w:val="center"/>
              <w:rPr>
                <w:rFonts w:hint="eastAsia" w:ascii="宋体" w:hAnsi="宋体" w:eastAsia="宋体" w:cs="宋体"/>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ECDF">
            <w:pPr>
              <w:jc w:val="center"/>
              <w:rPr>
                <w:rFonts w:hint="eastAsia" w:ascii="宋体" w:hAnsi="宋体" w:eastAsia="宋体" w:cs="宋体"/>
                <w:i w:val="0"/>
                <w:iCs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9E4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5AA1">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BA52">
            <w:pPr>
              <w:jc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14:paraId="5EE466DF">
            <w:pPr>
              <w:jc w:val="center"/>
              <w:rPr>
                <w:rFonts w:hint="default" w:ascii="宋体" w:hAnsi="宋体" w:eastAsia="宋体" w:cs="宋体"/>
                <w:i w:val="0"/>
                <w:iCs w:val="0"/>
                <w:color w:val="000000"/>
                <w:sz w:val="22"/>
                <w:szCs w:val="22"/>
                <w:u w:val="none"/>
                <w:lang w:val="en-US" w:eastAsia="zh-CN"/>
              </w:rPr>
            </w:pPr>
          </w:p>
        </w:tc>
      </w:tr>
      <w:tr w14:paraId="1FF3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75A5">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44D1">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14:paraId="79FEBA6B">
            <w:pPr>
              <w:jc w:val="center"/>
              <w:rPr>
                <w:rFonts w:hint="eastAsia" w:ascii="宋体" w:hAnsi="宋体" w:eastAsia="宋体" w:cs="宋体"/>
                <w:i w:val="0"/>
                <w:iCs w:val="0"/>
                <w:color w:val="000000"/>
                <w:sz w:val="22"/>
                <w:szCs w:val="22"/>
                <w:u w:val="none"/>
              </w:rPr>
            </w:pPr>
          </w:p>
        </w:tc>
      </w:tr>
    </w:tbl>
    <w:p w14:paraId="294A94E2">
      <w:pPr>
        <w:spacing w:line="480" w:lineRule="auto"/>
        <w:rPr>
          <w:rFonts w:hint="eastAsia"/>
          <w:b/>
          <w:bCs/>
          <w:sz w:val="32"/>
          <w:szCs w:val="32"/>
          <w:highlight w:val="none"/>
        </w:rPr>
      </w:pPr>
    </w:p>
    <w:p w14:paraId="27F600F8">
      <w:pPr>
        <w:pStyle w:val="258"/>
        <w:tabs>
          <w:tab w:val="left" w:pos="0"/>
          <w:tab w:val="left" w:pos="180"/>
          <w:tab w:val="left" w:pos="360"/>
        </w:tabs>
        <w:spacing w:line="276" w:lineRule="auto"/>
        <w:ind w:firstLine="3264" w:firstLineChars="739"/>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三、项目要求：</w:t>
      </w:r>
    </w:p>
    <w:p w14:paraId="026A9257">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（一）施工要求：</w:t>
      </w:r>
    </w:p>
    <w:p w14:paraId="3F5BD2F1">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1.维修路面区域需用铣刨机对其进行铣刨，主要针对其空鼓未脱落部分。</w:t>
      </w:r>
    </w:p>
    <w:p w14:paraId="007C13AE">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2.对维修区域进行施水，充分吸收水分。</w:t>
      </w:r>
    </w:p>
    <w:p w14:paraId="414D4C69">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3.用洗车机对维修区域的细沙粒，颗粒垃圾进行清理。</w:t>
      </w:r>
    </w:p>
    <w:p w14:paraId="556BC75B">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4.需用毛毡对维修区域进行铺盖，防止水分蒸发，也对路面保持湿润，起到重要作用。</w:t>
      </w:r>
    </w:p>
    <w:p w14:paraId="4D2BE009">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5.搅拌修补料，进行修补施工。</w:t>
      </w:r>
    </w:p>
    <w:p w14:paraId="220D3714">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6.施工完毕，定期保养。</w:t>
      </w:r>
    </w:p>
    <w:p w14:paraId="5C1962B4">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（二）其他要求：</w:t>
      </w:r>
    </w:p>
    <w:p w14:paraId="2FFF17B2">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1.施工中因中标商私自变更施工组织设计引起的造价变化一律不计入结算，所造成的工程损失均由中标商自行负责。</w:t>
      </w:r>
    </w:p>
    <w:p w14:paraId="37A4C96E">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2.项目管理人员必须按照投标方案的规定进场，如非发包方原因更换或不到位，按照本合同的要求进行处罚。</w:t>
      </w:r>
    </w:p>
    <w:p w14:paraId="38E3221F">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3.甲方的竞争性谈判文件、投标单位的响应文件和承诺以及双方签订的补充协议，均作为本合同文件。</w:t>
      </w:r>
    </w:p>
    <w:p w14:paraId="386EA73E">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4.中标商确保及时支付工人工资，如出现因未付工人工资而引起上访事件时，追究中标商的责任，造成严重后果的可以终止合同。</w:t>
      </w:r>
    </w:p>
    <w:p w14:paraId="3856E9A8">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5.因中标商原因对第三方带来的影响及损失，均由中标商负责并承担所有费用。</w:t>
      </w:r>
    </w:p>
    <w:p w14:paraId="74587D83">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6.工程质量必须符合国家质量安全标准，如因中标商对在施工过程中或竣工后发生安全、质量问题，中标商承担全部责任，并赔偿一切损失。</w:t>
      </w:r>
    </w:p>
    <w:p w14:paraId="6DFD74C0">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7.中标商负责周边关系的协调，发生的任何费用由中标商承担，由此所造成的工期延误不顺延。</w:t>
      </w:r>
    </w:p>
    <w:p w14:paraId="159F85EC">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8.如发生工期顺延，按规定需在施工前签署有效文件，否则不予认可。</w:t>
      </w:r>
    </w:p>
    <w:p w14:paraId="5A62FFA7">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9.本项目在施工期间要文明施工、注意安全，服从甲方管理，垃圾、建筑材料、要及时覆盖、摆放整齐、车辆进场需要放置有序。</w:t>
      </w:r>
    </w:p>
    <w:p w14:paraId="4154437E">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10.校园内禁止吸烟，发现施工人员吸烟、每次罚款100元。</w:t>
      </w:r>
    </w:p>
    <w:p w14:paraId="6552027E">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11.所产生的垃圾需运出校外，土工布覆盖漏土部分，保持现场清洁。</w:t>
      </w:r>
    </w:p>
    <w:p w14:paraId="018E4B5F">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12.本合同工程综合单价包死，工程量据实结算。</w:t>
      </w:r>
    </w:p>
    <w:p w14:paraId="733D7AEC">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yellow"/>
          <w:lang w:val="en-US" w:eastAsia="zh-CN"/>
        </w:rPr>
      </w:pPr>
      <w:r>
        <w:rPr>
          <w:rFonts w:hint="eastAsia" w:ascii="宋体" w:hAnsi="宋体"/>
          <w:sz w:val="24"/>
          <w:szCs w:val="24"/>
          <w:highlight w:val="yellow"/>
          <w:lang w:val="en-US" w:eastAsia="zh-CN"/>
        </w:rPr>
        <w:t>13.施工期间发生的所有安全事故由中标商负责，与甲方无关。</w:t>
      </w:r>
    </w:p>
    <w:p w14:paraId="1B8E83B1">
      <w:pPr>
        <w:pStyle w:val="258"/>
        <w:tabs>
          <w:tab w:val="left" w:pos="0"/>
          <w:tab w:val="left" w:pos="180"/>
          <w:tab w:val="left" w:pos="360"/>
        </w:tabs>
        <w:spacing w:line="276" w:lineRule="auto"/>
        <w:ind w:left="0" w:leftChars="0" w:firstLine="0" w:firstLineChars="0"/>
        <w:jc w:val="center"/>
        <w:rPr>
          <w:b/>
          <w:color w:val="000000"/>
          <w:sz w:val="44"/>
        </w:rPr>
      </w:pPr>
      <w:r>
        <w:rPr>
          <w:rFonts w:hint="eastAsia"/>
          <w:b/>
          <w:color w:val="000000"/>
          <w:sz w:val="44"/>
        </w:rPr>
        <w:t>四、用料清单：</w:t>
      </w:r>
    </w:p>
    <w:tbl>
      <w:tblPr>
        <w:tblStyle w:val="48"/>
        <w:tblW w:w="98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7"/>
        <w:gridCol w:w="3068"/>
        <w:gridCol w:w="860"/>
        <w:gridCol w:w="968"/>
        <w:gridCol w:w="927"/>
        <w:gridCol w:w="900"/>
        <w:gridCol w:w="1476"/>
      </w:tblGrid>
      <w:tr w14:paraId="295EB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5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3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5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8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A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2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c>
          <w:tcPr>
            <w:tcW w:w="1476" w:type="dxa"/>
            <w:tcBorders>
              <w:top w:val="single" w:color="000000" w:sz="4" w:space="0"/>
              <w:left w:val="single" w:color="000000" w:sz="4" w:space="0"/>
              <w:bottom w:val="single" w:color="auto" w:sz="4" w:space="0"/>
              <w:right w:val="single" w:color="000000" w:sz="4" w:space="0"/>
            </w:tcBorders>
            <w:shd w:val="clear" w:color="auto" w:fill="auto"/>
            <w:vAlign w:val="center"/>
          </w:tcPr>
          <w:p w14:paraId="210D8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0EF96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2323">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default" w:ascii="宋体" w:hAnsi="宋体" w:eastAsia="宋体" w:cs="宋体"/>
                <w:i w:val="0"/>
                <w:iCs w:val="0"/>
                <w:color w:val="000000"/>
                <w:sz w:val="22"/>
                <w:szCs w:val="22"/>
                <w:u w:val="none"/>
                <w:lang w:val="en-US" w:eastAsia="zh-CN"/>
              </w:rPr>
              <w:t>聊城市技师学院修复路面项目</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240E">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default" w:ascii="宋体" w:hAnsi="宋体" w:eastAsia="宋体" w:cs="宋体"/>
                <w:i w:val="0"/>
                <w:iCs w:val="0"/>
                <w:color w:val="000000"/>
                <w:sz w:val="22"/>
                <w:szCs w:val="22"/>
                <w:highlight w:val="none"/>
                <w:u w:val="none"/>
                <w:lang w:val="en-US" w:eastAsia="zh-CN"/>
              </w:rPr>
              <w:t>专用水泥路面修补料，符合最新国家标准和行业标准。28d抗压强度≥60Mpa。</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9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平方米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BBD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800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EBA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35</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FEC98A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28000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FFDCF">
            <w:pPr>
              <w:jc w:val="center"/>
              <w:rPr>
                <w:rFonts w:hint="eastAsia" w:ascii="宋体" w:hAnsi="宋体" w:eastAsia="宋体" w:cs="宋体"/>
                <w:i w:val="0"/>
                <w:iCs w:val="0"/>
                <w:color w:val="000000"/>
                <w:sz w:val="22"/>
                <w:szCs w:val="22"/>
                <w:u w:val="none"/>
              </w:rPr>
            </w:pPr>
          </w:p>
        </w:tc>
      </w:tr>
      <w:tr w14:paraId="201F1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4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2E2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E96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28000</w:t>
            </w:r>
          </w:p>
        </w:tc>
        <w:tc>
          <w:tcPr>
            <w:tcW w:w="147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DDCA328">
            <w:pPr>
              <w:jc w:val="center"/>
              <w:rPr>
                <w:rFonts w:hint="eastAsia" w:ascii="宋体" w:hAnsi="宋体" w:eastAsia="宋体" w:cs="宋体"/>
                <w:i w:val="0"/>
                <w:iCs w:val="0"/>
                <w:color w:val="000000"/>
                <w:sz w:val="22"/>
                <w:szCs w:val="22"/>
                <w:u w:val="none"/>
              </w:rPr>
            </w:pPr>
          </w:p>
        </w:tc>
      </w:tr>
    </w:tbl>
    <w:p w14:paraId="07526265">
      <w:pPr>
        <w:ind w:firstLine="482" w:firstLineChars="200"/>
        <w:rPr>
          <w:rFonts w:hint="eastAsia" w:ascii="宋体" w:hAnsi="宋体" w:cs="宋体"/>
          <w:b/>
          <w:color w:val="000000"/>
          <w:kern w:val="0"/>
          <w:sz w:val="24"/>
          <w:szCs w:val="24"/>
        </w:rPr>
      </w:pPr>
    </w:p>
    <w:p w14:paraId="01D50B4A">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w:t>
      </w:r>
      <w:r>
        <w:rPr>
          <w:rFonts w:hint="eastAsia" w:ascii="宋体" w:hAnsi="宋体"/>
          <w:b/>
          <w:sz w:val="24"/>
          <w:szCs w:val="24"/>
          <w:lang w:eastAsia="zh-CN"/>
        </w:rPr>
        <w:t>、</w:t>
      </w:r>
      <w:r>
        <w:rPr>
          <w:rFonts w:hint="eastAsia" w:ascii="宋体" w:hAnsi="宋体"/>
          <w:b/>
          <w:sz w:val="24"/>
          <w:szCs w:val="24"/>
          <w:lang w:val="en-US" w:eastAsia="zh-CN"/>
        </w:rPr>
        <w:t>税费</w:t>
      </w:r>
      <w:r>
        <w:rPr>
          <w:rFonts w:hint="eastAsia" w:ascii="宋体" w:hAnsi="宋体"/>
          <w:b/>
          <w:sz w:val="24"/>
          <w:szCs w:val="24"/>
        </w:rPr>
        <w:t>等。</w:t>
      </w:r>
    </w:p>
    <w:p w14:paraId="1CFC90B0">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14:paraId="664EE9A9">
      <w:pPr>
        <w:pStyle w:val="2"/>
        <w:ind w:left="480" w:firstLine="0" w:firstLineChars="0"/>
      </w:pPr>
      <w:r>
        <w:rPr>
          <w:rFonts w:hint="eastAsia" w:ascii="宋体" w:hAnsi="宋体"/>
          <w:b/>
          <w:kern w:val="2"/>
          <w:sz w:val="24"/>
          <w:szCs w:val="24"/>
        </w:rPr>
        <w:t>3、</w:t>
      </w:r>
      <w:r>
        <w:rPr>
          <w:rFonts w:ascii="宋体" w:hAnsi="宋体"/>
          <w:b/>
          <w:kern w:val="2"/>
          <w:sz w:val="24"/>
          <w:szCs w:val="24"/>
        </w:rPr>
        <w:t>注：必须付分项报价表。</w:t>
      </w:r>
    </w:p>
    <w:p w14:paraId="1770DE55">
      <w:pPr>
        <w:pStyle w:val="2"/>
        <w:ind w:left="480" w:firstLine="0" w:firstLineChars="0"/>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284BF">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1D081">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2CC9F08">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58CC4">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560C">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2B87FCC8">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73653">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59E4F93C">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9C497">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2CEC"/>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C684C"/>
    <w:rsid w:val="007D7A10"/>
    <w:rsid w:val="007E28CE"/>
    <w:rsid w:val="007E579E"/>
    <w:rsid w:val="007F621E"/>
    <w:rsid w:val="00801CCC"/>
    <w:rsid w:val="00833B87"/>
    <w:rsid w:val="00860677"/>
    <w:rsid w:val="0087303D"/>
    <w:rsid w:val="0087550B"/>
    <w:rsid w:val="00877A85"/>
    <w:rsid w:val="008E67F6"/>
    <w:rsid w:val="009037F5"/>
    <w:rsid w:val="00913353"/>
    <w:rsid w:val="00936C91"/>
    <w:rsid w:val="00963006"/>
    <w:rsid w:val="009716B4"/>
    <w:rsid w:val="009B2331"/>
    <w:rsid w:val="009B5F6C"/>
    <w:rsid w:val="00A00CE3"/>
    <w:rsid w:val="00A177D8"/>
    <w:rsid w:val="00A33856"/>
    <w:rsid w:val="00AA1751"/>
    <w:rsid w:val="00AB4D0F"/>
    <w:rsid w:val="00AB6EB6"/>
    <w:rsid w:val="00AD0C5F"/>
    <w:rsid w:val="00AD22F5"/>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3588"/>
    <w:rsid w:val="00DA7A6E"/>
    <w:rsid w:val="00DE106B"/>
    <w:rsid w:val="00DF0936"/>
    <w:rsid w:val="00DF12C7"/>
    <w:rsid w:val="00E003D2"/>
    <w:rsid w:val="00E15134"/>
    <w:rsid w:val="00E159B7"/>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3B743B"/>
    <w:rsid w:val="01E14866"/>
    <w:rsid w:val="0255489B"/>
    <w:rsid w:val="02A921EF"/>
    <w:rsid w:val="04F84289"/>
    <w:rsid w:val="05241F07"/>
    <w:rsid w:val="054E7908"/>
    <w:rsid w:val="05C55124"/>
    <w:rsid w:val="06EF17B3"/>
    <w:rsid w:val="07372B1A"/>
    <w:rsid w:val="07B922C3"/>
    <w:rsid w:val="08BF7794"/>
    <w:rsid w:val="09D27438"/>
    <w:rsid w:val="0BF70375"/>
    <w:rsid w:val="0D9378B6"/>
    <w:rsid w:val="0DDE5050"/>
    <w:rsid w:val="11BC3C7C"/>
    <w:rsid w:val="133E4AA9"/>
    <w:rsid w:val="155013FC"/>
    <w:rsid w:val="16220303"/>
    <w:rsid w:val="163B139F"/>
    <w:rsid w:val="19094ED0"/>
    <w:rsid w:val="194417AD"/>
    <w:rsid w:val="1A7254D6"/>
    <w:rsid w:val="1BE804D9"/>
    <w:rsid w:val="1C790F1A"/>
    <w:rsid w:val="1CEB698E"/>
    <w:rsid w:val="1D3E6C48"/>
    <w:rsid w:val="1D4B2E52"/>
    <w:rsid w:val="23994FAD"/>
    <w:rsid w:val="249917FE"/>
    <w:rsid w:val="262B023E"/>
    <w:rsid w:val="296D55D3"/>
    <w:rsid w:val="2C7A12DD"/>
    <w:rsid w:val="2EFC30B5"/>
    <w:rsid w:val="300F0BC6"/>
    <w:rsid w:val="30507EBF"/>
    <w:rsid w:val="30881DDD"/>
    <w:rsid w:val="31232B7B"/>
    <w:rsid w:val="31D41ACA"/>
    <w:rsid w:val="320E4CB8"/>
    <w:rsid w:val="35BE2E72"/>
    <w:rsid w:val="3B1D2FF3"/>
    <w:rsid w:val="3B7B043E"/>
    <w:rsid w:val="3CF35C72"/>
    <w:rsid w:val="3F1E091D"/>
    <w:rsid w:val="4033731A"/>
    <w:rsid w:val="40500A84"/>
    <w:rsid w:val="432936DD"/>
    <w:rsid w:val="43DE094C"/>
    <w:rsid w:val="45684CF6"/>
    <w:rsid w:val="457B6077"/>
    <w:rsid w:val="46633F07"/>
    <w:rsid w:val="46791F9D"/>
    <w:rsid w:val="46B17416"/>
    <w:rsid w:val="48A759E8"/>
    <w:rsid w:val="4B2500E2"/>
    <w:rsid w:val="4B390BF7"/>
    <w:rsid w:val="4C7D56AE"/>
    <w:rsid w:val="4F2F6019"/>
    <w:rsid w:val="5277443A"/>
    <w:rsid w:val="530807FB"/>
    <w:rsid w:val="565F4FFD"/>
    <w:rsid w:val="569F1AF1"/>
    <w:rsid w:val="5AB30825"/>
    <w:rsid w:val="5B092532"/>
    <w:rsid w:val="5C9A78E6"/>
    <w:rsid w:val="5D7A3273"/>
    <w:rsid w:val="616C351D"/>
    <w:rsid w:val="616E7593"/>
    <w:rsid w:val="61B74AB7"/>
    <w:rsid w:val="65D44A94"/>
    <w:rsid w:val="68A5389A"/>
    <w:rsid w:val="69BF4B84"/>
    <w:rsid w:val="6E520E33"/>
    <w:rsid w:val="70B2141E"/>
    <w:rsid w:val="72EB0EF9"/>
    <w:rsid w:val="73CB7283"/>
    <w:rsid w:val="74EB4E25"/>
    <w:rsid w:val="76C23869"/>
    <w:rsid w:val="785106F5"/>
    <w:rsid w:val="789C02D6"/>
    <w:rsid w:val="78F876FF"/>
    <w:rsid w:val="7A0E0DD8"/>
    <w:rsid w:val="7B0B6013"/>
    <w:rsid w:val="7B7F5C3B"/>
    <w:rsid w:val="7BE43DE5"/>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autoRedefine/>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autoRedefine/>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autoRedefine/>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autoRedefine/>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autoRedefine/>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7"/>
    <w:autoRedefine/>
    <w:semiHidden/>
    <w:qFormat/>
    <w:locked/>
    <w:uiPriority w:val="99"/>
    <w:pPr>
      <w:ind w:firstLine="420" w:firstLineChars="200"/>
    </w:pPr>
  </w:style>
  <w:style w:type="paragraph" w:styleId="3">
    <w:name w:val="Body Text Indent"/>
    <w:basedOn w:val="1"/>
    <w:link w:val="66"/>
    <w:autoRedefine/>
    <w:qFormat/>
    <w:uiPriority w:val="99"/>
    <w:pPr>
      <w:ind w:firstLine="570"/>
    </w:pPr>
    <w:rPr>
      <w:kern w:val="0"/>
      <w:sz w:val="20"/>
    </w:rPr>
  </w:style>
  <w:style w:type="paragraph" w:styleId="11">
    <w:name w:val="Normal Indent"/>
    <w:basedOn w:val="1"/>
    <w:link w:val="124"/>
    <w:autoRedefine/>
    <w:qFormat/>
    <w:uiPriority w:val="99"/>
    <w:pPr>
      <w:ind w:firstLine="420" w:firstLineChars="200"/>
    </w:pPr>
    <w:rPr>
      <w:kern w:val="0"/>
      <w:sz w:val="20"/>
    </w:rPr>
  </w:style>
  <w:style w:type="paragraph" w:styleId="14">
    <w:name w:val="toc 7"/>
    <w:basedOn w:val="1"/>
    <w:next w:val="1"/>
    <w:autoRedefine/>
    <w:qFormat/>
    <w:uiPriority w:val="99"/>
    <w:pPr>
      <w:spacing w:line="360" w:lineRule="auto"/>
      <w:ind w:left="1440" w:firstLine="200" w:firstLineChars="200"/>
      <w:jc w:val="left"/>
    </w:pPr>
    <w:rPr>
      <w:rFonts w:ascii="Calibri" w:hAnsi="Calibri"/>
      <w:sz w:val="20"/>
    </w:rPr>
  </w:style>
  <w:style w:type="paragraph" w:styleId="15">
    <w:name w:val="List Bullet 4"/>
    <w:basedOn w:val="1"/>
    <w:autoRedefine/>
    <w:qFormat/>
    <w:locked/>
    <w:uiPriority w:val="99"/>
    <w:pPr>
      <w:numPr>
        <w:ilvl w:val="0"/>
        <w:numId w:val="2"/>
      </w:numPr>
      <w:tabs>
        <w:tab w:val="left" w:pos="1620"/>
      </w:tabs>
    </w:pPr>
    <w:rPr>
      <w:rFonts w:ascii="Calibri" w:hAnsi="Calibri"/>
      <w:szCs w:val="24"/>
    </w:rPr>
  </w:style>
  <w:style w:type="paragraph" w:styleId="16">
    <w:name w:val="List Number"/>
    <w:basedOn w:val="1"/>
    <w:autoRedefine/>
    <w:qFormat/>
    <w:locked/>
    <w:uiPriority w:val="99"/>
    <w:pPr>
      <w:numPr>
        <w:ilvl w:val="0"/>
        <w:numId w:val="1"/>
      </w:numPr>
      <w:tabs>
        <w:tab w:val="left" w:pos="360"/>
      </w:tabs>
    </w:pPr>
    <w:rPr>
      <w:rFonts w:ascii="Calibri" w:hAnsi="Calibri"/>
      <w:szCs w:val="24"/>
    </w:rPr>
  </w:style>
  <w:style w:type="paragraph" w:styleId="17">
    <w:name w:val="caption"/>
    <w:basedOn w:val="1"/>
    <w:next w:val="1"/>
    <w:autoRedefine/>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autoRedefine/>
    <w:qFormat/>
    <w:locked/>
    <w:uiPriority w:val="99"/>
    <w:pPr>
      <w:shd w:val="clear" w:color="auto" w:fill="000080"/>
    </w:pPr>
    <w:rPr>
      <w:rFonts w:ascii="宋体"/>
      <w:kern w:val="0"/>
      <w:sz w:val="18"/>
      <w:szCs w:val="18"/>
    </w:rPr>
  </w:style>
  <w:style w:type="paragraph" w:styleId="19">
    <w:name w:val="annotation text"/>
    <w:basedOn w:val="1"/>
    <w:link w:val="69"/>
    <w:autoRedefine/>
    <w:qFormat/>
    <w:locked/>
    <w:uiPriority w:val="99"/>
    <w:pPr>
      <w:jc w:val="left"/>
    </w:pPr>
    <w:rPr>
      <w:kern w:val="0"/>
      <w:sz w:val="20"/>
    </w:rPr>
  </w:style>
  <w:style w:type="paragraph" w:styleId="20">
    <w:name w:val="Salutation"/>
    <w:basedOn w:val="1"/>
    <w:next w:val="1"/>
    <w:link w:val="70"/>
    <w:autoRedefine/>
    <w:qFormat/>
    <w:uiPriority w:val="99"/>
    <w:rPr>
      <w:kern w:val="0"/>
      <w:sz w:val="20"/>
    </w:rPr>
  </w:style>
  <w:style w:type="paragraph" w:styleId="21">
    <w:name w:val="Body Text 3"/>
    <w:basedOn w:val="1"/>
    <w:link w:val="71"/>
    <w:autoRedefine/>
    <w:qFormat/>
    <w:locked/>
    <w:uiPriority w:val="99"/>
    <w:pPr>
      <w:spacing w:after="120"/>
    </w:pPr>
    <w:rPr>
      <w:kern w:val="0"/>
      <w:sz w:val="16"/>
      <w:szCs w:val="16"/>
    </w:rPr>
  </w:style>
  <w:style w:type="paragraph" w:styleId="22">
    <w:name w:val="Body Text"/>
    <w:basedOn w:val="1"/>
    <w:link w:val="72"/>
    <w:autoRedefine/>
    <w:qFormat/>
    <w:uiPriority w:val="99"/>
    <w:rPr>
      <w:kern w:val="0"/>
      <w:sz w:val="20"/>
    </w:rPr>
  </w:style>
  <w:style w:type="paragraph" w:styleId="23">
    <w:name w:val="index 4"/>
    <w:basedOn w:val="1"/>
    <w:next w:val="1"/>
    <w:autoRedefine/>
    <w:qFormat/>
    <w:locked/>
    <w:uiPriority w:val="99"/>
    <w:pPr>
      <w:ind w:left="600" w:leftChars="600"/>
    </w:pPr>
    <w:rPr>
      <w:rFonts w:ascii="Calibri" w:hAnsi="Calibri"/>
    </w:rPr>
  </w:style>
  <w:style w:type="paragraph" w:styleId="24">
    <w:name w:val="toc 5"/>
    <w:basedOn w:val="1"/>
    <w:next w:val="1"/>
    <w:autoRedefine/>
    <w:qFormat/>
    <w:uiPriority w:val="99"/>
    <w:pPr>
      <w:spacing w:line="360" w:lineRule="auto"/>
      <w:ind w:left="960" w:firstLine="200" w:firstLineChars="200"/>
      <w:jc w:val="left"/>
    </w:pPr>
    <w:rPr>
      <w:rFonts w:ascii="Calibri" w:hAnsi="Calibri"/>
      <w:sz w:val="20"/>
    </w:rPr>
  </w:style>
  <w:style w:type="paragraph" w:styleId="25">
    <w:name w:val="toc 3"/>
    <w:basedOn w:val="26"/>
    <w:next w:val="26"/>
    <w:autoRedefine/>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autoRedefine/>
    <w:qFormat/>
    <w:uiPriority w:val="99"/>
    <w:pPr>
      <w:spacing w:line="500" w:lineRule="exact"/>
      <w:ind w:left="1000"/>
    </w:pPr>
    <w:rPr>
      <w:rFonts w:ascii="Calibri" w:hAnsi="Calibri" w:cs="宋体"/>
      <w:sz w:val="24"/>
    </w:rPr>
  </w:style>
  <w:style w:type="paragraph" w:styleId="27">
    <w:name w:val="Plain Text"/>
    <w:basedOn w:val="1"/>
    <w:link w:val="73"/>
    <w:autoRedefine/>
    <w:qFormat/>
    <w:uiPriority w:val="99"/>
    <w:rPr>
      <w:rFonts w:ascii="宋体" w:hAnsi="Courier New"/>
      <w:kern w:val="0"/>
      <w:szCs w:val="21"/>
    </w:rPr>
  </w:style>
  <w:style w:type="paragraph" w:styleId="28">
    <w:name w:val="toc 8"/>
    <w:basedOn w:val="1"/>
    <w:next w:val="1"/>
    <w:autoRedefine/>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autoRedefine/>
    <w:qFormat/>
    <w:uiPriority w:val="99"/>
    <w:pPr>
      <w:ind w:left="100" w:leftChars="2500"/>
    </w:pPr>
    <w:rPr>
      <w:kern w:val="0"/>
      <w:sz w:val="20"/>
    </w:rPr>
  </w:style>
  <w:style w:type="paragraph" w:styleId="30">
    <w:name w:val="Body Text Indent 2"/>
    <w:basedOn w:val="1"/>
    <w:link w:val="75"/>
    <w:autoRedefine/>
    <w:qFormat/>
    <w:uiPriority w:val="99"/>
    <w:pPr>
      <w:spacing w:line="440" w:lineRule="exact"/>
      <w:ind w:firstLine="602" w:firstLineChars="200"/>
    </w:pPr>
    <w:rPr>
      <w:kern w:val="0"/>
      <w:sz w:val="20"/>
    </w:rPr>
  </w:style>
  <w:style w:type="paragraph" w:styleId="31">
    <w:name w:val="Balloon Text"/>
    <w:basedOn w:val="1"/>
    <w:link w:val="76"/>
    <w:autoRedefine/>
    <w:qFormat/>
    <w:uiPriority w:val="99"/>
    <w:rPr>
      <w:kern w:val="0"/>
      <w:sz w:val="2"/>
    </w:rPr>
  </w:style>
  <w:style w:type="paragraph" w:styleId="32">
    <w:name w:val="footer"/>
    <w:basedOn w:val="1"/>
    <w:link w:val="90"/>
    <w:autoRedefine/>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autoRedefine/>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autoRedefine/>
    <w:qFormat/>
    <w:uiPriority w:val="99"/>
  </w:style>
  <w:style w:type="paragraph" w:styleId="35">
    <w:name w:val="toc 4"/>
    <w:basedOn w:val="1"/>
    <w:next w:val="1"/>
    <w:autoRedefine/>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autoRedefine/>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locked/>
    <w:uiPriority w:val="99"/>
    <w:pPr>
      <w:ind w:left="200" w:hanging="200" w:hangingChars="200"/>
    </w:pPr>
    <w:rPr>
      <w:rFonts w:ascii="Calibri" w:hAnsi="Calibri"/>
      <w:sz w:val="28"/>
      <w:szCs w:val="24"/>
    </w:rPr>
  </w:style>
  <w:style w:type="paragraph" w:styleId="38">
    <w:name w:val="toc 6"/>
    <w:basedOn w:val="1"/>
    <w:next w:val="1"/>
    <w:autoRedefine/>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autoRedefine/>
    <w:qFormat/>
    <w:locked/>
    <w:uiPriority w:val="99"/>
    <w:pPr>
      <w:spacing w:after="120"/>
      <w:ind w:left="420" w:leftChars="200"/>
    </w:pPr>
    <w:rPr>
      <w:kern w:val="0"/>
      <w:sz w:val="16"/>
      <w:szCs w:val="16"/>
    </w:rPr>
  </w:style>
  <w:style w:type="paragraph" w:styleId="40">
    <w:name w:val="toc 2"/>
    <w:basedOn w:val="1"/>
    <w:next w:val="1"/>
    <w:autoRedefine/>
    <w:qFormat/>
    <w:uiPriority w:val="99"/>
    <w:pPr>
      <w:ind w:left="420" w:leftChars="200"/>
    </w:pPr>
  </w:style>
  <w:style w:type="paragraph" w:styleId="41">
    <w:name w:val="toc 9"/>
    <w:basedOn w:val="1"/>
    <w:next w:val="1"/>
    <w:autoRedefine/>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autoRedefine/>
    <w:qFormat/>
    <w:uiPriority w:val="99"/>
    <w:pPr>
      <w:spacing w:line="360" w:lineRule="exact"/>
    </w:pPr>
    <w:rPr>
      <w:kern w:val="0"/>
      <w:sz w:val="20"/>
    </w:rPr>
  </w:style>
  <w:style w:type="paragraph" w:styleId="43">
    <w:name w:val="HTML Preformatted"/>
    <w:basedOn w:val="1"/>
    <w:link w:val="8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autoRedefine/>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autoRedefine/>
    <w:qFormat/>
    <w:locked/>
    <w:uiPriority w:val="99"/>
    <w:rPr>
      <w:rFonts w:ascii="Calibri" w:hAnsi="Calibri"/>
      <w:b/>
      <w:bCs/>
    </w:rPr>
  </w:style>
  <w:style w:type="paragraph" w:styleId="47">
    <w:name w:val="Body Text First Indent"/>
    <w:basedOn w:val="22"/>
    <w:link w:val="85"/>
    <w:autoRedefine/>
    <w:qFormat/>
    <w:locked/>
    <w:uiPriority w:val="99"/>
    <w:pPr>
      <w:spacing w:after="120"/>
      <w:ind w:firstLine="420" w:firstLineChars="100"/>
    </w:pPr>
    <w:rPr>
      <w:rFonts w:ascii="Calibri" w:hAnsi="Calibri"/>
    </w:r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99"/>
    <w:rPr>
      <w:rFonts w:cs="Times New Roman"/>
      <w:b/>
    </w:rPr>
  </w:style>
  <w:style w:type="character" w:styleId="52">
    <w:name w:val="page number"/>
    <w:basedOn w:val="50"/>
    <w:autoRedefine/>
    <w:qFormat/>
    <w:uiPriority w:val="99"/>
    <w:rPr>
      <w:rFonts w:cs="Times New Roman"/>
    </w:rPr>
  </w:style>
  <w:style w:type="character" w:styleId="53">
    <w:name w:val="FollowedHyperlink"/>
    <w:basedOn w:val="50"/>
    <w:autoRedefine/>
    <w:qFormat/>
    <w:uiPriority w:val="99"/>
    <w:rPr>
      <w:rFonts w:cs="Times New Roman"/>
      <w:color w:val="800080"/>
      <w:u w:val="single"/>
    </w:rPr>
  </w:style>
  <w:style w:type="character" w:styleId="54">
    <w:name w:val="Emphasis"/>
    <w:basedOn w:val="50"/>
    <w:autoRedefine/>
    <w:qFormat/>
    <w:uiPriority w:val="99"/>
    <w:rPr>
      <w:rFonts w:cs="Times New Roman"/>
      <w:i/>
    </w:rPr>
  </w:style>
  <w:style w:type="character" w:styleId="55">
    <w:name w:val="Hyperlink"/>
    <w:basedOn w:val="50"/>
    <w:autoRedefine/>
    <w:qFormat/>
    <w:uiPriority w:val="99"/>
    <w:rPr>
      <w:rFonts w:cs="Times New Roman"/>
      <w:color w:val="0000FF"/>
      <w:u w:val="single"/>
    </w:rPr>
  </w:style>
  <w:style w:type="character" w:styleId="56">
    <w:name w:val="annotation reference"/>
    <w:basedOn w:val="50"/>
    <w:autoRedefine/>
    <w:qFormat/>
    <w:locked/>
    <w:uiPriority w:val="99"/>
    <w:rPr>
      <w:rFonts w:cs="Times New Roman"/>
      <w:sz w:val="21"/>
    </w:rPr>
  </w:style>
  <w:style w:type="character" w:customStyle="1" w:styleId="57">
    <w:name w:val="标题 1 Char"/>
    <w:basedOn w:val="50"/>
    <w:link w:val="4"/>
    <w:autoRedefine/>
    <w:qFormat/>
    <w:locked/>
    <w:uiPriority w:val="99"/>
    <w:rPr>
      <w:rFonts w:cs="Times New Roman"/>
      <w:b/>
      <w:kern w:val="44"/>
      <w:sz w:val="44"/>
    </w:rPr>
  </w:style>
  <w:style w:type="character" w:customStyle="1" w:styleId="58">
    <w:name w:val="标题 2 Char"/>
    <w:basedOn w:val="50"/>
    <w:link w:val="5"/>
    <w:autoRedefine/>
    <w:qFormat/>
    <w:locked/>
    <w:uiPriority w:val="99"/>
    <w:rPr>
      <w:rFonts w:ascii="Cambria" w:hAnsi="Cambria" w:eastAsia="宋体" w:cs="Times New Roman"/>
      <w:b/>
      <w:sz w:val="32"/>
    </w:rPr>
  </w:style>
  <w:style w:type="character" w:customStyle="1" w:styleId="59">
    <w:name w:val="标题 3 Char"/>
    <w:basedOn w:val="50"/>
    <w:link w:val="6"/>
    <w:autoRedefine/>
    <w:qFormat/>
    <w:locked/>
    <w:uiPriority w:val="99"/>
    <w:rPr>
      <w:rFonts w:ascii="Calibri" w:hAnsi="Calibri" w:cs="Times New Roman"/>
      <w:b/>
      <w:sz w:val="20"/>
    </w:rPr>
  </w:style>
  <w:style w:type="character" w:customStyle="1" w:styleId="60">
    <w:name w:val="标题 4 Char"/>
    <w:basedOn w:val="50"/>
    <w:link w:val="7"/>
    <w:autoRedefine/>
    <w:qFormat/>
    <w:locked/>
    <w:uiPriority w:val="99"/>
    <w:rPr>
      <w:rFonts w:ascii="Arial" w:hAnsi="Arial" w:eastAsia="黑体" w:cs="Times New Roman"/>
      <w:b/>
      <w:sz w:val="20"/>
    </w:rPr>
  </w:style>
  <w:style w:type="character" w:customStyle="1" w:styleId="61">
    <w:name w:val="标题 5 Char"/>
    <w:basedOn w:val="50"/>
    <w:link w:val="8"/>
    <w:autoRedefine/>
    <w:qFormat/>
    <w:locked/>
    <w:uiPriority w:val="99"/>
    <w:rPr>
      <w:rFonts w:ascii="Arial" w:hAnsi="Arial" w:eastAsia="华文中宋" w:cs="Times New Roman"/>
      <w:b/>
      <w:kern w:val="0"/>
      <w:sz w:val="28"/>
    </w:rPr>
  </w:style>
  <w:style w:type="character" w:customStyle="1" w:styleId="62">
    <w:name w:val="标题 6 Char"/>
    <w:basedOn w:val="50"/>
    <w:link w:val="9"/>
    <w:autoRedefine/>
    <w:qFormat/>
    <w:locked/>
    <w:uiPriority w:val="99"/>
    <w:rPr>
      <w:rFonts w:ascii="Cambria" w:hAnsi="Cambria"/>
      <w:b/>
      <w:kern w:val="0"/>
      <w:sz w:val="24"/>
      <w:szCs w:val="20"/>
    </w:rPr>
  </w:style>
  <w:style w:type="character" w:customStyle="1" w:styleId="63">
    <w:name w:val="标题 7 Char"/>
    <w:basedOn w:val="50"/>
    <w:link w:val="10"/>
    <w:autoRedefine/>
    <w:qFormat/>
    <w:locked/>
    <w:uiPriority w:val="99"/>
    <w:rPr>
      <w:rFonts w:ascii="Arial" w:hAnsi="Arial" w:cs="Times New Roman"/>
      <w:b/>
      <w:kern w:val="0"/>
      <w:sz w:val="24"/>
    </w:rPr>
  </w:style>
  <w:style w:type="character" w:customStyle="1" w:styleId="64">
    <w:name w:val="标题 8 Char"/>
    <w:basedOn w:val="50"/>
    <w:link w:val="12"/>
    <w:autoRedefine/>
    <w:qFormat/>
    <w:locked/>
    <w:uiPriority w:val="99"/>
    <w:rPr>
      <w:rFonts w:ascii="Cambria" w:hAnsi="Cambria" w:cs="Times New Roman"/>
      <w:kern w:val="0"/>
      <w:sz w:val="24"/>
    </w:rPr>
  </w:style>
  <w:style w:type="character" w:customStyle="1" w:styleId="65">
    <w:name w:val="标题 9 Char"/>
    <w:basedOn w:val="50"/>
    <w:link w:val="13"/>
    <w:autoRedefine/>
    <w:qFormat/>
    <w:locked/>
    <w:uiPriority w:val="99"/>
    <w:rPr>
      <w:rFonts w:ascii="Cambria" w:hAnsi="Cambria" w:cs="Times New Roman"/>
      <w:kern w:val="0"/>
      <w:sz w:val="21"/>
    </w:rPr>
  </w:style>
  <w:style w:type="character" w:customStyle="1" w:styleId="66">
    <w:name w:val="正文文本缩进 Char"/>
    <w:basedOn w:val="50"/>
    <w:link w:val="3"/>
    <w:autoRedefine/>
    <w:qFormat/>
    <w:locked/>
    <w:uiPriority w:val="99"/>
    <w:rPr>
      <w:rFonts w:cs="Times New Roman"/>
      <w:sz w:val="20"/>
    </w:rPr>
  </w:style>
  <w:style w:type="character" w:customStyle="1" w:styleId="67">
    <w:name w:val="正文首行缩进 2 Char"/>
    <w:basedOn w:val="66"/>
    <w:link w:val="2"/>
    <w:autoRedefine/>
    <w:semiHidden/>
    <w:qFormat/>
    <w:locked/>
    <w:uiPriority w:val="99"/>
    <w:rPr>
      <w:rFonts w:cs="Times New Roman"/>
      <w:sz w:val="20"/>
      <w:szCs w:val="20"/>
    </w:rPr>
  </w:style>
  <w:style w:type="character" w:customStyle="1" w:styleId="68">
    <w:name w:val="文档结构图 Char1"/>
    <w:basedOn w:val="50"/>
    <w:link w:val="18"/>
    <w:autoRedefine/>
    <w:semiHidden/>
    <w:qFormat/>
    <w:locked/>
    <w:uiPriority w:val="99"/>
    <w:rPr>
      <w:rFonts w:ascii="宋体" w:cs="Times New Roman"/>
      <w:sz w:val="18"/>
    </w:rPr>
  </w:style>
  <w:style w:type="character" w:customStyle="1" w:styleId="69">
    <w:name w:val="批注文字 Char1"/>
    <w:basedOn w:val="50"/>
    <w:link w:val="19"/>
    <w:autoRedefine/>
    <w:semiHidden/>
    <w:qFormat/>
    <w:locked/>
    <w:uiPriority w:val="99"/>
    <w:rPr>
      <w:rFonts w:cs="Times New Roman"/>
      <w:sz w:val="20"/>
    </w:rPr>
  </w:style>
  <w:style w:type="character" w:customStyle="1" w:styleId="70">
    <w:name w:val="称呼 Char"/>
    <w:basedOn w:val="50"/>
    <w:link w:val="20"/>
    <w:autoRedefine/>
    <w:qFormat/>
    <w:locked/>
    <w:uiPriority w:val="99"/>
    <w:rPr>
      <w:rFonts w:cs="Times New Roman"/>
      <w:sz w:val="20"/>
    </w:rPr>
  </w:style>
  <w:style w:type="character" w:customStyle="1" w:styleId="71">
    <w:name w:val="正文文本 3 Char1"/>
    <w:basedOn w:val="50"/>
    <w:link w:val="21"/>
    <w:autoRedefine/>
    <w:semiHidden/>
    <w:qFormat/>
    <w:locked/>
    <w:uiPriority w:val="99"/>
    <w:rPr>
      <w:rFonts w:cs="Times New Roman"/>
      <w:sz w:val="16"/>
    </w:rPr>
  </w:style>
  <w:style w:type="character" w:customStyle="1" w:styleId="72">
    <w:name w:val="正文文本 Char"/>
    <w:basedOn w:val="50"/>
    <w:link w:val="22"/>
    <w:autoRedefine/>
    <w:semiHidden/>
    <w:qFormat/>
    <w:locked/>
    <w:uiPriority w:val="99"/>
    <w:rPr>
      <w:rFonts w:cs="Times New Roman"/>
      <w:sz w:val="20"/>
    </w:rPr>
  </w:style>
  <w:style w:type="character" w:customStyle="1" w:styleId="73">
    <w:name w:val="纯文本 Char"/>
    <w:basedOn w:val="50"/>
    <w:link w:val="27"/>
    <w:autoRedefine/>
    <w:qFormat/>
    <w:locked/>
    <w:uiPriority w:val="99"/>
    <w:rPr>
      <w:rFonts w:ascii="宋体" w:hAnsi="Courier New" w:cs="Times New Roman"/>
      <w:sz w:val="21"/>
    </w:rPr>
  </w:style>
  <w:style w:type="character" w:customStyle="1" w:styleId="74">
    <w:name w:val="日期 Char"/>
    <w:basedOn w:val="50"/>
    <w:link w:val="29"/>
    <w:autoRedefine/>
    <w:qFormat/>
    <w:locked/>
    <w:uiPriority w:val="99"/>
    <w:rPr>
      <w:rFonts w:cs="Times New Roman"/>
      <w:sz w:val="20"/>
    </w:rPr>
  </w:style>
  <w:style w:type="character" w:customStyle="1" w:styleId="75">
    <w:name w:val="正文文本缩进 2 Char"/>
    <w:basedOn w:val="50"/>
    <w:link w:val="30"/>
    <w:autoRedefine/>
    <w:semiHidden/>
    <w:qFormat/>
    <w:locked/>
    <w:uiPriority w:val="99"/>
    <w:rPr>
      <w:rFonts w:cs="Times New Roman"/>
      <w:sz w:val="20"/>
    </w:rPr>
  </w:style>
  <w:style w:type="character" w:customStyle="1" w:styleId="76">
    <w:name w:val="批注框文本 Char"/>
    <w:basedOn w:val="50"/>
    <w:link w:val="31"/>
    <w:autoRedefine/>
    <w:qFormat/>
    <w:locked/>
    <w:uiPriority w:val="99"/>
    <w:rPr>
      <w:rFonts w:cs="Times New Roman"/>
      <w:sz w:val="2"/>
    </w:rPr>
  </w:style>
  <w:style w:type="character" w:customStyle="1" w:styleId="77">
    <w:name w:val="Footer Char"/>
    <w:basedOn w:val="50"/>
    <w:autoRedefine/>
    <w:qFormat/>
    <w:locked/>
    <w:uiPriority w:val="99"/>
    <w:rPr>
      <w:rFonts w:cs="Times New Roman"/>
      <w:kern w:val="2"/>
      <w:sz w:val="18"/>
    </w:rPr>
  </w:style>
  <w:style w:type="character" w:customStyle="1" w:styleId="78">
    <w:name w:val="Header Char"/>
    <w:basedOn w:val="50"/>
    <w:autoRedefine/>
    <w:qFormat/>
    <w:locked/>
    <w:uiPriority w:val="99"/>
    <w:rPr>
      <w:rFonts w:cs="Times New Roman"/>
      <w:kern w:val="2"/>
      <w:sz w:val="18"/>
    </w:rPr>
  </w:style>
  <w:style w:type="character" w:customStyle="1" w:styleId="79">
    <w:name w:val="副标题 Char1"/>
    <w:basedOn w:val="50"/>
    <w:link w:val="36"/>
    <w:autoRedefine/>
    <w:qFormat/>
    <w:locked/>
    <w:uiPriority w:val="99"/>
    <w:rPr>
      <w:rFonts w:ascii="Cambria" w:hAnsi="Cambria" w:cs="Times New Roman"/>
      <w:b/>
      <w:kern w:val="28"/>
      <w:sz w:val="32"/>
    </w:rPr>
  </w:style>
  <w:style w:type="character" w:customStyle="1" w:styleId="80">
    <w:name w:val="正文文本缩进 3 Char2"/>
    <w:basedOn w:val="50"/>
    <w:link w:val="39"/>
    <w:autoRedefine/>
    <w:semiHidden/>
    <w:qFormat/>
    <w:locked/>
    <w:uiPriority w:val="99"/>
    <w:rPr>
      <w:rFonts w:cs="Times New Roman"/>
      <w:sz w:val="16"/>
    </w:rPr>
  </w:style>
  <w:style w:type="character" w:customStyle="1" w:styleId="81">
    <w:name w:val="正文文本 2 Char"/>
    <w:basedOn w:val="50"/>
    <w:link w:val="42"/>
    <w:autoRedefine/>
    <w:semiHidden/>
    <w:qFormat/>
    <w:locked/>
    <w:uiPriority w:val="99"/>
    <w:rPr>
      <w:rFonts w:cs="Times New Roman"/>
      <w:sz w:val="20"/>
    </w:rPr>
  </w:style>
  <w:style w:type="character" w:customStyle="1" w:styleId="82">
    <w:name w:val="HTML 预设格式 Char1"/>
    <w:basedOn w:val="50"/>
    <w:link w:val="43"/>
    <w:autoRedefine/>
    <w:semiHidden/>
    <w:qFormat/>
    <w:locked/>
    <w:uiPriority w:val="99"/>
    <w:rPr>
      <w:rFonts w:ascii="Courier New" w:hAnsi="Courier New" w:cs="Times New Roman"/>
      <w:sz w:val="20"/>
    </w:rPr>
  </w:style>
  <w:style w:type="character" w:customStyle="1" w:styleId="83">
    <w:name w:val="标题 Char1"/>
    <w:basedOn w:val="50"/>
    <w:link w:val="45"/>
    <w:autoRedefine/>
    <w:qFormat/>
    <w:locked/>
    <w:uiPriority w:val="99"/>
    <w:rPr>
      <w:rFonts w:ascii="Cambria" w:hAnsi="Cambria" w:cs="Times New Roman"/>
      <w:b/>
      <w:sz w:val="32"/>
    </w:rPr>
  </w:style>
  <w:style w:type="character" w:customStyle="1" w:styleId="84">
    <w:name w:val="批注主题 Char"/>
    <w:basedOn w:val="69"/>
    <w:link w:val="46"/>
    <w:autoRedefine/>
    <w:qFormat/>
    <w:locked/>
    <w:uiPriority w:val="99"/>
    <w:rPr>
      <w:rFonts w:ascii="Calibri" w:hAnsi="Calibri" w:cs="Times New Roman"/>
      <w:b/>
      <w:sz w:val="20"/>
    </w:rPr>
  </w:style>
  <w:style w:type="character" w:customStyle="1" w:styleId="85">
    <w:name w:val="正文首行缩进 Char"/>
    <w:basedOn w:val="72"/>
    <w:link w:val="47"/>
    <w:autoRedefine/>
    <w:qFormat/>
    <w:locked/>
    <w:uiPriority w:val="99"/>
    <w:rPr>
      <w:rFonts w:ascii="Calibri" w:hAnsi="Calibri" w:cs="Times New Roman"/>
      <w:sz w:val="20"/>
    </w:rPr>
  </w:style>
  <w:style w:type="character" w:customStyle="1" w:styleId="86">
    <w:name w:val="样式9 Char Char Char"/>
    <w:link w:val="87"/>
    <w:autoRedefine/>
    <w:qFormat/>
    <w:locked/>
    <w:uiPriority w:val="99"/>
    <w:rPr>
      <w:spacing w:val="6"/>
      <w:sz w:val="24"/>
    </w:rPr>
  </w:style>
  <w:style w:type="paragraph" w:customStyle="1" w:styleId="87">
    <w:name w:val="样式9 Char"/>
    <w:basedOn w:val="1"/>
    <w:link w:val="86"/>
    <w:autoRedefine/>
    <w:qFormat/>
    <w:uiPriority w:val="99"/>
    <w:pPr>
      <w:widowControl/>
      <w:spacing w:line="440" w:lineRule="exact"/>
      <w:ind w:firstLine="200" w:firstLineChars="200"/>
      <w:jc w:val="left"/>
    </w:pPr>
    <w:rPr>
      <w:spacing w:val="6"/>
      <w:kern w:val="0"/>
      <w:sz w:val="24"/>
    </w:rPr>
  </w:style>
  <w:style w:type="character" w:customStyle="1" w:styleId="88">
    <w:name w:val="样式9 Char Char Char Char"/>
    <w:autoRedefine/>
    <w:qFormat/>
    <w:uiPriority w:val="99"/>
    <w:rPr>
      <w:rFonts w:eastAsia="宋体"/>
      <w:spacing w:val="6"/>
      <w:sz w:val="24"/>
      <w:lang w:val="en-US" w:eastAsia="zh-CN"/>
    </w:rPr>
  </w:style>
  <w:style w:type="character" w:customStyle="1" w:styleId="89">
    <w:name w:val="页眉 Char"/>
    <w:link w:val="33"/>
    <w:autoRedefine/>
    <w:qFormat/>
    <w:locked/>
    <w:uiPriority w:val="99"/>
    <w:rPr>
      <w:sz w:val="18"/>
    </w:rPr>
  </w:style>
  <w:style w:type="character" w:customStyle="1" w:styleId="90">
    <w:name w:val="页脚 Char"/>
    <w:link w:val="32"/>
    <w:autoRedefine/>
    <w:qFormat/>
    <w:locked/>
    <w:uiPriority w:val="99"/>
    <w:rPr>
      <w:sz w:val="18"/>
    </w:rPr>
  </w:style>
  <w:style w:type="paragraph" w:customStyle="1" w:styleId="91">
    <w:name w:val="默认段落字体 Para Char Char Char Char"/>
    <w:basedOn w:val="1"/>
    <w:autoRedefine/>
    <w:qFormat/>
    <w:uiPriority w:val="99"/>
    <w:rPr>
      <w:rFonts w:ascii="宋体"/>
      <w:kern w:val="0"/>
      <w:sz w:val="18"/>
      <w:u w:val="single"/>
    </w:rPr>
  </w:style>
  <w:style w:type="paragraph" w:customStyle="1" w:styleId="92">
    <w:name w:val="_Style 2"/>
    <w:basedOn w:val="1"/>
    <w:autoRedefine/>
    <w:qFormat/>
    <w:uiPriority w:val="99"/>
    <w:pPr>
      <w:ind w:firstLine="420" w:firstLineChars="200"/>
    </w:pPr>
  </w:style>
  <w:style w:type="paragraph" w:customStyle="1" w:styleId="93">
    <w:name w:val="Blockquote"/>
    <w:basedOn w:val="1"/>
    <w:autoRedefine/>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autoRedefine/>
    <w:qFormat/>
    <w:uiPriority w:val="99"/>
    <w:pPr>
      <w:spacing w:line="520" w:lineRule="exact"/>
      <w:ind w:firstLine="665" w:firstLineChars="276"/>
    </w:pPr>
    <w:rPr>
      <w:rFonts w:ascii="宋体" w:hAnsi="宋体"/>
      <w:b/>
      <w:sz w:val="24"/>
    </w:rPr>
  </w:style>
  <w:style w:type="paragraph" w:customStyle="1" w:styleId="95">
    <w:name w:val="Char Char1 Char Char Char"/>
    <w:basedOn w:val="1"/>
    <w:autoRedefine/>
    <w:qFormat/>
    <w:uiPriority w:val="99"/>
    <w:rPr>
      <w:szCs w:val="24"/>
    </w:rPr>
  </w:style>
  <w:style w:type="paragraph" w:customStyle="1" w:styleId="96">
    <w:name w:val="Char1"/>
    <w:basedOn w:val="1"/>
    <w:autoRedefine/>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autoRedefine/>
    <w:qFormat/>
    <w:uiPriority w:val="99"/>
    <w:rPr>
      <w:szCs w:val="24"/>
    </w:rPr>
  </w:style>
  <w:style w:type="paragraph" w:customStyle="1" w:styleId="98">
    <w:name w:val="Char Char Char Char Char Char2 Char"/>
    <w:basedOn w:val="1"/>
    <w:autoRedefine/>
    <w:qFormat/>
    <w:uiPriority w:val="99"/>
    <w:rPr>
      <w:szCs w:val="24"/>
    </w:rPr>
  </w:style>
  <w:style w:type="paragraph" w:customStyle="1" w:styleId="99">
    <w:name w:val="_Style 11"/>
    <w:basedOn w:val="1"/>
    <w:autoRedefine/>
    <w:qFormat/>
    <w:uiPriority w:val="99"/>
    <w:pPr>
      <w:adjustRightInd w:val="0"/>
      <w:spacing w:line="360" w:lineRule="atLeast"/>
    </w:pPr>
    <w:rPr>
      <w:szCs w:val="24"/>
    </w:rPr>
  </w:style>
  <w:style w:type="paragraph" w:customStyle="1" w:styleId="100">
    <w:name w:val="样式29"/>
    <w:basedOn w:val="87"/>
    <w:autoRedefine/>
    <w:qFormat/>
    <w:uiPriority w:val="99"/>
    <w:rPr>
      <w:rFonts w:eastAsia="楷体_GB2312"/>
    </w:rPr>
  </w:style>
  <w:style w:type="paragraph" w:customStyle="1" w:styleId="101">
    <w:name w:val="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autoRedefine/>
    <w:qFormat/>
    <w:uiPriority w:val="99"/>
    <w:pPr>
      <w:spacing w:line="480" w:lineRule="exact"/>
      <w:jc w:val="center"/>
    </w:pPr>
    <w:rPr>
      <w:rFonts w:eastAsia="方正大标宋简体"/>
      <w:spacing w:val="6"/>
      <w:sz w:val="44"/>
    </w:rPr>
  </w:style>
  <w:style w:type="paragraph" w:customStyle="1" w:styleId="103">
    <w:name w:val="1 Char"/>
    <w:basedOn w:val="1"/>
    <w:autoRedefine/>
    <w:qFormat/>
    <w:uiPriority w:val="99"/>
    <w:rPr>
      <w:rFonts w:ascii="Tahoma" w:hAnsi="Tahoma"/>
      <w:sz w:val="24"/>
    </w:rPr>
  </w:style>
  <w:style w:type="paragraph" w:customStyle="1" w:styleId="104">
    <w:name w:val="Char Char Char Char Char Char Char"/>
    <w:basedOn w:val="1"/>
    <w:autoRedefine/>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autoRedefine/>
    <w:qFormat/>
    <w:locked/>
    <w:uiPriority w:val="99"/>
  </w:style>
  <w:style w:type="paragraph" w:customStyle="1" w:styleId="106">
    <w:name w:val="GTA正文-1"/>
    <w:basedOn w:val="1"/>
    <w:link w:val="105"/>
    <w:autoRedefine/>
    <w:qFormat/>
    <w:uiPriority w:val="99"/>
    <w:pPr>
      <w:ind w:firstLine="420"/>
    </w:pPr>
    <w:rPr>
      <w:szCs w:val="22"/>
    </w:rPr>
  </w:style>
  <w:style w:type="character" w:customStyle="1" w:styleId="107">
    <w:name w:val="标题 1 Char Char"/>
    <w:autoRedefine/>
    <w:qFormat/>
    <w:uiPriority w:val="99"/>
    <w:rPr>
      <w:rFonts w:ascii="Tahoma" w:hAnsi="Tahoma"/>
      <w:b/>
      <w:kern w:val="44"/>
      <w:sz w:val="44"/>
    </w:rPr>
  </w:style>
  <w:style w:type="character" w:customStyle="1" w:styleId="108">
    <w:name w:val="style31"/>
    <w:autoRedefine/>
    <w:qFormat/>
    <w:uiPriority w:val="99"/>
    <w:rPr>
      <w:b/>
      <w:sz w:val="24"/>
    </w:rPr>
  </w:style>
  <w:style w:type="character" w:customStyle="1" w:styleId="109">
    <w:name w:val="headline-content"/>
    <w:autoRedefine/>
    <w:qFormat/>
    <w:uiPriority w:val="99"/>
  </w:style>
  <w:style w:type="character" w:customStyle="1" w:styleId="110">
    <w:name w:val="SC286822"/>
    <w:autoRedefine/>
    <w:qFormat/>
    <w:uiPriority w:val="99"/>
    <w:rPr>
      <w:color w:val="000000"/>
    </w:rPr>
  </w:style>
  <w:style w:type="character" w:customStyle="1" w:styleId="111">
    <w:name w:val="设计正文 Char Char"/>
    <w:link w:val="112"/>
    <w:autoRedefine/>
    <w:qFormat/>
    <w:locked/>
    <w:uiPriority w:val="99"/>
    <w:rPr>
      <w:rFonts w:eastAsia="仿宋_GB2312"/>
      <w:sz w:val="28"/>
    </w:rPr>
  </w:style>
  <w:style w:type="paragraph" w:customStyle="1" w:styleId="112">
    <w:name w:val="设计正文"/>
    <w:basedOn w:val="1"/>
    <w:link w:val="111"/>
    <w:autoRedefine/>
    <w:qFormat/>
    <w:uiPriority w:val="99"/>
    <w:pPr>
      <w:spacing w:line="360" w:lineRule="auto"/>
      <w:ind w:firstLine="480" w:firstLineChars="200"/>
    </w:pPr>
    <w:rPr>
      <w:rFonts w:eastAsia="仿宋_GB2312"/>
      <w:kern w:val="0"/>
      <w:sz w:val="28"/>
    </w:rPr>
  </w:style>
  <w:style w:type="character" w:customStyle="1" w:styleId="113">
    <w:name w:val="样式 宋体 小四"/>
    <w:autoRedefine/>
    <w:qFormat/>
    <w:uiPriority w:val="99"/>
    <w:rPr>
      <w:sz w:val="24"/>
    </w:rPr>
  </w:style>
  <w:style w:type="character" w:customStyle="1" w:styleId="114">
    <w:name w:val="纯文本 Char1"/>
    <w:autoRedefine/>
    <w:qFormat/>
    <w:uiPriority w:val="99"/>
    <w:rPr>
      <w:rFonts w:ascii="宋体" w:hAnsi="Courier New" w:eastAsia="宋体"/>
      <w:sz w:val="21"/>
    </w:rPr>
  </w:style>
  <w:style w:type="character" w:customStyle="1" w:styleId="115">
    <w:name w:val="列出段落 Char Char"/>
    <w:link w:val="116"/>
    <w:autoRedefine/>
    <w:qFormat/>
    <w:locked/>
    <w:uiPriority w:val="99"/>
    <w:rPr>
      <w:rFonts w:ascii="Calibri" w:hAnsi="Calibri"/>
      <w:kern w:val="1"/>
      <w:sz w:val="21"/>
      <w:lang w:eastAsia="ar-SA" w:bidi="ar-SA"/>
    </w:rPr>
  </w:style>
  <w:style w:type="paragraph" w:customStyle="1" w:styleId="116">
    <w:name w:val="列出段落21"/>
    <w:basedOn w:val="1"/>
    <w:link w:val="115"/>
    <w:autoRedefine/>
    <w:qFormat/>
    <w:uiPriority w:val="99"/>
    <w:pPr>
      <w:suppressAutoHyphens/>
      <w:ind w:firstLine="420"/>
    </w:pPr>
    <w:rPr>
      <w:rFonts w:ascii="Calibri" w:hAnsi="Calibri"/>
      <w:kern w:val="1"/>
      <w:lang w:eastAsia="ar-SA"/>
    </w:rPr>
  </w:style>
  <w:style w:type="character" w:customStyle="1" w:styleId="117">
    <w:name w:val="Char Char16"/>
    <w:autoRedefine/>
    <w:qFormat/>
    <w:uiPriority w:val="99"/>
    <w:rPr>
      <w:rFonts w:ascii="Times New Roman" w:hAnsi="Times New Roman" w:eastAsia="宋体"/>
      <w:b/>
      <w:kern w:val="44"/>
      <w:sz w:val="21"/>
    </w:rPr>
  </w:style>
  <w:style w:type="character" w:customStyle="1" w:styleId="118">
    <w:name w:val="apple-style-span"/>
    <w:autoRedefine/>
    <w:qFormat/>
    <w:uiPriority w:val="99"/>
  </w:style>
  <w:style w:type="character" w:customStyle="1" w:styleId="119">
    <w:name w:val="标题 1 Char Char Char"/>
    <w:autoRedefine/>
    <w:qFormat/>
    <w:uiPriority w:val="99"/>
    <w:rPr>
      <w:rFonts w:ascii="新宋体" w:hAnsi="新宋体" w:eastAsia="华文中宋"/>
      <w:b/>
      <w:kern w:val="44"/>
      <w:sz w:val="44"/>
    </w:rPr>
  </w:style>
  <w:style w:type="character" w:customStyle="1" w:styleId="120">
    <w:name w:val="headline-content2"/>
    <w:autoRedefine/>
    <w:qFormat/>
    <w:uiPriority w:val="99"/>
  </w:style>
  <w:style w:type="character" w:customStyle="1" w:styleId="121">
    <w:name w:val="文档结构图 Char Char"/>
    <w:link w:val="122"/>
    <w:autoRedefine/>
    <w:qFormat/>
    <w:locked/>
    <w:uiPriority w:val="99"/>
    <w:rPr>
      <w:rFonts w:ascii="宋体" w:hAnsi="Tahoma"/>
      <w:sz w:val="18"/>
    </w:rPr>
  </w:style>
  <w:style w:type="paragraph" w:customStyle="1" w:styleId="122">
    <w:name w:val="文档结构图1"/>
    <w:basedOn w:val="1"/>
    <w:link w:val="121"/>
    <w:autoRedefine/>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autoRedefine/>
    <w:qFormat/>
    <w:uiPriority w:val="99"/>
    <w:rPr>
      <w:sz w:val="16"/>
    </w:rPr>
  </w:style>
  <w:style w:type="character" w:customStyle="1" w:styleId="124">
    <w:name w:val="正文缩进 Char"/>
    <w:link w:val="11"/>
    <w:autoRedefine/>
    <w:qFormat/>
    <w:locked/>
    <w:uiPriority w:val="99"/>
    <w:rPr>
      <w:sz w:val="20"/>
    </w:rPr>
  </w:style>
  <w:style w:type="character" w:customStyle="1" w:styleId="125">
    <w:name w:val="标题 Char"/>
    <w:autoRedefine/>
    <w:qFormat/>
    <w:uiPriority w:val="99"/>
    <w:rPr>
      <w:rFonts w:ascii="Cambria" w:hAnsi="Cambria"/>
      <w:b/>
      <w:sz w:val="32"/>
    </w:rPr>
  </w:style>
  <w:style w:type="character" w:customStyle="1" w:styleId="126">
    <w:name w:val="Char Char14"/>
    <w:autoRedefine/>
    <w:qFormat/>
    <w:uiPriority w:val="99"/>
    <w:rPr>
      <w:b/>
      <w:sz w:val="32"/>
    </w:rPr>
  </w:style>
  <w:style w:type="character" w:customStyle="1" w:styleId="127">
    <w:name w:val="apple-converted-space"/>
    <w:autoRedefine/>
    <w:qFormat/>
    <w:uiPriority w:val="99"/>
  </w:style>
  <w:style w:type="character" w:customStyle="1" w:styleId="128">
    <w:name w:val="正文文本缩进 3 Char1"/>
    <w:autoRedefine/>
    <w:qFormat/>
    <w:uiPriority w:val="99"/>
    <w:rPr>
      <w:rFonts w:ascii="新宋体" w:hAnsi="新宋体" w:eastAsia="华文中宋"/>
      <w:sz w:val="16"/>
    </w:rPr>
  </w:style>
  <w:style w:type="character" w:customStyle="1" w:styleId="129">
    <w:name w:val="页眉 Char Char"/>
    <w:autoRedefine/>
    <w:qFormat/>
    <w:uiPriority w:val="99"/>
    <w:rPr>
      <w:rFonts w:ascii="新宋体" w:hAnsi="新宋体" w:eastAsia="华文中宋"/>
      <w:sz w:val="18"/>
    </w:rPr>
  </w:style>
  <w:style w:type="character" w:customStyle="1" w:styleId="130">
    <w:name w:val="页脚 Char Char"/>
    <w:autoRedefine/>
    <w:qFormat/>
    <w:uiPriority w:val="99"/>
    <w:rPr>
      <w:rFonts w:ascii="Tahoma" w:hAnsi="Tahoma"/>
      <w:sz w:val="18"/>
    </w:rPr>
  </w:style>
  <w:style w:type="character" w:customStyle="1" w:styleId="131">
    <w:name w:val="批注框文本 Char Char"/>
    <w:autoRedefine/>
    <w:qFormat/>
    <w:uiPriority w:val="99"/>
    <w:rPr>
      <w:rFonts w:ascii="新宋体" w:hAnsi="新宋体" w:eastAsia="华文中宋"/>
      <w:sz w:val="18"/>
    </w:rPr>
  </w:style>
  <w:style w:type="character" w:customStyle="1" w:styleId="132">
    <w:name w:val="paramname3"/>
    <w:autoRedefine/>
    <w:qFormat/>
    <w:uiPriority w:val="99"/>
    <w:rPr>
      <w:color w:val="999999"/>
    </w:rPr>
  </w:style>
  <w:style w:type="character" w:customStyle="1" w:styleId="133">
    <w:name w:val="标题 2 Char Char Char"/>
    <w:autoRedefine/>
    <w:qFormat/>
    <w:uiPriority w:val="99"/>
    <w:rPr>
      <w:rFonts w:ascii="Cambria" w:hAnsi="Cambria" w:eastAsia="华文中宋"/>
      <w:sz w:val="32"/>
    </w:rPr>
  </w:style>
  <w:style w:type="character" w:customStyle="1" w:styleId="134">
    <w:name w:val="副标题 Char"/>
    <w:autoRedefine/>
    <w:qFormat/>
    <w:uiPriority w:val="99"/>
    <w:rPr>
      <w:rFonts w:ascii="Cambria" w:hAnsi="Cambria"/>
      <w:b/>
      <w:kern w:val="28"/>
      <w:sz w:val="32"/>
    </w:rPr>
  </w:style>
  <w:style w:type="character" w:customStyle="1" w:styleId="135">
    <w:name w:val="px141"/>
    <w:autoRedefine/>
    <w:qFormat/>
    <w:uiPriority w:val="99"/>
    <w:rPr>
      <w:sz w:val="21"/>
    </w:rPr>
  </w:style>
  <w:style w:type="character" w:customStyle="1" w:styleId="136">
    <w:name w:val="正文文本 3 Char"/>
    <w:autoRedefine/>
    <w:qFormat/>
    <w:locked/>
    <w:uiPriority w:val="99"/>
    <w:rPr>
      <w:sz w:val="16"/>
    </w:rPr>
  </w:style>
  <w:style w:type="character" w:customStyle="1" w:styleId="137">
    <w:name w:val="文档结构图 Char"/>
    <w:autoRedefine/>
    <w:qFormat/>
    <w:uiPriority w:val="99"/>
    <w:rPr>
      <w:shd w:val="clear" w:color="auto" w:fill="000080"/>
    </w:rPr>
  </w:style>
  <w:style w:type="character" w:customStyle="1" w:styleId="138">
    <w:name w:val="（符号）邀请函中一、"/>
    <w:autoRedefine/>
    <w:qFormat/>
    <w:uiPriority w:val="99"/>
    <w:rPr>
      <w:rFonts w:ascii="黑体" w:hAnsi="黑体" w:eastAsia="黑体"/>
      <w:b/>
      <w:sz w:val="24"/>
    </w:rPr>
  </w:style>
  <w:style w:type="character" w:customStyle="1" w:styleId="139">
    <w:name w:val="标题 2 Char Char"/>
    <w:autoRedefine/>
    <w:qFormat/>
    <w:uiPriority w:val="99"/>
    <w:rPr>
      <w:rFonts w:ascii="Cambria" w:hAnsi="Cambria" w:eastAsia="宋体"/>
      <w:b/>
      <w:kern w:val="2"/>
      <w:sz w:val="32"/>
    </w:rPr>
  </w:style>
  <w:style w:type="character" w:customStyle="1" w:styleId="140">
    <w:name w:val="样式 仿宋"/>
    <w:autoRedefine/>
    <w:qFormat/>
    <w:uiPriority w:val="99"/>
    <w:rPr>
      <w:rFonts w:ascii="仿宋" w:hAnsi="仿宋" w:eastAsia="仿宋"/>
      <w:kern w:val="1"/>
      <w:sz w:val="24"/>
    </w:rPr>
  </w:style>
  <w:style w:type="character" w:customStyle="1" w:styleId="141">
    <w:name w:val="页眉 Char1"/>
    <w:autoRedefine/>
    <w:qFormat/>
    <w:uiPriority w:val="99"/>
    <w:rPr>
      <w:rFonts w:eastAsia="宋体"/>
      <w:kern w:val="2"/>
      <w:sz w:val="18"/>
      <w:lang w:val="en-US" w:eastAsia="zh-CN"/>
    </w:rPr>
  </w:style>
  <w:style w:type="character" w:customStyle="1" w:styleId="142">
    <w:name w:val="标题 4 Char Char"/>
    <w:autoRedefine/>
    <w:qFormat/>
    <w:uiPriority w:val="99"/>
    <w:rPr>
      <w:rFonts w:ascii="Cambria" w:hAnsi="Cambria" w:eastAsia="宋体"/>
      <w:b/>
      <w:sz w:val="28"/>
    </w:rPr>
  </w:style>
  <w:style w:type="character" w:customStyle="1" w:styleId="143">
    <w:name w:val="bodys1"/>
    <w:autoRedefine/>
    <w:qFormat/>
    <w:uiPriority w:val="99"/>
    <w:rPr>
      <w:rFonts w:ascii="新宋体" w:hAnsi="新宋体" w:eastAsia="新宋体"/>
      <w:spacing w:val="0"/>
      <w:sz w:val="21"/>
      <w:u w:val="none"/>
    </w:rPr>
  </w:style>
  <w:style w:type="character" w:customStyle="1" w:styleId="144">
    <w:name w:val="页脚 Char Char Char"/>
    <w:autoRedefine/>
    <w:qFormat/>
    <w:uiPriority w:val="99"/>
    <w:rPr>
      <w:rFonts w:ascii="新宋体" w:hAnsi="新宋体" w:eastAsia="华文中宋"/>
      <w:sz w:val="18"/>
    </w:rPr>
  </w:style>
  <w:style w:type="character" w:customStyle="1" w:styleId="145">
    <w:name w:val="Char Char15"/>
    <w:autoRedefine/>
    <w:qFormat/>
    <w:uiPriority w:val="99"/>
    <w:rPr>
      <w:rFonts w:ascii="Cambria" w:hAnsi="Cambria" w:eastAsia="宋体"/>
      <w:b/>
      <w:sz w:val="32"/>
    </w:rPr>
  </w:style>
  <w:style w:type="character" w:customStyle="1" w:styleId="146">
    <w:name w:val="SC286833"/>
    <w:autoRedefine/>
    <w:qFormat/>
    <w:uiPriority w:val="99"/>
    <w:rPr>
      <w:color w:val="000000"/>
      <w:sz w:val="16"/>
    </w:rPr>
  </w:style>
  <w:style w:type="character" w:customStyle="1" w:styleId="147">
    <w:name w:val="批注文字 Char"/>
    <w:autoRedefine/>
    <w:semiHidden/>
    <w:qFormat/>
    <w:locked/>
    <w:uiPriority w:val="99"/>
    <w:rPr>
      <w:rFonts w:eastAsia="宋体"/>
      <w:kern w:val="2"/>
      <w:sz w:val="21"/>
      <w:lang w:val="en-US" w:eastAsia="zh-CN"/>
    </w:rPr>
  </w:style>
  <w:style w:type="character" w:customStyle="1" w:styleId="148">
    <w:name w:val="ca-01"/>
    <w:autoRedefine/>
    <w:qFormat/>
    <w:uiPriority w:val="99"/>
    <w:rPr>
      <w:rFonts w:ascii="仿宋_GB2312" w:eastAsia="仿宋_GB2312"/>
      <w:sz w:val="32"/>
    </w:rPr>
  </w:style>
  <w:style w:type="character" w:customStyle="1" w:styleId="149">
    <w:name w:val="标题 3 Char Char"/>
    <w:autoRedefine/>
    <w:qFormat/>
    <w:uiPriority w:val="99"/>
    <w:rPr>
      <w:rFonts w:ascii="新宋体" w:hAnsi="新宋体" w:eastAsia="华文中宋"/>
      <w:sz w:val="32"/>
    </w:rPr>
  </w:style>
  <w:style w:type="character" w:customStyle="1" w:styleId="150">
    <w:name w:val="HTML 预设格式 Char"/>
    <w:autoRedefine/>
    <w:qFormat/>
    <w:uiPriority w:val="99"/>
    <w:rPr>
      <w:rFonts w:ascii="宋体" w:eastAsia="宋体"/>
      <w:sz w:val="24"/>
    </w:rPr>
  </w:style>
  <w:style w:type="character" w:customStyle="1" w:styleId="151">
    <w:name w:val="font61"/>
    <w:autoRedefine/>
    <w:qFormat/>
    <w:uiPriority w:val="99"/>
    <w:rPr>
      <w:rFonts w:ascii="宋体" w:hAnsi="宋体" w:eastAsia="宋体"/>
      <w:color w:val="000000"/>
      <w:sz w:val="20"/>
      <w:u w:val="none"/>
    </w:rPr>
  </w:style>
  <w:style w:type="paragraph" w:customStyle="1" w:styleId="152">
    <w:name w:val="列出段落1"/>
    <w:basedOn w:val="1"/>
    <w:autoRedefine/>
    <w:qFormat/>
    <w:uiPriority w:val="99"/>
    <w:pPr>
      <w:ind w:firstLine="420" w:firstLineChars="200"/>
    </w:pPr>
    <w:rPr>
      <w:rFonts w:ascii="Calibri" w:hAnsi="Calibri" w:cs="Calibri"/>
      <w:bCs/>
      <w:szCs w:val="21"/>
    </w:rPr>
  </w:style>
  <w:style w:type="paragraph" w:customStyle="1" w:styleId="153">
    <w:name w:val="（符号）二标题总则"/>
    <w:basedOn w:val="154"/>
    <w:autoRedefine/>
    <w:qFormat/>
    <w:uiPriority w:val="99"/>
  </w:style>
  <w:style w:type="paragraph" w:customStyle="1" w:styleId="154">
    <w:name w:val="(符号)一标题第一部分"/>
    <w:basedOn w:val="1"/>
    <w:autoRedefine/>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autoRedefine/>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autoRedefine/>
    <w:qFormat/>
    <w:uiPriority w:val="99"/>
    <w:rPr>
      <w:rFonts w:ascii="Calibri" w:hAnsi="Calibri"/>
    </w:rPr>
  </w:style>
  <w:style w:type="paragraph" w:customStyle="1" w:styleId="158">
    <w:name w:val="（符号）目录1"/>
    <w:basedOn w:val="1"/>
    <w:autoRedefine/>
    <w:qFormat/>
    <w:uiPriority w:val="99"/>
    <w:pPr>
      <w:spacing w:line="500" w:lineRule="exact"/>
    </w:pPr>
    <w:rPr>
      <w:rFonts w:ascii="Calibri" w:hAnsi="Calibri" w:cs="宋体"/>
      <w:sz w:val="24"/>
    </w:rPr>
  </w:style>
  <w:style w:type="paragraph" w:customStyle="1" w:styleId="159">
    <w:name w:val="Default"/>
    <w:autoRedefine/>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autoRedefine/>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autoRedefine/>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autoRedefine/>
    <w:qFormat/>
    <w:uiPriority w:val="99"/>
    <w:rPr>
      <w:rFonts w:ascii="Calibri" w:hAnsi="Calibri"/>
    </w:rPr>
  </w:style>
  <w:style w:type="paragraph" w:customStyle="1" w:styleId="167">
    <w:name w:val="正文 New New New New New New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autoRedefine/>
    <w:qFormat/>
    <w:uiPriority w:val="99"/>
    <w:pPr>
      <w:ind w:firstLine="540" w:firstLineChars="225"/>
    </w:pPr>
    <w:rPr>
      <w:rFonts w:ascii="Calibri" w:hAnsi="Calibri"/>
    </w:rPr>
  </w:style>
  <w:style w:type="paragraph" w:customStyle="1" w:styleId="173">
    <w:name w:val="xl155"/>
    <w:basedOn w:val="1"/>
    <w:autoRedefine/>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autoRedefine/>
    <w:qFormat/>
    <w:uiPriority w:val="99"/>
    <w:rPr>
      <w:rFonts w:ascii="Times New Roman" w:eastAsia="宋体"/>
      <w:color w:val="auto"/>
      <w:szCs w:val="24"/>
    </w:rPr>
  </w:style>
  <w:style w:type="paragraph" w:customStyle="1" w:styleId="176">
    <w:name w:val="xl17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autoRedefine/>
    <w:qFormat/>
    <w:uiPriority w:val="99"/>
    <w:pPr>
      <w:widowControl/>
      <w:spacing w:after="160" w:line="240" w:lineRule="exact"/>
      <w:jc w:val="left"/>
    </w:pPr>
    <w:rPr>
      <w:rFonts w:ascii="Calibri" w:hAnsi="Calibri"/>
      <w:b/>
      <w:kern w:val="28"/>
      <w:sz w:val="36"/>
    </w:rPr>
  </w:style>
  <w:style w:type="paragraph" w:customStyle="1" w:styleId="180">
    <w:name w:val="xl1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autoRedefine/>
    <w:qFormat/>
    <w:uiPriority w:val="99"/>
    <w:pPr>
      <w:spacing w:line="500" w:lineRule="exact"/>
      <w:ind w:left="480"/>
    </w:pPr>
    <w:rPr>
      <w:rFonts w:ascii="Calibri" w:hAnsi="Calibri" w:cs="宋体"/>
      <w:b/>
      <w:color w:val="000000"/>
      <w:sz w:val="24"/>
    </w:rPr>
  </w:style>
  <w:style w:type="paragraph" w:customStyle="1" w:styleId="182">
    <w:name w:val="(符号)五标题1.1.1"/>
    <w:basedOn w:val="1"/>
    <w:autoRedefine/>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autoRedefine/>
    <w:qFormat/>
    <w:uiPriority w:val="99"/>
    <w:pPr>
      <w:spacing w:after="120"/>
      <w:ind w:left="420" w:leftChars="200"/>
    </w:pPr>
    <w:rPr>
      <w:rFonts w:ascii="Calibri" w:hAnsi="Calibri"/>
      <w:sz w:val="16"/>
    </w:rPr>
  </w:style>
  <w:style w:type="paragraph" w:customStyle="1" w:styleId="189">
    <w:name w:val="xl1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autoRedefine/>
    <w:qFormat/>
    <w:uiPriority w:val="99"/>
    <w:pPr>
      <w:widowControl/>
      <w:ind w:firstLine="420" w:firstLineChars="200"/>
      <w:jc w:val="left"/>
    </w:pPr>
    <w:rPr>
      <w:rFonts w:ascii="Calibri" w:hAnsi="Calibri"/>
      <w:kern w:val="0"/>
      <w:sz w:val="20"/>
    </w:rPr>
  </w:style>
  <w:style w:type="paragraph" w:customStyle="1" w:styleId="191">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autoRedefine/>
    <w:qFormat/>
    <w:uiPriority w:val="99"/>
    <w:rPr>
      <w:color w:val="auto"/>
    </w:rPr>
  </w:style>
  <w:style w:type="paragraph" w:customStyle="1" w:styleId="194">
    <w:name w:val="xl16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autoRedefine/>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autoRedefine/>
    <w:qFormat/>
    <w:uiPriority w:val="99"/>
    <w:pPr>
      <w:ind w:firstLine="420" w:firstLineChars="200"/>
    </w:pPr>
    <w:rPr>
      <w:rFonts w:ascii="Calibri" w:hAnsi="Calibri"/>
      <w:szCs w:val="24"/>
    </w:rPr>
  </w:style>
  <w:style w:type="paragraph" w:customStyle="1" w:styleId="198">
    <w:name w:val="xl125"/>
    <w:basedOn w:val="1"/>
    <w:autoRedefine/>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autoRedefine/>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autoRedefine/>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autoRedefine/>
    <w:qFormat/>
    <w:uiPriority w:val="99"/>
    <w:rPr>
      <w:rFonts w:ascii="Calibri" w:hAnsi="Calibri"/>
      <w:szCs w:val="24"/>
    </w:rPr>
  </w:style>
  <w:style w:type="paragraph" w:customStyle="1" w:styleId="208">
    <w:name w:val="xl14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autoRedefine/>
    <w:qFormat/>
    <w:uiPriority w:val="99"/>
    <w:pPr>
      <w:widowControl/>
    </w:pPr>
    <w:rPr>
      <w:rFonts w:ascii="Calibri" w:hAnsi="Calibri"/>
      <w:kern w:val="0"/>
      <w:szCs w:val="21"/>
    </w:rPr>
  </w:style>
  <w:style w:type="paragraph" w:customStyle="1" w:styleId="212">
    <w:name w:val="xl189"/>
    <w:basedOn w:val="1"/>
    <w:autoRedefine/>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autoRedefine/>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autoRedefine/>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autoRedefine/>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autoRedefine/>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autoRedefine/>
    <w:qFormat/>
    <w:uiPriority w:val="99"/>
    <w:rPr>
      <w:rFonts w:ascii="Calibri" w:hAnsi="Calibri"/>
      <w:szCs w:val="24"/>
    </w:rPr>
  </w:style>
  <w:style w:type="paragraph" w:customStyle="1" w:styleId="223">
    <w:name w:val="xl174"/>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autoRedefine/>
    <w:qFormat/>
    <w:uiPriority w:val="99"/>
    <w:pPr>
      <w:spacing w:line="236" w:lineRule="atLeast"/>
    </w:pPr>
    <w:rPr>
      <w:rFonts w:ascii="Times New Roman" w:eastAsia="宋体"/>
      <w:color w:val="auto"/>
      <w:szCs w:val="24"/>
    </w:rPr>
  </w:style>
  <w:style w:type="paragraph" w:customStyle="1" w:styleId="225">
    <w:name w:val="xl15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autoRedefine/>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autoRedefine/>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autoRedefine/>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autoRedefine/>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autoRedefine/>
    <w:qFormat/>
    <w:uiPriority w:val="99"/>
    <w:pPr>
      <w:spacing w:line="360" w:lineRule="auto"/>
      <w:ind w:firstLine="480" w:firstLineChars="200"/>
    </w:pPr>
    <w:rPr>
      <w:rFonts w:ascii="宋体" w:hAnsi="宋体" w:cs="宋体"/>
      <w:sz w:val="24"/>
    </w:rPr>
  </w:style>
  <w:style w:type="paragraph" w:customStyle="1" w:styleId="235">
    <w:name w:val="xl177"/>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autoRedefine/>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autoRedefine/>
    <w:qFormat/>
    <w:uiPriority w:val="99"/>
    <w:pPr>
      <w:spacing w:line="520" w:lineRule="exact"/>
      <w:ind w:left="2" w:firstLine="2"/>
    </w:pPr>
    <w:rPr>
      <w:rFonts w:ascii="宋体" w:hAnsi="宋体" w:cs="宋体"/>
      <w:b/>
      <w:spacing w:val="-20"/>
      <w:kern w:val="0"/>
      <w:sz w:val="24"/>
    </w:rPr>
  </w:style>
  <w:style w:type="paragraph" w:customStyle="1" w:styleId="241">
    <w:name w:val="xl142"/>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autoRedefine/>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autoRedefine/>
    <w:qFormat/>
    <w:uiPriority w:val="99"/>
    <w:pPr>
      <w:spacing w:line="578" w:lineRule="auto"/>
      <w:ind w:firstLine="200" w:firstLineChars="200"/>
      <w:jc w:val="center"/>
      <w:outlineLvl w:val="9"/>
    </w:pPr>
    <w:rPr>
      <w:rFonts w:ascii="Arial" w:hAnsi="Arial"/>
    </w:rPr>
  </w:style>
  <w:style w:type="paragraph" w:customStyle="1" w:styleId="244">
    <w:name w:val="xl1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autoRedefine/>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autoRedefine/>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autoRedefine/>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autoRedefine/>
    <w:qFormat/>
    <w:uiPriority w:val="99"/>
    <w:rPr>
      <w:rFonts w:ascii="仿宋_GB2312" w:hAnsi="Calibri" w:eastAsia="仿宋_GB2312"/>
      <w:b/>
      <w:sz w:val="32"/>
    </w:rPr>
  </w:style>
  <w:style w:type="paragraph" w:customStyle="1" w:styleId="256">
    <w:name w:val="xl159"/>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autoRedefine/>
    <w:qFormat/>
    <w:uiPriority w:val="99"/>
    <w:pPr>
      <w:ind w:firstLine="200" w:firstLineChars="200"/>
    </w:pPr>
    <w:rPr>
      <w:rFonts w:ascii="Calibri" w:hAnsi="Calibri"/>
    </w:rPr>
  </w:style>
  <w:style w:type="paragraph" w:customStyle="1" w:styleId="259">
    <w:name w:val="gta-1"/>
    <w:basedOn w:val="1"/>
    <w:autoRedefine/>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autoRedefine/>
    <w:qFormat/>
    <w:uiPriority w:val="99"/>
    <w:pPr>
      <w:widowControl/>
      <w:spacing w:line="360" w:lineRule="atLeast"/>
      <w:jc w:val="left"/>
    </w:pPr>
    <w:rPr>
      <w:rFonts w:ascii="Calibri" w:hAnsi="Calibri"/>
      <w:kern w:val="0"/>
      <w:sz w:val="24"/>
      <w:szCs w:val="24"/>
    </w:rPr>
  </w:style>
  <w:style w:type="paragraph" w:customStyle="1" w:styleId="265">
    <w:name w:val="xl167"/>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autoRedefine/>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autoRedefine/>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autoRedefine/>
    <w:qFormat/>
    <w:uiPriority w:val="99"/>
    <w:rPr>
      <w:rFonts w:ascii="Times New Roman" w:eastAsia="宋体"/>
      <w:color w:val="auto"/>
      <w:szCs w:val="24"/>
    </w:rPr>
  </w:style>
  <w:style w:type="paragraph" w:customStyle="1" w:styleId="277">
    <w:name w:val="xl182"/>
    <w:basedOn w:val="1"/>
    <w:autoRedefine/>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autoRedefine/>
    <w:qFormat/>
    <w:uiPriority w:val="99"/>
    <w:pPr>
      <w:widowControl/>
      <w:spacing w:before="150" w:after="150"/>
      <w:jc w:val="left"/>
    </w:pPr>
    <w:rPr>
      <w:rFonts w:ascii="宋体" w:hAnsi="宋体" w:cs="宋体"/>
      <w:kern w:val="0"/>
      <w:sz w:val="24"/>
      <w:szCs w:val="24"/>
    </w:rPr>
  </w:style>
  <w:style w:type="paragraph" w:customStyle="1" w:styleId="282">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autoRedefine/>
    <w:qFormat/>
    <w:uiPriority w:val="99"/>
  </w:style>
  <w:style w:type="paragraph" w:customStyle="1" w:styleId="285">
    <w:name w:val="xl15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autoRedefine/>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autoRedefine/>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autoRedefine/>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autoRedefine/>
    <w:qFormat/>
    <w:uiPriority w:val="0"/>
    <w:pPr>
      <w:ind w:left="482" w:firstLine="200" w:firstLineChars="200"/>
    </w:pPr>
    <w:rPr>
      <w:rFonts w:cs="宋体"/>
    </w:rPr>
  </w:style>
  <w:style w:type="character" w:customStyle="1" w:styleId="298">
    <w:name w:val="font01"/>
    <w:basedOn w:val="50"/>
    <w:autoRedefine/>
    <w:qFormat/>
    <w:uiPriority w:val="0"/>
    <w:rPr>
      <w:rFonts w:hint="eastAsia" w:ascii="宋体" w:hAnsi="宋体" w:eastAsia="宋体" w:cs="宋体"/>
      <w:color w:val="000000"/>
      <w:sz w:val="22"/>
      <w:szCs w:val="22"/>
      <w:u w:val="none"/>
    </w:rPr>
  </w:style>
  <w:style w:type="paragraph" w:styleId="29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8440C-A8C1-4CB0-957C-1274E51C02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2557</Words>
  <Characters>2771</Characters>
  <Lines>139</Lines>
  <Paragraphs>39</Paragraphs>
  <TotalTime>0</TotalTime>
  <ScaleCrop>false</ScaleCrop>
  <LinksUpToDate>false</LinksUpToDate>
  <CharactersWithSpaces>2837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Vivian</cp:lastModifiedBy>
  <cp:lastPrinted>2024-08-23T07:51:00Z</cp:lastPrinted>
  <dcterms:modified xsi:type="dcterms:W3CDTF">2024-08-24T09:36:54Z</dcterms:modified>
  <dc:title>工 程 施 工 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1979BABD1AD94D4AAC0A67AFD795B235_13</vt:lpwstr>
  </property>
</Properties>
</file>