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  <w:bookmarkStart w:id="0" w:name="_Toc32540"/>
      <w:bookmarkStart w:id="1" w:name="_Toc11311"/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  <w:r>
        <w:rPr>
          <w:rFonts w:hint="eastAsia" w:ascii="黑体" w:hAnsi="Tahoma" w:eastAsia="黑体"/>
          <w:b/>
          <w:w w:val="120"/>
          <w:sz w:val="52"/>
          <w:szCs w:val="52"/>
        </w:rPr>
        <w:t>聊城技师学院网上报销系统</w:t>
      </w:r>
    </w:p>
    <w:p>
      <w:pPr>
        <w:spacing w:line="360" w:lineRule="auto"/>
        <w:jc w:val="center"/>
        <w:rPr>
          <w:rFonts w:ascii="黑体" w:hAnsi="Tahoma" w:eastAsia="黑体"/>
          <w:b/>
          <w:w w:val="120"/>
          <w:sz w:val="52"/>
          <w:szCs w:val="52"/>
        </w:rPr>
      </w:pPr>
      <w:r>
        <w:rPr>
          <w:rFonts w:ascii="黑体" w:hAnsi="Tahoma" w:eastAsia="黑体"/>
          <w:b/>
          <w:w w:val="120"/>
          <w:sz w:val="52"/>
          <w:szCs w:val="52"/>
        </w:rPr>
        <w:t>填报</w:t>
      </w:r>
      <w:r>
        <w:rPr>
          <w:rFonts w:hint="eastAsia" w:ascii="黑体" w:hAnsi="Tahoma" w:eastAsia="黑体"/>
          <w:b/>
          <w:w w:val="120"/>
          <w:sz w:val="52"/>
          <w:szCs w:val="52"/>
        </w:rPr>
        <w:t>岗位操作手册</w:t>
      </w:r>
    </w:p>
    <w:p>
      <w:pPr>
        <w:spacing w:line="360" w:lineRule="auto"/>
        <w:jc w:val="center"/>
        <w:rPr>
          <w:rFonts w:ascii="黑体" w:hAnsi="黑体" w:eastAsia="黑体"/>
          <w:color w:val="000000"/>
          <w:sz w:val="72"/>
          <w:szCs w:val="72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000000"/>
          <w:sz w:val="48"/>
          <w:szCs w:val="48"/>
        </w:rPr>
      </w:pPr>
    </w:p>
    <w:p>
      <w:pPr>
        <w:spacing w:line="360" w:lineRule="auto"/>
        <w:ind w:firstLine="2811" w:firstLineChars="100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编写: 浪潮项目组 </w:t>
      </w: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日期：2022年8月</w:t>
      </w: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版本：V1.0</w:t>
      </w: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ind w:left="2835" w:leftChars="1350"/>
        <w:rPr>
          <w:rFonts w:ascii="宋体" w:hAnsi="宋体"/>
          <w:b/>
          <w:color w:val="000000"/>
          <w:sz w:val="28"/>
          <w:szCs w:val="28"/>
        </w:rPr>
      </w:pPr>
    </w:p>
    <w:sdt>
      <w:sdtPr>
        <w:rPr>
          <w:rFonts w:ascii="宋体" w:hAnsi="宋体" w:eastAsia="宋体"/>
        </w:rPr>
        <w:id w:val="14748355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"_Toc110842291" </w:instrText>
          </w:r>
          <w:r>
            <w:fldChar w:fldCharType="separate"/>
          </w:r>
          <w:r>
            <w:rPr>
              <w:rStyle w:val="15"/>
            </w:rPr>
            <w:t>1.</w:t>
          </w:r>
          <w:r>
            <w:rPr>
              <w:rStyle w:val="15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_Toc110842291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"_Toc110842292" </w:instrText>
          </w:r>
          <w:r>
            <w:fldChar w:fldCharType="separate"/>
          </w:r>
          <w:r>
            <w:rPr>
              <w:rStyle w:val="15"/>
            </w:rPr>
            <w:t>2.</w:t>
          </w:r>
          <w:r>
            <w:rPr>
              <w:rStyle w:val="15"/>
              <w:rFonts w:hint="eastAsia"/>
            </w:rPr>
            <w:t xml:space="preserve"> 日常单据维护</w:t>
          </w:r>
          <w:r>
            <w:tab/>
          </w:r>
          <w:r>
            <w:fldChar w:fldCharType="begin"/>
          </w:r>
          <w:r>
            <w:instrText xml:space="preserve"> PAGEREF _Toc110842292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"_Toc110842293" </w:instrText>
          </w:r>
          <w:r>
            <w:fldChar w:fldCharType="separate"/>
          </w:r>
          <w:r>
            <w:rPr>
              <w:rStyle w:val="15"/>
            </w:rPr>
            <w:t>2.1</w:t>
          </w:r>
          <w:r>
            <w:rPr>
              <w:rStyle w:val="15"/>
              <w:rFonts w:hint="eastAsia"/>
            </w:rPr>
            <w:t>专项经费使用申请表</w:t>
          </w:r>
          <w:r>
            <w:tab/>
          </w:r>
          <w:r>
            <w:fldChar w:fldCharType="begin"/>
          </w:r>
          <w:r>
            <w:instrText xml:space="preserve"> PAGEREF _Toc110842293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"_Toc110842294" </w:instrText>
          </w:r>
          <w:r>
            <w:fldChar w:fldCharType="separate"/>
          </w:r>
          <w:r>
            <w:rPr>
              <w:rStyle w:val="15"/>
            </w:rPr>
            <w:t>2.1.1</w:t>
          </w:r>
          <w:r>
            <w:rPr>
              <w:rStyle w:val="15"/>
              <w:rFonts w:hint="eastAsia"/>
            </w:rPr>
            <w:t>功能定位</w:t>
          </w:r>
          <w:r>
            <w:tab/>
          </w:r>
          <w:r>
            <w:fldChar w:fldCharType="begin"/>
          </w:r>
          <w:r>
            <w:instrText xml:space="preserve"> PAGEREF _Toc110842294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"_Toc110842295" </w:instrText>
          </w:r>
          <w:r>
            <w:fldChar w:fldCharType="separate"/>
          </w:r>
          <w:r>
            <w:rPr>
              <w:rStyle w:val="15"/>
            </w:rPr>
            <w:t>2.2</w:t>
          </w:r>
          <w:r>
            <w:rPr>
              <w:rStyle w:val="15"/>
              <w:rFonts w:hint="eastAsia"/>
            </w:rPr>
            <w:t>差旅费报销单</w:t>
          </w:r>
          <w:r>
            <w:tab/>
          </w:r>
          <w:r>
            <w:fldChar w:fldCharType="begin"/>
          </w:r>
          <w:r>
            <w:instrText xml:space="preserve"> PAGEREF _Toc110842295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"_Toc110842296" </w:instrText>
          </w:r>
          <w:r>
            <w:fldChar w:fldCharType="separate"/>
          </w:r>
          <w:r>
            <w:rPr>
              <w:rStyle w:val="15"/>
            </w:rPr>
            <w:t>2.2.1</w:t>
          </w:r>
          <w:r>
            <w:rPr>
              <w:rStyle w:val="15"/>
              <w:rFonts w:hint="eastAsia"/>
            </w:rPr>
            <w:t>功能定位</w:t>
          </w:r>
          <w:r>
            <w:tab/>
          </w:r>
          <w:r>
            <w:fldChar w:fldCharType="begin"/>
          </w:r>
          <w:r>
            <w:instrText xml:space="preserve"> PAGEREF _Toc110842296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"_Toc110842297" </w:instrText>
          </w:r>
          <w:r>
            <w:fldChar w:fldCharType="separate"/>
          </w:r>
          <w:r>
            <w:rPr>
              <w:rStyle w:val="15"/>
            </w:rPr>
            <w:t>2.2.2</w:t>
          </w:r>
          <w:r>
            <w:rPr>
              <w:rStyle w:val="15"/>
              <w:rFonts w:hint="eastAsia"/>
            </w:rPr>
            <w:t>填报要求</w:t>
          </w:r>
          <w:r>
            <w:tab/>
          </w:r>
          <w:r>
            <w:fldChar w:fldCharType="begin"/>
          </w:r>
          <w:r>
            <w:instrText xml:space="preserve"> PAGEREF _Toc110842297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"_Toc110842298" </w:instrText>
          </w:r>
          <w:r>
            <w:fldChar w:fldCharType="separate"/>
          </w:r>
          <w:r>
            <w:rPr>
              <w:rStyle w:val="15"/>
            </w:rPr>
            <w:t xml:space="preserve">2.3 </w:t>
          </w:r>
          <w:r>
            <w:rPr>
              <w:rStyle w:val="15"/>
              <w:rFonts w:hint="eastAsia"/>
            </w:rPr>
            <w:t>费用报销明细表</w:t>
          </w:r>
          <w:r>
            <w:tab/>
          </w:r>
          <w:r>
            <w:fldChar w:fldCharType="begin"/>
          </w:r>
          <w:r>
            <w:instrText xml:space="preserve"> PAGEREF _Toc110842298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"_Toc110842299" </w:instrText>
          </w:r>
          <w:r>
            <w:fldChar w:fldCharType="separate"/>
          </w:r>
          <w:r>
            <w:rPr>
              <w:rStyle w:val="15"/>
            </w:rPr>
            <w:t xml:space="preserve">2.3.1 </w:t>
          </w:r>
          <w:r>
            <w:rPr>
              <w:rStyle w:val="15"/>
              <w:rFonts w:hint="eastAsia"/>
            </w:rPr>
            <w:t>功能定位</w:t>
          </w:r>
          <w:r>
            <w:tab/>
          </w:r>
          <w:r>
            <w:fldChar w:fldCharType="begin"/>
          </w:r>
          <w:r>
            <w:instrText xml:space="preserve"> PAGEREF _Toc110842299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"_Toc110842300" </w:instrText>
          </w:r>
          <w:r>
            <w:fldChar w:fldCharType="separate"/>
          </w:r>
          <w:r>
            <w:rPr>
              <w:rStyle w:val="15"/>
            </w:rPr>
            <w:t xml:space="preserve">2.4 </w:t>
          </w:r>
          <w:r>
            <w:rPr>
              <w:rStyle w:val="15"/>
              <w:rFonts w:hint="eastAsia"/>
            </w:rPr>
            <w:t>外聘专家酬金发放表</w:t>
          </w:r>
          <w:r>
            <w:tab/>
          </w:r>
          <w:r>
            <w:fldChar w:fldCharType="begin"/>
          </w:r>
          <w:r>
            <w:instrText xml:space="preserve"> PAGEREF _Toc110842300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"_Toc110842301" </w:instrText>
          </w:r>
          <w:r>
            <w:fldChar w:fldCharType="separate"/>
          </w:r>
          <w:r>
            <w:rPr>
              <w:rStyle w:val="15"/>
            </w:rPr>
            <w:t xml:space="preserve">2.4.1 </w:t>
          </w:r>
          <w:r>
            <w:rPr>
              <w:rStyle w:val="15"/>
              <w:rFonts w:hint="eastAsia"/>
            </w:rPr>
            <w:t>功能定位</w:t>
          </w:r>
          <w:r>
            <w:tab/>
          </w:r>
          <w:r>
            <w:fldChar w:fldCharType="begin"/>
          </w:r>
          <w:r>
            <w:instrText xml:space="preserve"> PAGEREF _Toc110842301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"_Toc110842302" </w:instrText>
          </w:r>
          <w:r>
            <w:fldChar w:fldCharType="separate"/>
          </w:r>
          <w:r>
            <w:rPr>
              <w:rStyle w:val="15"/>
            </w:rPr>
            <w:t xml:space="preserve">2.5 </w:t>
          </w:r>
          <w:r>
            <w:rPr>
              <w:rStyle w:val="15"/>
              <w:rFonts w:hint="eastAsia"/>
            </w:rPr>
            <w:t>工会委员会费用报销表</w:t>
          </w:r>
          <w:r>
            <w:tab/>
          </w:r>
          <w:r>
            <w:fldChar w:fldCharType="begin"/>
          </w:r>
          <w:r>
            <w:instrText xml:space="preserve"> PAGEREF _Toc110842302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"_Toc110842303" </w:instrText>
          </w:r>
          <w:r>
            <w:fldChar w:fldCharType="separate"/>
          </w:r>
          <w:r>
            <w:rPr>
              <w:rStyle w:val="15"/>
            </w:rPr>
            <w:t xml:space="preserve">2.5.1 </w:t>
          </w:r>
          <w:r>
            <w:rPr>
              <w:rStyle w:val="15"/>
              <w:rFonts w:hint="eastAsia"/>
            </w:rPr>
            <w:t>功能定位</w:t>
          </w:r>
          <w:r>
            <w:tab/>
          </w:r>
          <w:r>
            <w:fldChar w:fldCharType="begin"/>
          </w:r>
          <w:r>
            <w:instrText xml:space="preserve"> PAGEREF _Toc110842303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"_Toc110842304" </w:instrText>
          </w:r>
          <w:r>
            <w:fldChar w:fldCharType="separate"/>
          </w:r>
          <w:r>
            <w:rPr>
              <w:rStyle w:val="15"/>
            </w:rPr>
            <w:t>3.</w:t>
          </w:r>
          <w:r>
            <w:rPr>
              <w:rStyle w:val="15"/>
              <w:rFonts w:hint="eastAsia"/>
            </w:rPr>
            <w:t xml:space="preserve"> 单据查询、打印</w:t>
          </w:r>
          <w:r>
            <w:tab/>
          </w:r>
          <w:r>
            <w:fldChar w:fldCharType="begin"/>
          </w:r>
          <w:r>
            <w:instrText xml:space="preserve"> PAGEREF _Toc110842304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numPr>
              <w:ilvl w:val="0"/>
              <w:numId w:val="1"/>
            </w:num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/>
    <w:bookmarkEnd w:id="0"/>
    <w:bookmarkEnd w:id="1"/>
    <w:p>
      <w:pPr>
        <w:pStyle w:val="2"/>
      </w:pPr>
      <w:bookmarkStart w:id="2" w:name="_Toc110842291"/>
      <w:bookmarkStart w:id="3" w:name="_Toc66346989"/>
      <w:r>
        <w:rPr>
          <w:rFonts w:hint="eastAsia"/>
        </w:rPr>
        <w:t>1.登录</w:t>
      </w:r>
      <w:bookmarkEnd w:id="2"/>
      <w:bookmarkEnd w:id="3"/>
    </w:p>
    <w:p>
      <w:pPr>
        <w:pStyle w:val="16"/>
        <w:ind w:firstLine="0" w:firstLineChars="0"/>
      </w:pPr>
      <w:r>
        <w:rPr>
          <w:rFonts w:hint="eastAsia"/>
        </w:rPr>
        <w:t>打开电脑IE浏览器，在地址栏输入登录地址:</w:t>
      </w:r>
    </w:p>
    <w:p>
      <w:pPr>
        <w:ind w:firstLine="420"/>
        <w:rPr>
          <w:sz w:val="22"/>
          <w:szCs w:val="28"/>
        </w:rPr>
      </w:pPr>
      <w:r>
        <w:rPr>
          <w:rFonts w:hint="eastAsia"/>
        </w:rPr>
        <w:t>http://221.2.209.230:8088/cwbase/web/login.aspx</w:t>
      </w:r>
      <w:bookmarkStart w:id="37" w:name="_GoBack"/>
      <w:bookmarkEnd w:id="37"/>
    </w:p>
    <w:p>
      <w:pPr>
        <w:ind w:firstLine="420"/>
      </w:pPr>
      <w:r>
        <w:rPr>
          <w:rFonts w:hint="eastAsia"/>
        </w:rPr>
        <w:t>打开登录界面如下：</w:t>
      </w:r>
    </w:p>
    <w:p>
      <w:pPr>
        <w:ind w:firstLine="420"/>
      </w:pPr>
      <w:r>
        <w:drawing>
          <wp:inline distT="0" distB="0" distL="114300" distR="114300">
            <wp:extent cx="5266690" cy="226822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rPr>
          <w:rFonts w:hint="eastAsia"/>
        </w:rPr>
        <w:t>输入用户名、密码，用户名为</w:t>
      </w:r>
      <w:r>
        <w:rPr>
          <w:rFonts w:hint="eastAsia"/>
          <w:lang w:val="en-US" w:eastAsia="zh-CN"/>
        </w:rPr>
        <w:t>个人手机号</w:t>
      </w:r>
      <w:r>
        <w:rPr>
          <w:rFonts w:hint="eastAsia"/>
        </w:rPr>
        <w:t>，初始密码aaaaaa，首次登陆系统为了保证信息安全需修改登陆密码，根据提示点击确定。</w:t>
      </w:r>
    </w:p>
    <w:p>
      <w:pPr>
        <w:pStyle w:val="16"/>
        <w:ind w:firstLine="0" w:firstLineChars="0"/>
      </w:pPr>
      <w:r>
        <w:drawing>
          <wp:inline distT="0" distB="0" distL="0" distR="0">
            <wp:extent cx="5276850" cy="31242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</w:p>
    <w:p>
      <w:pPr>
        <w:pStyle w:val="16"/>
        <w:ind w:firstLine="0" w:firstLineChars="0"/>
      </w:pPr>
    </w:p>
    <w:p>
      <w:pPr>
        <w:pStyle w:val="16"/>
        <w:ind w:firstLine="0" w:firstLineChars="0"/>
      </w:pPr>
      <w:r>
        <w:rPr>
          <w:rFonts w:hint="eastAsia"/>
        </w:rPr>
        <w:t>根据系统提示修改密码，点击确定。</w:t>
      </w:r>
    </w:p>
    <w:p>
      <w:pPr>
        <w:pStyle w:val="16"/>
        <w:ind w:firstLine="0" w:firstLineChars="0"/>
      </w:pPr>
      <w:r>
        <w:drawing>
          <wp:inline distT="0" distB="0" distL="0" distR="0">
            <wp:extent cx="4150360" cy="25139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07" cy="25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rPr>
          <w:rFonts w:hint="eastAsia"/>
        </w:rPr>
        <w:t>密码修改完成后，登陆框内输入新密码，点击‘登录’进入报销界面如下：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008245" cy="2178050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40" cy="21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t>登陆后需要维护个人账户对应的相关银行账户信息</w:t>
      </w:r>
      <w:r>
        <w:rPr>
          <w:rFonts w:hint="eastAsia"/>
        </w:rPr>
        <w:t>。</w:t>
      </w:r>
    </w:p>
    <w:p>
      <w:pPr>
        <w:pStyle w:val="16"/>
        <w:ind w:left="360" w:firstLine="0" w:firstLineChars="0"/>
      </w:pPr>
      <w:r>
        <w:rPr>
          <w:rFonts w:hint="eastAsia"/>
        </w:rPr>
        <w:t>路径</w:t>
      </w:r>
      <w:r>
        <w:t>报账管理—网上报销—我的报销账户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24345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t>根据提示信息填写相关银行账户信息</w:t>
      </w: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  <w:r>
        <w:rPr>
          <w:rFonts w:hint="eastAsia"/>
        </w:rPr>
        <w:t>第一步点击编辑进入编辑状态</w:t>
      </w: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5271135" cy="1306195"/>
            <wp:effectExtent l="0" t="0" r="571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rPr>
          <w:rFonts w:hint="eastAsia"/>
        </w:rPr>
        <w:t>第二步点击新增记录，维护账户信息，每人维护一个报销账户即可</w:t>
      </w: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5269230" cy="1137920"/>
            <wp:effectExtent l="0" t="0" r="762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rPr>
          <w:rFonts w:hint="eastAsia"/>
        </w:rPr>
        <w:t>第三步维护账户信息，维护账号，开户行，国家，省份，城市等关键信息，</w:t>
      </w:r>
    </w:p>
    <w:p>
      <w:pPr>
        <w:pStyle w:val="16"/>
        <w:ind w:left="360" w:firstLine="0" w:firstLineChars="0"/>
      </w:pPr>
      <w:r>
        <w:rPr>
          <w:rFonts w:hint="eastAsia"/>
        </w:rPr>
        <w:drawing>
          <wp:inline distT="0" distB="0" distL="114300" distR="114300">
            <wp:extent cx="5273675" cy="1014095"/>
            <wp:effectExtent l="0" t="0" r="3175" b="14605"/>
            <wp:docPr id="7" name="图片 7" descr="1624412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4412284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  <w:r>
        <w:rPr>
          <w:rFonts w:hint="eastAsia"/>
        </w:rPr>
        <w:t>第四步维护好账户信息后点击保存</w:t>
      </w: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5265420" cy="1029970"/>
            <wp:effectExtent l="0" t="0" r="1143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bookmarkStart w:id="4" w:name="_Toc27043"/>
      <w:bookmarkStart w:id="5" w:name="_Toc2314"/>
      <w:bookmarkStart w:id="6" w:name="_Toc66346991"/>
      <w:bookmarkStart w:id="7" w:name="_Toc110842292"/>
      <w:r>
        <w:rPr>
          <w:rFonts w:hint="eastAsia"/>
        </w:rPr>
        <w:t>日常单据维护</w:t>
      </w:r>
      <w:bookmarkEnd w:id="4"/>
      <w:bookmarkEnd w:id="5"/>
      <w:bookmarkEnd w:id="6"/>
      <w:bookmarkEnd w:id="7"/>
    </w:p>
    <w:p>
      <w:pPr>
        <w:pStyle w:val="3"/>
      </w:pPr>
      <w:bookmarkStart w:id="8" w:name="_Toc110842293"/>
      <w:r>
        <w:rPr>
          <w:rFonts w:hint="eastAsia"/>
        </w:rPr>
        <w:t>2.1专项经费使用申请表</w:t>
      </w:r>
      <w:bookmarkEnd w:id="8"/>
    </w:p>
    <w:p>
      <w:pPr>
        <w:pStyle w:val="4"/>
      </w:pPr>
      <w:bookmarkStart w:id="9" w:name="_Toc110842294"/>
      <w:r>
        <w:rPr>
          <w:rFonts w:hint="eastAsia"/>
        </w:rPr>
        <w:t>2.1.1功能定位</w:t>
      </w:r>
      <w:bookmarkEnd w:id="9"/>
    </w:p>
    <w:p>
      <w:r>
        <w:rPr>
          <w:rFonts w:hint="eastAsia"/>
        </w:rPr>
        <w:t>报账管理—网上报销—我的单据—</w:t>
      </w:r>
      <w:r>
        <w:t>新建单据</w:t>
      </w:r>
      <w:r>
        <w:rPr>
          <w:rFonts w:hint="eastAsia"/>
        </w:rPr>
        <w:t>-申请—专项经费使用申请表</w:t>
      </w:r>
    </w:p>
    <w:p>
      <w:r>
        <w:rPr>
          <w:rFonts w:hint="eastAsia"/>
        </w:rPr>
        <w:t>【报账管理—网上报销—申请—专项经费使用申请表】</w:t>
      </w:r>
    </w:p>
    <w:p>
      <w:r>
        <w:drawing>
          <wp:inline distT="0" distB="0" distL="0" distR="0">
            <wp:extent cx="4349115" cy="1564640"/>
            <wp:effectExtent l="0" t="0" r="1333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39" cy="15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73555"/>
            <wp:effectExtent l="19050" t="0" r="254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39035"/>
            <wp:effectExtent l="19050" t="0" r="254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填报要求</w:t>
      </w:r>
    </w:p>
    <w:p>
      <w:pPr>
        <w:rPr>
          <w:b/>
          <w:bCs/>
        </w:rPr>
      </w:pPr>
      <w:r>
        <w:rPr>
          <w:rFonts w:hint="eastAsia"/>
          <w:b/>
          <w:bCs/>
        </w:rPr>
        <w:t>表头</w:t>
      </w:r>
    </w:p>
    <w:p>
      <w:r>
        <w:rPr>
          <w:rFonts w:hint="eastAsia"/>
        </w:rPr>
        <w:t>员工姓名为专项经费申请人</w:t>
      </w:r>
    </w:p>
    <w:p>
      <w:r>
        <w:rPr>
          <w:rFonts w:hint="eastAsia"/>
        </w:rPr>
        <w:t>申请金额为专项经费所申请的金额</w:t>
      </w:r>
    </w:p>
    <w:p>
      <w:r>
        <w:rPr>
          <w:rFonts w:hint="eastAsia"/>
        </w:rPr>
        <w:t>项目名称为专项经费的项目名称</w:t>
      </w:r>
    </w:p>
    <w:p>
      <w:r>
        <w:rPr>
          <w:rFonts w:hint="eastAsia"/>
        </w:rPr>
        <w:t>详细说明为专项经费的详细说明</w:t>
      </w:r>
    </w:p>
    <w:p>
      <w:r>
        <w:rPr>
          <w:rFonts w:hint="eastAsia"/>
        </w:rPr>
        <w:t>摘要为专项经费备注说明</w:t>
      </w:r>
    </w:p>
    <w:p>
      <w:r>
        <w:drawing>
          <wp:inline distT="0" distB="0" distL="0" distR="0">
            <wp:extent cx="5274310" cy="2063115"/>
            <wp:effectExtent l="19050" t="0" r="254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附件</w:t>
      </w:r>
    </w:p>
    <w:p>
      <w:r>
        <w:rPr>
          <w:rFonts w:hint="eastAsia"/>
        </w:rPr>
        <w:t>如果需要附上附件，点击右下角增加按钮，点击选择文件，选择本地文件，</w:t>
      </w:r>
      <w:r>
        <w:t>可上传图片</w:t>
      </w:r>
      <w:r>
        <w:rPr>
          <w:rFonts w:hint="eastAsia"/>
        </w:rPr>
        <w:t>、</w:t>
      </w:r>
      <w:r>
        <w:t>pdf以及excel等格式信息</w:t>
      </w:r>
      <w:r>
        <w:rPr>
          <w:rFonts w:hint="eastAsia"/>
        </w:rPr>
        <w:t>，添加上传成功后点击保存。</w:t>
      </w:r>
    </w:p>
    <w:p/>
    <w:p/>
    <w:p>
      <w:r>
        <w:drawing>
          <wp:inline distT="0" distB="0" distL="0" distR="0">
            <wp:extent cx="5274310" cy="2419350"/>
            <wp:effectExtent l="19050" t="0" r="254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1790" cy="3171190"/>
            <wp:effectExtent l="0" t="0" r="10160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表单填写完成后点击保存，之后点击提交</w:t>
      </w:r>
    </w:p>
    <w:p>
      <w:r>
        <w:drawing>
          <wp:inline distT="0" distB="0" distL="0" distR="0">
            <wp:extent cx="5274310" cy="2105660"/>
            <wp:effectExtent l="19050" t="0" r="2540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895475" cy="819150"/>
            <wp:effectExtent l="19050" t="0" r="9525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提交完成后可以进行流程查看，查看单据状态与进度</w:t>
      </w:r>
    </w:p>
    <w:p>
      <w:r>
        <w:drawing>
          <wp:inline distT="0" distB="0" distL="0" distR="0">
            <wp:extent cx="5274310" cy="2280285"/>
            <wp:effectExtent l="19050" t="0" r="2540" b="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80285"/>
            <wp:effectExtent l="19050" t="0" r="2540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pStyle w:val="3"/>
      </w:pPr>
      <w:bookmarkStart w:id="10" w:name="_Toc32335"/>
      <w:bookmarkStart w:id="11" w:name="_Toc26762"/>
      <w:bookmarkStart w:id="12" w:name="_Toc66346992"/>
      <w:bookmarkStart w:id="13" w:name="_Toc110842295"/>
      <w:r>
        <w:rPr>
          <w:rFonts w:hint="eastAsia"/>
        </w:rPr>
        <w:t>2.2差旅费</w:t>
      </w:r>
      <w:bookmarkEnd w:id="10"/>
      <w:bookmarkEnd w:id="11"/>
      <w:r>
        <w:rPr>
          <w:rFonts w:hint="eastAsia"/>
        </w:rPr>
        <w:t>报销</w:t>
      </w:r>
      <w:bookmarkEnd w:id="12"/>
      <w:r>
        <w:rPr>
          <w:rFonts w:hint="eastAsia"/>
        </w:rPr>
        <w:t>单</w:t>
      </w:r>
      <w:bookmarkEnd w:id="13"/>
    </w:p>
    <w:p>
      <w:pPr>
        <w:pStyle w:val="4"/>
      </w:pPr>
      <w:bookmarkStart w:id="14" w:name="_Toc110842296"/>
      <w:bookmarkStart w:id="15" w:name="_Toc66346993"/>
      <w:bookmarkStart w:id="16" w:name="_Toc10334"/>
      <w:r>
        <w:rPr>
          <w:rFonts w:hint="eastAsia"/>
        </w:rPr>
        <w:t>2.2.1功能定位</w:t>
      </w:r>
      <w:bookmarkEnd w:id="14"/>
      <w:bookmarkEnd w:id="15"/>
      <w:bookmarkEnd w:id="16"/>
    </w:p>
    <w:p>
      <w:r>
        <w:rPr>
          <w:rFonts w:hint="eastAsia"/>
        </w:rPr>
        <w:t>报账管理—网上报销—我的单据—</w:t>
      </w:r>
      <w:r>
        <w:t>新建单据</w:t>
      </w:r>
      <w:r>
        <w:rPr>
          <w:rFonts w:hint="eastAsia"/>
        </w:rPr>
        <w:t>—</w:t>
      </w:r>
      <w:r>
        <w:t>报销</w:t>
      </w:r>
      <w:r>
        <w:rPr>
          <w:rFonts w:hint="eastAsia"/>
        </w:rPr>
        <w:t>—</w:t>
      </w:r>
      <w:r>
        <w:t>差旅费报销单</w:t>
      </w:r>
    </w:p>
    <w:p>
      <w:r>
        <w:rPr>
          <w:rFonts w:hint="eastAsia"/>
        </w:rPr>
        <w:t>【报账管理—网上报销—我的单据—</w:t>
      </w:r>
      <w:r>
        <w:t>差旅费报销单</w:t>
      </w:r>
      <w:r>
        <w:rPr>
          <w:rFonts w:hint="eastAsia"/>
        </w:rPr>
        <w:t>】</w:t>
      </w:r>
    </w:p>
    <w:p>
      <w:r>
        <w:drawing>
          <wp:inline distT="0" distB="0" distL="0" distR="0">
            <wp:extent cx="4349115" cy="156464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39" cy="15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80285"/>
            <wp:effectExtent l="19050" t="0" r="2540" b="0"/>
            <wp:docPr id="4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80285"/>
            <wp:effectExtent l="19050" t="0" r="2540" b="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7" w:name="_Toc66346994"/>
      <w:bookmarkStart w:id="18" w:name="_Toc110842297"/>
      <w:bookmarkStart w:id="19" w:name="_Toc17516"/>
      <w:r>
        <w:rPr>
          <w:rFonts w:hint="eastAsia"/>
        </w:rPr>
        <w:t>2.2.2填报要求</w:t>
      </w:r>
      <w:bookmarkEnd w:id="17"/>
      <w:bookmarkEnd w:id="18"/>
      <w:bookmarkEnd w:id="19"/>
    </w:p>
    <w:p>
      <w:pPr>
        <w:rPr>
          <w:b/>
          <w:sz w:val="22"/>
        </w:rPr>
      </w:pPr>
      <w:r>
        <w:rPr>
          <w:rFonts w:hint="eastAsia"/>
          <w:b/>
          <w:sz w:val="22"/>
        </w:rPr>
        <w:t>表头</w:t>
      </w:r>
    </w:p>
    <w:p>
      <w:r>
        <w:rPr>
          <w:rFonts w:hint="eastAsia"/>
        </w:rPr>
        <w:t>报销人员：为实际报销分摊人员；默认是制单人自己，也可以进行选择其他人，进行代报。</w:t>
      </w:r>
    </w:p>
    <w:p>
      <w:r>
        <w:rPr>
          <w:rFonts w:hint="eastAsia"/>
        </w:rPr>
        <w:t>费用日期：费用发生日期；</w:t>
      </w:r>
    </w:p>
    <w:p>
      <w:r>
        <w:rPr>
          <w:rFonts w:hint="eastAsia"/>
        </w:rPr>
        <w:t>摘要：</w:t>
      </w:r>
      <w:r>
        <w:t>根据实际情况</w:t>
      </w:r>
      <w:r>
        <w:rPr>
          <w:rFonts w:hint="eastAsia"/>
        </w:rPr>
        <w:t>简要说明出差情况；</w:t>
      </w:r>
    </w:p>
    <w:p>
      <w:r>
        <w:rPr>
          <w:rFonts w:hint="eastAsia"/>
        </w:rPr>
        <w:t>报账金额：为本次出差填报金额；</w:t>
      </w:r>
    </w:p>
    <w:p>
      <w:r>
        <w:rPr>
          <w:rFonts w:hint="eastAsia"/>
        </w:rPr>
        <w:t>出差人员：其他随同外出人员信息；</w:t>
      </w:r>
    </w:p>
    <w:p>
      <w:r>
        <w:rPr>
          <w:rFonts w:hint="eastAsia"/>
        </w:rPr>
        <w:t>出差事由：出差的原因；</w:t>
      </w:r>
    </w:p>
    <w:p>
      <w:r>
        <w:t>其余字段</w:t>
      </w:r>
      <w:r>
        <w:rPr>
          <w:rFonts w:hint="eastAsia"/>
        </w:rPr>
        <w:t>自动带出。</w:t>
      </w:r>
    </w:p>
    <w:p>
      <w:r>
        <w:drawing>
          <wp:inline distT="0" distB="0" distL="0" distR="0">
            <wp:extent cx="5866765" cy="1200150"/>
            <wp:effectExtent l="19050" t="0" r="479" b="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593" cy="12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pPr>
        <w:rPr>
          <w:b/>
          <w:sz w:val="22"/>
        </w:rPr>
      </w:pPr>
      <w:r>
        <w:rPr>
          <w:rFonts w:hint="eastAsia"/>
          <w:b/>
          <w:sz w:val="22"/>
        </w:rPr>
        <w:t>子表一：报销费用</w:t>
      </w:r>
    </w:p>
    <w:p>
      <w:r>
        <w:rPr>
          <w:rFonts w:hint="eastAsia"/>
        </w:rPr>
        <w:t>出发</w:t>
      </w:r>
      <w:r>
        <w:t>时间</w:t>
      </w:r>
      <w:r>
        <w:rPr>
          <w:rFonts w:hint="eastAsia"/>
        </w:rPr>
        <w:t>：</w:t>
      </w:r>
      <w:r>
        <w:t>填写</w:t>
      </w:r>
      <w:r>
        <w:rPr>
          <w:rFonts w:hint="eastAsia"/>
        </w:rPr>
        <w:t>开始出差时间；</w:t>
      </w:r>
    </w:p>
    <w:p>
      <w:r>
        <w:rPr>
          <w:rFonts w:hint="eastAsia"/>
        </w:rPr>
        <w:t>到达时间：填写出差结束时间；</w:t>
      </w:r>
    </w:p>
    <w:p>
      <w:r>
        <w:rPr>
          <w:rFonts w:hint="eastAsia"/>
        </w:rPr>
        <w:t>出发城市：填写出发的地点；</w:t>
      </w:r>
    </w:p>
    <w:p>
      <w:r>
        <w:rPr>
          <w:rFonts w:hint="eastAsia"/>
        </w:rPr>
        <w:t>到达城市：填写到达的地点；</w:t>
      </w:r>
    </w:p>
    <w:p>
      <w:r>
        <w:rPr>
          <w:rFonts w:hint="eastAsia"/>
        </w:rPr>
        <w:t>出差天数：出差多长时间，可以精确到0.5天。</w:t>
      </w:r>
    </w:p>
    <w:p>
      <w:r>
        <w:rPr>
          <w:rFonts w:hint="eastAsia"/>
        </w:rPr>
        <w:t>合计</w:t>
      </w:r>
      <w:r>
        <w:t>金额</w:t>
      </w:r>
      <w:r>
        <w:rPr>
          <w:rFonts w:hint="eastAsia"/>
        </w:rPr>
        <w:t>：交通费+住宿费+交通补助+伙食补助，</w:t>
      </w:r>
      <w:r>
        <w:t>并带到表头的报账金额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274310" cy="526415"/>
            <wp:effectExtent l="19050" t="0" r="2540" b="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子表二：费用分摊</w:t>
      </w:r>
    </w:p>
    <w:p>
      <w:r>
        <w:rPr>
          <w:rFonts w:hint="eastAsia"/>
        </w:rPr>
        <w:t>分摊单位，分摊部门自动带出；</w:t>
      </w:r>
    </w:p>
    <w:p>
      <w:r>
        <w:rPr>
          <w:rFonts w:hint="eastAsia"/>
        </w:rPr>
        <w:t>费用项目：实际使用的费用项目，费用项目不清晰可联系财务咨询；</w:t>
      </w:r>
    </w:p>
    <w:p>
      <w:r>
        <w:t>金额</w:t>
      </w:r>
      <w:r>
        <w:rPr>
          <w:rFonts w:hint="eastAsia"/>
        </w:rPr>
        <w:t>：</w:t>
      </w:r>
      <w:r>
        <w:t>自动带出为报账金额</w:t>
      </w:r>
      <w:r>
        <w:rPr>
          <w:rFonts w:hint="eastAsia"/>
        </w:rPr>
        <w:t>；</w:t>
      </w:r>
    </w:p>
    <w:p>
      <w:r>
        <w:t>分摊说明</w:t>
      </w:r>
      <w:r>
        <w:rPr>
          <w:rFonts w:hint="eastAsia"/>
        </w:rPr>
        <w:t>：</w:t>
      </w:r>
      <w:r>
        <w:t>根据实际情况填写分摊说明信息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574675"/>
            <wp:effectExtent l="19050" t="0" r="2540" b="0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子表三：支付信息</w:t>
      </w:r>
    </w:p>
    <w:p>
      <w:r>
        <w:t>收款方户名</w:t>
      </w:r>
      <w:r>
        <w:rPr>
          <w:rFonts w:hint="eastAsia"/>
        </w:rPr>
        <w:t>：</w:t>
      </w:r>
      <w:r>
        <w:t>选择实际收款人对应的银行信息</w:t>
      </w:r>
      <w:r>
        <w:rPr>
          <w:rFonts w:hint="eastAsia"/>
        </w:rPr>
        <w:t>，其银行相关信息可带出。</w:t>
      </w:r>
    </w:p>
    <w:p>
      <w:r>
        <w:drawing>
          <wp:inline distT="0" distB="0" distL="0" distR="0">
            <wp:extent cx="5274310" cy="616585"/>
            <wp:effectExtent l="19050" t="0" r="254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2"/>
        </w:rPr>
      </w:pPr>
      <w:r>
        <w:rPr>
          <w:rFonts w:hint="eastAsia"/>
          <w:b/>
          <w:sz w:val="22"/>
        </w:rPr>
        <w:t>子表四：附件</w:t>
      </w:r>
    </w:p>
    <w:p>
      <w:pPr>
        <w:rPr>
          <w:b/>
          <w:sz w:val="22"/>
        </w:rPr>
      </w:pPr>
    </w:p>
    <w:p/>
    <w:p>
      <w:r>
        <w:drawing>
          <wp:inline distT="0" distB="0" distL="0" distR="0">
            <wp:extent cx="2376170" cy="1256030"/>
            <wp:effectExtent l="0" t="0" r="508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544" cy="12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附件</w:t>
      </w:r>
      <w:r>
        <w:rPr>
          <w:rFonts w:hint="eastAsia"/>
        </w:rPr>
        <w:t>：</w:t>
      </w:r>
      <w:r>
        <w:t>点击增加</w:t>
      </w:r>
      <w:r>
        <w:rPr>
          <w:rFonts w:hint="eastAsia"/>
        </w:rPr>
        <w:t>，点击选择文件，选择本地文件，</w:t>
      </w:r>
      <w:r>
        <w:t>可上传图片</w:t>
      </w:r>
      <w:r>
        <w:rPr>
          <w:rFonts w:hint="eastAsia"/>
        </w:rPr>
        <w:t>、</w:t>
      </w:r>
      <w:r>
        <w:t>pdf以及excel等格式信息</w:t>
      </w:r>
      <w:r>
        <w:rPr>
          <w:rFonts w:hint="eastAsia"/>
        </w:rPr>
        <w:t>。</w:t>
      </w:r>
    </w:p>
    <w:p>
      <w:r>
        <w:t>填写完成后</w:t>
      </w:r>
      <w:r>
        <w:rPr>
          <w:rFonts w:hint="eastAsia"/>
        </w:rPr>
        <w:t>：</w:t>
      </w:r>
    </w:p>
    <w:p>
      <w:r>
        <w:rPr>
          <w:rFonts w:hint="eastAsia"/>
        </w:rPr>
        <w:t>点击“保存”保存单据；</w:t>
      </w:r>
    </w:p>
    <w:p>
      <w:r>
        <w:drawing>
          <wp:inline distT="0" distB="0" distL="0" distR="0">
            <wp:extent cx="5274310" cy="228028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点击“提交”点击“确定”提交单据</w:t>
      </w:r>
    </w:p>
    <w:p>
      <w:r>
        <w:drawing>
          <wp:inline distT="0" distB="0" distL="0" distR="0">
            <wp:extent cx="2124075" cy="695325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点击查看流程可以看到该单据流程状态</w:t>
      </w:r>
    </w:p>
    <w:p>
      <w:r>
        <w:drawing>
          <wp:inline distT="0" distB="0" distL="0" distR="0">
            <wp:extent cx="5274310" cy="228028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0" w:name="_Toc66346995"/>
      <w:bookmarkStart w:id="21" w:name="_Toc22095"/>
      <w:bookmarkStart w:id="22" w:name="_Toc110842298"/>
      <w:r>
        <w:rPr>
          <w:rFonts w:hint="eastAsia"/>
        </w:rPr>
        <w:t xml:space="preserve">2.3 </w:t>
      </w:r>
      <w:bookmarkEnd w:id="20"/>
      <w:bookmarkEnd w:id="21"/>
      <w:r>
        <w:rPr>
          <w:rFonts w:hint="eastAsia"/>
        </w:rPr>
        <w:t>费用报销明细表</w:t>
      </w:r>
      <w:bookmarkEnd w:id="22"/>
    </w:p>
    <w:p>
      <w:pPr>
        <w:pStyle w:val="4"/>
      </w:pPr>
      <w:bookmarkStart w:id="23" w:name="_Toc110842299"/>
      <w:bookmarkStart w:id="24" w:name="_Toc21486"/>
      <w:bookmarkStart w:id="25" w:name="_Toc66346996"/>
      <w:r>
        <w:rPr>
          <w:rFonts w:hint="eastAsia"/>
        </w:rPr>
        <w:t>2.3.1 功能定位</w:t>
      </w:r>
      <w:bookmarkEnd w:id="23"/>
      <w:bookmarkEnd w:id="24"/>
      <w:bookmarkEnd w:id="25"/>
    </w:p>
    <w:p>
      <w:r>
        <w:rPr>
          <w:rFonts w:hint="eastAsia"/>
        </w:rPr>
        <w:t>所有功能-报账管理-网上报销-我的单据-新建单据-报销-费用报销明细表</w:t>
      </w:r>
    </w:p>
    <w:p>
      <w:r>
        <w:rPr>
          <w:rFonts w:hint="eastAsia"/>
        </w:rPr>
        <w:t>【所有功能-报账管理-网上报销-我的报销-费用报销明细表】</w:t>
      </w:r>
    </w:p>
    <w:p>
      <w:r>
        <w:drawing>
          <wp:inline distT="0" distB="0" distL="0" distR="0">
            <wp:extent cx="5274310" cy="228028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19710"/>
      <w:bookmarkStart w:id="27" w:name="_Toc66346997"/>
      <w:bookmarkStart w:id="28" w:name="_Toc110842300"/>
      <w:r>
        <w:rPr>
          <w:rFonts w:hint="eastAsia"/>
        </w:rPr>
        <w:t xml:space="preserve">2.4 </w:t>
      </w:r>
      <w:bookmarkEnd w:id="26"/>
      <w:bookmarkEnd w:id="27"/>
      <w:r>
        <w:rPr>
          <w:rFonts w:hint="eastAsia"/>
        </w:rPr>
        <w:t>外聘专家酬金发放表</w:t>
      </w:r>
      <w:bookmarkEnd w:id="28"/>
    </w:p>
    <w:p>
      <w:pPr>
        <w:pStyle w:val="4"/>
      </w:pPr>
      <w:bookmarkStart w:id="29" w:name="_Toc110842301"/>
      <w:bookmarkStart w:id="30" w:name="_Toc10433"/>
      <w:bookmarkStart w:id="31" w:name="_Toc66346998"/>
      <w:r>
        <w:rPr>
          <w:rFonts w:hint="eastAsia"/>
        </w:rPr>
        <w:t>2.4.1 功能定位</w:t>
      </w:r>
      <w:bookmarkEnd w:id="29"/>
      <w:bookmarkEnd w:id="30"/>
      <w:bookmarkEnd w:id="31"/>
    </w:p>
    <w:p>
      <w:r>
        <w:rPr>
          <w:rFonts w:hint="eastAsia"/>
        </w:rPr>
        <w:t>所有功能-报账管理-网上报销-我的单据-新建单据-报销-外聘专家酬金发放表</w:t>
      </w:r>
    </w:p>
    <w:p>
      <w:r>
        <w:rPr>
          <w:rFonts w:hint="eastAsia"/>
        </w:rPr>
        <w:t>【所有功能-报账管理-网上报销-我的报销-外聘专家酬金发放表】</w:t>
      </w:r>
    </w:p>
    <w:p>
      <w:r>
        <w:drawing>
          <wp:inline distT="0" distB="0" distL="0" distR="0">
            <wp:extent cx="5274310" cy="228028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32" w:name="_Toc110842302"/>
      <w:r>
        <w:rPr>
          <w:rFonts w:hint="eastAsia"/>
        </w:rPr>
        <w:t>2.5 工会委员会费用报销表</w:t>
      </w:r>
      <w:bookmarkEnd w:id="32"/>
    </w:p>
    <w:p>
      <w:pPr>
        <w:pStyle w:val="4"/>
      </w:pPr>
      <w:bookmarkStart w:id="33" w:name="_Toc110842303"/>
      <w:r>
        <w:rPr>
          <w:rFonts w:hint="eastAsia"/>
        </w:rPr>
        <w:t>2.5.1 功能定位</w:t>
      </w:r>
      <w:bookmarkEnd w:id="33"/>
    </w:p>
    <w:p>
      <w:r>
        <w:rPr>
          <w:rFonts w:hint="eastAsia"/>
        </w:rPr>
        <w:t>所有功能-报账管理-网上报销-我的单据-新建单据-报销-工会委员会费用报销表</w:t>
      </w:r>
    </w:p>
    <w:p>
      <w:r>
        <w:rPr>
          <w:rFonts w:hint="eastAsia"/>
        </w:rPr>
        <w:t>【所有功能-报账管理-网上报销-我的报销-工会委员会费用报销表】</w:t>
      </w:r>
    </w:p>
    <w:p>
      <w:r>
        <w:drawing>
          <wp:inline distT="0" distB="0" distL="0" distR="0">
            <wp:extent cx="5274310" cy="228028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4" w:name="_Toc32413"/>
      <w:r>
        <w:rPr>
          <w:rFonts w:hint="eastAsia"/>
        </w:rPr>
        <w:t xml:space="preserve"> </w:t>
      </w:r>
    </w:p>
    <w:p/>
    <w:p/>
    <w:p>
      <w:pPr>
        <w:pStyle w:val="2"/>
        <w:numPr>
          <w:ilvl w:val="0"/>
          <w:numId w:val="2"/>
        </w:numPr>
      </w:pPr>
      <w:bookmarkStart w:id="35" w:name="_Toc110842304"/>
      <w:bookmarkStart w:id="36" w:name="_Toc66347005"/>
      <w:r>
        <w:rPr>
          <w:rFonts w:hint="eastAsia"/>
        </w:rPr>
        <w:t>单据查询、打印</w:t>
      </w:r>
      <w:bookmarkEnd w:id="34"/>
      <w:bookmarkEnd w:id="35"/>
      <w:bookmarkEnd w:id="36"/>
    </w:p>
    <w:p>
      <w:pPr>
        <w:pStyle w:val="16"/>
        <w:spacing w:line="360" w:lineRule="auto"/>
        <w:ind w:firstLine="0" w:firstLineChars="0"/>
      </w:pPr>
      <w:r>
        <w:rPr>
          <w:rFonts w:hint="eastAsia"/>
        </w:rPr>
        <w:t>可以在‘我的单据’列表中查询制单、审批中、待稽核、待结算、审批退回、结算退回等状态的单据并打印，完成支付的单据不在此列示。如图：</w:t>
      </w:r>
    </w:p>
    <w:p>
      <w:pPr>
        <w:pStyle w:val="16"/>
        <w:spacing w:line="360" w:lineRule="auto"/>
        <w:ind w:left="360" w:firstLine="0" w:firstLineChars="0"/>
      </w:pPr>
      <w:r>
        <w:drawing>
          <wp:inline distT="0" distB="0" distL="0" distR="0">
            <wp:extent cx="5274310" cy="228028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</w:pPr>
      <w:r>
        <w:rPr>
          <w:rFonts w:hint="eastAsia"/>
        </w:rPr>
        <w:t>可以在‘财务控制-网上报销-报销人查询’下的业务申请查询、报销单查询、借款查询、还款查询功能查询相关类型的单据并打印，如图：</w:t>
      </w:r>
    </w:p>
    <w:p>
      <w:pPr>
        <w:pStyle w:val="16"/>
        <w:spacing w:line="360" w:lineRule="auto"/>
        <w:ind w:left="360" w:firstLine="0" w:firstLineChars="0"/>
      </w:pPr>
      <w:r>
        <w:drawing>
          <wp:inline distT="0" distB="0" distL="0" distR="0">
            <wp:extent cx="5274310" cy="1656080"/>
            <wp:effectExtent l="0" t="0" r="2540" b="127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BD0FEB"/>
    <w:multiLevelType w:val="singleLevel"/>
    <w:tmpl w:val="2BBD0FEB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79CD2C6"/>
    <w:multiLevelType w:val="singleLevel"/>
    <w:tmpl w:val="379CD2C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Q1M2E4OGM2NjM4ZTYyOGE2NTE5OTJiYjM2N2QyYzcifQ=="/>
  </w:docVars>
  <w:rsids>
    <w:rsidRoot w:val="080D7A34"/>
    <w:rsid w:val="000639B0"/>
    <w:rsid w:val="001A1390"/>
    <w:rsid w:val="001F5FC7"/>
    <w:rsid w:val="00211FEE"/>
    <w:rsid w:val="00234259"/>
    <w:rsid w:val="00273151"/>
    <w:rsid w:val="00292837"/>
    <w:rsid w:val="003E2D6F"/>
    <w:rsid w:val="00420F65"/>
    <w:rsid w:val="004311A7"/>
    <w:rsid w:val="00453242"/>
    <w:rsid w:val="00470AB4"/>
    <w:rsid w:val="004C77A0"/>
    <w:rsid w:val="004E2712"/>
    <w:rsid w:val="004F2CE6"/>
    <w:rsid w:val="005937D4"/>
    <w:rsid w:val="005D6D34"/>
    <w:rsid w:val="005F26C4"/>
    <w:rsid w:val="00600630"/>
    <w:rsid w:val="00635A76"/>
    <w:rsid w:val="00680922"/>
    <w:rsid w:val="00682CD2"/>
    <w:rsid w:val="006906C1"/>
    <w:rsid w:val="006D700B"/>
    <w:rsid w:val="00755AE7"/>
    <w:rsid w:val="00774689"/>
    <w:rsid w:val="00850187"/>
    <w:rsid w:val="008844FE"/>
    <w:rsid w:val="008D1D44"/>
    <w:rsid w:val="008D5B5E"/>
    <w:rsid w:val="008E2271"/>
    <w:rsid w:val="00930E3D"/>
    <w:rsid w:val="009B2051"/>
    <w:rsid w:val="009D20B3"/>
    <w:rsid w:val="00A04C5A"/>
    <w:rsid w:val="00A31D67"/>
    <w:rsid w:val="00A93562"/>
    <w:rsid w:val="00A965CE"/>
    <w:rsid w:val="00AA110F"/>
    <w:rsid w:val="00AF14BB"/>
    <w:rsid w:val="00B5560F"/>
    <w:rsid w:val="00C72459"/>
    <w:rsid w:val="00CA19FF"/>
    <w:rsid w:val="00CB561C"/>
    <w:rsid w:val="00CC5FFC"/>
    <w:rsid w:val="00D018EC"/>
    <w:rsid w:val="00D450D8"/>
    <w:rsid w:val="00E243C7"/>
    <w:rsid w:val="00E65CED"/>
    <w:rsid w:val="00E7440A"/>
    <w:rsid w:val="00E91CB8"/>
    <w:rsid w:val="00EA3A0E"/>
    <w:rsid w:val="00EF0308"/>
    <w:rsid w:val="00F31EA3"/>
    <w:rsid w:val="00F50AA6"/>
    <w:rsid w:val="00FA3AB9"/>
    <w:rsid w:val="00FF0B77"/>
    <w:rsid w:val="01E924CE"/>
    <w:rsid w:val="0239240C"/>
    <w:rsid w:val="03F261A4"/>
    <w:rsid w:val="080D7A34"/>
    <w:rsid w:val="0B5A192B"/>
    <w:rsid w:val="0D35341C"/>
    <w:rsid w:val="101827AC"/>
    <w:rsid w:val="10C85E33"/>
    <w:rsid w:val="13F36382"/>
    <w:rsid w:val="184B5E2B"/>
    <w:rsid w:val="2BA77A6F"/>
    <w:rsid w:val="2F942C47"/>
    <w:rsid w:val="343E0FEA"/>
    <w:rsid w:val="35CA09EB"/>
    <w:rsid w:val="39552F06"/>
    <w:rsid w:val="45E76F4F"/>
    <w:rsid w:val="46FF025C"/>
    <w:rsid w:val="4C2C1172"/>
    <w:rsid w:val="4CEC0F05"/>
    <w:rsid w:val="4D385BD3"/>
    <w:rsid w:val="56D56649"/>
    <w:rsid w:val="5769504F"/>
    <w:rsid w:val="5A875862"/>
    <w:rsid w:val="5BA02C1F"/>
    <w:rsid w:val="5DEC24A4"/>
    <w:rsid w:val="660F4441"/>
    <w:rsid w:val="68570421"/>
    <w:rsid w:val="6A4A1A5D"/>
    <w:rsid w:val="6AC355F7"/>
    <w:rsid w:val="6E0B3F5A"/>
    <w:rsid w:val="6E93316B"/>
    <w:rsid w:val="708465C9"/>
    <w:rsid w:val="71A771BF"/>
    <w:rsid w:val="734463AE"/>
    <w:rsid w:val="75597EFC"/>
    <w:rsid w:val="77DA6863"/>
    <w:rsid w:val="787E57C8"/>
    <w:rsid w:val="79820C34"/>
    <w:rsid w:val="7B2214C8"/>
    <w:rsid w:val="7C1F06B4"/>
    <w:rsid w:val="7D766A39"/>
    <w:rsid w:val="7EEE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4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Balloon Text"/>
    <w:basedOn w:val="1"/>
    <w:link w:val="20"/>
    <w:qFormat/>
    <w:uiPriority w:val="0"/>
    <w:rPr>
      <w:sz w:val="18"/>
      <w:szCs w:val="18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kern w:val="0"/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0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5CC8C-23DB-4E7B-95B2-5E4B877C6B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inspur</Company>
  <Pages>15</Pages>
  <Words>1593</Words>
  <Characters>1752</Characters>
  <Lines>20</Lines>
  <Paragraphs>5</Paragraphs>
  <TotalTime>45</TotalTime>
  <ScaleCrop>false</ScaleCrop>
  <LinksUpToDate>false</LinksUpToDate>
  <CharactersWithSpaces>1812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2020-10-22T03:44:00Z</dcterms:created>
  <dc:creator>Administrator</dc:creator>
  <cp:lastModifiedBy>pubbing</cp:lastModifiedBy>
  <dcterms:modified xsi:type="dcterms:W3CDTF">2023-09-09T03:21:29Z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9F0AA20DC3BC456DBC0A57BAF7ADD46C</vt:lpwstr>
  </property>
</Properties>
</file>