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聊城市技师学院2023年度学院开水器易损配件维修采购项目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编号：JYTP2023-028</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5" w:type="first"/>
          <w:footerReference r:id="rId8" w:type="first"/>
          <w:headerReference r:id="rId3" w:type="default"/>
          <w:footerReference r:id="rId6" w:type="default"/>
          <w:headerReference r:id="rId4" w:type="even"/>
          <w:footerReference r:id="rId7"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二三年十月</w:t>
      </w:r>
    </w:p>
    <w:p>
      <w:pPr>
        <w:pStyle w:val="2"/>
        <w:ind w:firstLine="622"/>
        <w:jc w:val="center"/>
        <w:rPr>
          <w:rFonts w:ascii="黑体" w:hAnsi="黑体" w:eastAsia="黑体"/>
          <w:b/>
          <w:bCs/>
          <w:color w:val="000000"/>
          <w:sz w:val="31"/>
          <w:szCs w:val="31"/>
          <w:shd w:val="clear" w:color="auto" w:fill="FFFFFF"/>
        </w:rPr>
      </w:pPr>
      <w:bookmarkStart w:id="2" w:name="_GoBack"/>
      <w:bookmarkStart w:id="0" w:name="_Toc441648515"/>
      <w:r>
        <w:rPr>
          <w:rFonts w:hint="eastAsia" w:ascii="黑体" w:hAnsi="黑体" w:eastAsia="黑体"/>
          <w:b/>
          <w:bCs/>
          <w:color w:val="000000"/>
          <w:sz w:val="31"/>
          <w:szCs w:val="31"/>
          <w:shd w:val="clear" w:color="auto" w:fill="FFFFFF"/>
        </w:rPr>
        <w:t>聊城市技师学院2023年度学院开水器易损配件维修采购项目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408" w:lineRule="auto"/>
        <w:jc w:val="left"/>
        <w:rPr>
          <w:rFonts w:ascii="宋体"/>
          <w:sz w:val="24"/>
          <w:szCs w:val="24"/>
        </w:rPr>
      </w:pPr>
      <w:r>
        <w:rPr>
          <w:rFonts w:hint="eastAsia" w:ascii="宋体" w:hAnsi="宋体"/>
          <w:sz w:val="24"/>
          <w:szCs w:val="24"/>
        </w:rPr>
        <w:t>一、采购人：聊城市技师学院</w:t>
      </w:r>
    </w:p>
    <w:p>
      <w:pPr>
        <w:adjustRightInd w:val="0"/>
        <w:snapToGrid w:val="0"/>
        <w:spacing w:line="408" w:lineRule="auto"/>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408" w:lineRule="auto"/>
        <w:jc w:val="left"/>
        <w:rPr>
          <w:rFonts w:ascii="宋体"/>
          <w:sz w:val="24"/>
          <w:szCs w:val="24"/>
        </w:rPr>
      </w:pPr>
      <w:r>
        <w:rPr>
          <w:rFonts w:hint="eastAsia" w:ascii="宋体" w:hAnsi="宋体"/>
          <w:sz w:val="24"/>
          <w:szCs w:val="24"/>
        </w:rPr>
        <w:t>联系人：杨老师</w:t>
      </w:r>
    </w:p>
    <w:p>
      <w:pPr>
        <w:adjustRightInd w:val="0"/>
        <w:snapToGrid w:val="0"/>
        <w:spacing w:line="408" w:lineRule="auto"/>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097</w:t>
      </w:r>
    </w:p>
    <w:p>
      <w:pPr>
        <w:adjustRightInd w:val="0"/>
        <w:snapToGrid w:val="0"/>
        <w:spacing w:line="480" w:lineRule="auto"/>
        <w:jc w:val="left"/>
        <w:rPr>
          <w:rFonts w:ascii="宋体"/>
          <w:sz w:val="24"/>
          <w:szCs w:val="24"/>
        </w:rPr>
      </w:pPr>
      <w:r>
        <w:rPr>
          <w:rFonts w:hint="eastAsia" w:ascii="宋体" w:hAnsi="宋体"/>
          <w:sz w:val="24"/>
          <w:szCs w:val="24"/>
        </w:rPr>
        <w:t>二、项目名称：聊城市技师学院2023年度学院开水器易损配件维修采购项目</w:t>
      </w:r>
    </w:p>
    <w:p>
      <w:pPr>
        <w:adjustRightInd w:val="0"/>
        <w:snapToGrid w:val="0"/>
        <w:spacing w:line="408" w:lineRule="auto"/>
        <w:jc w:val="left"/>
        <w:rPr>
          <w:rFonts w:ascii="宋体"/>
          <w:sz w:val="24"/>
          <w:szCs w:val="24"/>
        </w:rPr>
      </w:pPr>
      <w:r>
        <w:rPr>
          <w:rFonts w:hint="eastAsia" w:ascii="宋体" w:hAnsi="宋体"/>
          <w:sz w:val="24"/>
          <w:szCs w:val="24"/>
        </w:rPr>
        <w:t>三、采购项目概况</w:t>
      </w:r>
    </w:p>
    <w:p>
      <w:pPr>
        <w:adjustRightInd w:val="0"/>
        <w:snapToGrid w:val="0"/>
        <w:spacing w:line="480" w:lineRule="auto"/>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个包：聊城市技师学院2023年度学院开水器易损配件维修采购项目，详见项目说明。</w:t>
      </w:r>
    </w:p>
    <w:p>
      <w:pPr>
        <w:adjustRightInd w:val="0"/>
        <w:snapToGrid w:val="0"/>
        <w:spacing w:line="480" w:lineRule="auto"/>
        <w:jc w:val="left"/>
        <w:rPr>
          <w:rFonts w:ascii="宋体"/>
          <w:sz w:val="24"/>
          <w:szCs w:val="24"/>
        </w:rPr>
      </w:pPr>
      <w:r>
        <w:rPr>
          <w:rFonts w:hint="eastAsia" w:ascii="宋体" w:hAnsi="宋体"/>
          <w:sz w:val="24"/>
          <w:szCs w:val="24"/>
        </w:rPr>
        <w:t>四、供应商资格要求：</w:t>
      </w:r>
    </w:p>
    <w:p>
      <w:pPr>
        <w:adjustRightInd w:val="0"/>
        <w:snapToGrid w:val="0"/>
        <w:spacing w:line="408" w:lineRule="auto"/>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）供应商需具有合格的营业执照及相应的经营范围；</w:t>
      </w:r>
    </w:p>
    <w:p>
      <w:pPr>
        <w:adjustRightInd w:val="0"/>
        <w:snapToGrid w:val="0"/>
        <w:spacing w:line="408" w:lineRule="auto"/>
        <w:jc w:val="left"/>
        <w:rPr>
          <w:rFonts w:asci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408" w:lineRule="auto"/>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408" w:lineRule="auto"/>
        <w:jc w:val="left"/>
        <w:rPr>
          <w:rFonts w:ascii="宋体"/>
          <w:sz w:val="24"/>
          <w:szCs w:val="24"/>
        </w:rPr>
      </w:pPr>
      <w:r>
        <w:rPr>
          <w:rFonts w:hint="eastAsia" w:ascii="宋体" w:hAnsi="宋体"/>
          <w:sz w:val="24"/>
          <w:szCs w:val="24"/>
        </w:rPr>
        <w:t>获取采购文件时间、地点：</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3年10月18日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3年10月20日</w:t>
      </w:r>
      <w:r>
        <w:rPr>
          <w:rFonts w:hint="eastAsia" w:ascii="宋体" w:hAnsi="宋体"/>
          <w:sz w:val="24"/>
          <w:szCs w:val="24"/>
        </w:rPr>
        <w:t>（北京时间），每日上午</w:t>
      </w:r>
      <w:r>
        <w:rPr>
          <w:rFonts w:ascii="宋体" w:hAnsi="宋体"/>
          <w:sz w:val="24"/>
          <w:szCs w:val="24"/>
        </w:rPr>
        <w:t>8:30-11:30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408" w:lineRule="auto"/>
        <w:jc w:val="left"/>
        <w:rPr>
          <w:rFonts w:ascii="宋体"/>
          <w:sz w:val="24"/>
          <w:szCs w:val="24"/>
        </w:rPr>
      </w:pPr>
      <w:r>
        <w:rPr>
          <w:rFonts w:hint="eastAsia" w:ascii="宋体" w:hAnsi="宋体"/>
          <w:sz w:val="24"/>
          <w:szCs w:val="24"/>
        </w:rPr>
        <w:t>报名方式：邮箱报名，报名邮箱：</w:t>
      </w:r>
      <w:r>
        <w:fldChar w:fldCharType="begin"/>
      </w:r>
      <w:r>
        <w:instrText xml:space="preserve"> HYPERLINK "mailto:lcsjsxyzcglc@lc.shandong.cn" </w:instrText>
      </w:r>
      <w:r>
        <w:fldChar w:fldCharType="separate"/>
      </w:r>
      <w:r>
        <w:rPr>
          <w:rStyle w:val="55"/>
          <w:rFonts w:ascii="宋体" w:hAnsi="宋体"/>
          <w:sz w:val="24"/>
          <w:szCs w:val="24"/>
        </w:rPr>
        <w:t>lcsjsxyzcglc</w:t>
      </w:r>
      <w:r>
        <w:rPr>
          <w:rStyle w:val="55"/>
          <w:rFonts w:hint="eastAsia" w:ascii="宋体" w:hAnsi="宋体"/>
          <w:sz w:val="24"/>
          <w:szCs w:val="24"/>
        </w:rPr>
        <w:t>@lc.shandong.cn</w:t>
      </w:r>
      <w:r>
        <w:rPr>
          <w:rStyle w:val="55"/>
          <w:rFonts w:hint="eastAsia" w:ascii="宋体" w:hAnsi="宋体"/>
          <w:sz w:val="24"/>
          <w:szCs w:val="24"/>
        </w:rPr>
        <w:fldChar w:fldCharType="end"/>
      </w:r>
      <w:r>
        <w:rPr>
          <w:rFonts w:hint="eastAsia" w:ascii="宋体" w:hAnsi="宋体"/>
          <w:sz w:val="24"/>
          <w:szCs w:val="24"/>
        </w:rPr>
        <w:t xml:space="preserve"> ，将营业执照和相关资质发到邮箱，注明联系人及电话</w:t>
      </w:r>
    </w:p>
    <w:p>
      <w:pPr>
        <w:adjustRightInd w:val="0"/>
        <w:snapToGrid w:val="0"/>
        <w:spacing w:line="408" w:lineRule="auto"/>
        <w:jc w:val="left"/>
        <w:rPr>
          <w:rFonts w:ascii="宋体"/>
          <w:sz w:val="24"/>
          <w:szCs w:val="24"/>
        </w:rPr>
      </w:pPr>
      <w:r>
        <w:rPr>
          <w:rFonts w:hint="eastAsia" w:ascii="宋体" w:hAnsi="宋体"/>
          <w:sz w:val="24"/>
          <w:szCs w:val="24"/>
        </w:rPr>
        <w:t>咨询电话：</w:t>
      </w:r>
      <w:r>
        <w:rPr>
          <w:rFonts w:ascii="宋体" w:hAnsi="宋体"/>
          <w:sz w:val="24"/>
          <w:szCs w:val="24"/>
        </w:rPr>
        <w:t>0635-8503176   0635-8503097</w:t>
      </w:r>
    </w:p>
    <w:p>
      <w:pPr>
        <w:adjustRightInd w:val="0"/>
        <w:snapToGrid w:val="0"/>
        <w:spacing w:line="408" w:lineRule="auto"/>
        <w:jc w:val="left"/>
        <w:rPr>
          <w:rFonts w:ascii="宋体"/>
          <w:sz w:val="24"/>
          <w:szCs w:val="24"/>
        </w:rPr>
      </w:pPr>
      <w:r>
        <w:rPr>
          <w:rFonts w:hint="eastAsia" w:ascii="宋体" w:hAnsi="宋体"/>
          <w:sz w:val="24"/>
          <w:szCs w:val="24"/>
        </w:rPr>
        <w:t>咨询地点：聊城市技师学院汇智楼副楼</w:t>
      </w:r>
      <w:r>
        <w:rPr>
          <w:rFonts w:ascii="宋体" w:hAnsi="宋体"/>
          <w:sz w:val="24"/>
          <w:szCs w:val="24"/>
        </w:rPr>
        <w:t>404</w:t>
      </w:r>
      <w:r>
        <w:rPr>
          <w:rFonts w:hint="eastAsia" w:ascii="宋体" w:hAnsi="宋体"/>
          <w:sz w:val="24"/>
          <w:szCs w:val="24"/>
        </w:rPr>
        <w:t>室</w:t>
      </w:r>
    </w:p>
    <w:p>
      <w:pPr>
        <w:adjustRightInd w:val="0"/>
        <w:snapToGrid w:val="0"/>
        <w:spacing w:line="408" w:lineRule="auto"/>
        <w:rPr>
          <w:rFonts w:ascii="宋体"/>
          <w:sz w:val="24"/>
          <w:szCs w:val="24"/>
        </w:rPr>
      </w:pPr>
      <w:r>
        <w:rPr>
          <w:rFonts w:hint="eastAsia" w:ascii="宋体" w:hAnsi="宋体"/>
          <w:sz w:val="24"/>
          <w:szCs w:val="24"/>
        </w:rPr>
        <w:t>六、报价截止日期：</w:t>
      </w:r>
      <w:r>
        <w:rPr>
          <w:rFonts w:ascii="宋体" w:hAnsi="宋体"/>
          <w:szCs w:val="21"/>
        </w:rPr>
        <w:t>202</w:t>
      </w:r>
      <w:r>
        <w:rPr>
          <w:rFonts w:hint="eastAsia" w:ascii="宋体" w:hAnsi="宋体"/>
          <w:szCs w:val="21"/>
        </w:rPr>
        <w:t>3年10月23日8</w:t>
      </w:r>
      <w:r>
        <w:rPr>
          <w:rFonts w:hint="eastAsia" w:ascii="宋体" w:hAnsi="宋体"/>
          <w:sz w:val="24"/>
          <w:szCs w:val="24"/>
        </w:rPr>
        <w:t>时</w:t>
      </w:r>
      <w:r>
        <w:rPr>
          <w:rFonts w:hint="eastAsia" w:ascii="宋体"/>
          <w:sz w:val="24"/>
          <w:szCs w:val="24"/>
        </w:rPr>
        <w:t>3</w:t>
      </w:r>
      <w:r>
        <w:rPr>
          <w:rFonts w:ascii="宋体"/>
          <w:sz w:val="24"/>
          <w:szCs w:val="24"/>
        </w:rPr>
        <w:t>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七、谈判日期：</w:t>
      </w:r>
      <w:r>
        <w:rPr>
          <w:rFonts w:ascii="宋体" w:hAnsi="宋体"/>
          <w:szCs w:val="21"/>
        </w:rPr>
        <w:t>202</w:t>
      </w:r>
      <w:r>
        <w:rPr>
          <w:rFonts w:hint="eastAsia" w:ascii="宋体" w:hAnsi="宋体"/>
          <w:szCs w:val="21"/>
        </w:rPr>
        <w:t>3年10月23日8</w:t>
      </w:r>
      <w:r>
        <w:rPr>
          <w:rFonts w:hint="eastAsia" w:ascii="宋体" w:hAnsi="宋体"/>
          <w:sz w:val="24"/>
          <w:szCs w:val="24"/>
        </w:rPr>
        <w:t>时</w:t>
      </w:r>
      <w:r>
        <w:rPr>
          <w:rFonts w:hint="eastAsia" w:ascii="宋体"/>
          <w:sz w:val="24"/>
          <w:szCs w:val="24"/>
        </w:rPr>
        <w:t>3</w:t>
      </w:r>
      <w:r>
        <w:rPr>
          <w:rFonts w:ascii="宋体"/>
          <w:sz w:val="24"/>
          <w:szCs w:val="24"/>
        </w:rPr>
        <w:t>0</w:t>
      </w:r>
      <w:r>
        <w:rPr>
          <w:rFonts w:hint="eastAsia" w:ascii="宋体" w:hAnsi="宋体"/>
          <w:sz w:val="24"/>
          <w:szCs w:val="24"/>
        </w:rPr>
        <w:t>分（北京时间）</w:t>
      </w:r>
    </w:p>
    <w:p>
      <w:pPr>
        <w:adjustRightInd w:val="0"/>
        <w:snapToGrid w:val="0"/>
        <w:spacing w:line="408" w:lineRule="auto"/>
        <w:jc w:val="left"/>
        <w:rPr>
          <w:rFonts w:ascii="宋体"/>
          <w:sz w:val="24"/>
          <w:szCs w:val="24"/>
        </w:rPr>
      </w:pPr>
      <w:r>
        <w:rPr>
          <w:rFonts w:hint="eastAsia" w:ascii="宋体" w:hAnsi="宋体"/>
          <w:sz w:val="24"/>
          <w:szCs w:val="24"/>
        </w:rPr>
        <w:t>八、递交响应文件及谈判地点：聊城市技师学院汇智楼</w:t>
      </w:r>
      <w:r>
        <w:rPr>
          <w:rFonts w:ascii="宋体" w:hAnsi="宋体"/>
          <w:sz w:val="24"/>
          <w:szCs w:val="24"/>
        </w:rPr>
        <w:t>A401</w:t>
      </w:r>
      <w:r>
        <w:rPr>
          <w:rFonts w:hint="eastAsia" w:ascii="宋体" w:hAnsi="宋体"/>
          <w:sz w:val="24"/>
          <w:szCs w:val="24"/>
        </w:rPr>
        <w:t>室</w:t>
      </w:r>
    </w:p>
    <w:p>
      <w:pPr>
        <w:adjustRightInd w:val="0"/>
        <w:snapToGrid w:val="0"/>
        <w:spacing w:line="408" w:lineRule="auto"/>
        <w:ind w:left="9840" w:hanging="9840" w:hangingChars="4100"/>
        <w:jc w:val="left"/>
        <w:rPr>
          <w:rFonts w:ascii="宋体"/>
          <w:color w:val="000000"/>
          <w:sz w:val="24"/>
          <w:szCs w:val="24"/>
        </w:rPr>
      </w:pPr>
      <w:r>
        <w:rPr>
          <w:rFonts w:hint="eastAsia" w:ascii="宋体" w:hAnsi="宋体"/>
          <w:color w:val="000000"/>
          <w:sz w:val="24"/>
          <w:szCs w:val="24"/>
        </w:rPr>
        <w:t>九、此公告在聊城市技师学院资产处网站及学院汇智楼门厅公告栏中公示</w:t>
      </w:r>
    </w:p>
    <w:p>
      <w:pPr>
        <w:adjustRightInd w:val="0"/>
        <w:snapToGrid w:val="0"/>
        <w:spacing w:line="408" w:lineRule="auto"/>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3年 10月17日</w:t>
      </w:r>
      <w:bookmarkEnd w:id="0"/>
      <w:bookmarkStart w:id="1" w:name="_Toc232666482"/>
    </w:p>
    <w:bookmarkEnd w:id="2"/>
    <w:p>
      <w:pPr>
        <w:spacing w:line="480" w:lineRule="auto"/>
        <w:jc w:val="center"/>
        <w:rPr>
          <w:b/>
          <w:sz w:val="32"/>
          <w:szCs w:val="32"/>
        </w:rPr>
      </w:pPr>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聊城市技师学院2023年度学院开水器易损配件维修采购项目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bCs/>
                <w:spacing w:val="0"/>
                <w:sz w:val="21"/>
                <w:szCs w:val="21"/>
              </w:rPr>
            </w:pPr>
            <w:r>
              <w:rPr>
                <w:rFonts w:hint="eastAsia" w:ascii="宋体" w:hAnsi="宋体" w:eastAsia="宋体"/>
                <w:spacing w:val="0"/>
                <w:sz w:val="21"/>
                <w:szCs w:val="21"/>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本项目共一个标段，</w:t>
            </w:r>
            <w:r>
              <w:rPr>
                <w:rFonts w:hint="eastAsia" w:ascii="宋体" w:hAnsi="宋体" w:eastAsia="宋体"/>
                <w:bCs/>
                <w:spacing w:val="0"/>
                <w:sz w:val="21"/>
                <w:szCs w:val="21"/>
              </w:rPr>
              <w:t>主要内容为</w:t>
            </w:r>
            <w:r>
              <w:rPr>
                <w:rFonts w:hint="eastAsia" w:ascii="宋体" w:hAnsi="宋体" w:eastAsia="宋体"/>
                <w:sz w:val="24"/>
                <w:szCs w:val="24"/>
              </w:rPr>
              <w:t>聊城市技师学院2023年度学院开水器易损配件维修采购项目</w:t>
            </w:r>
            <w:r>
              <w:rPr>
                <w:rFonts w:hint="eastAsia" w:ascii="宋体" w:hAnsi="宋体" w:eastAsia="宋体"/>
                <w:bCs/>
                <w:spacing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spacing w:line="276" w:lineRule="auto"/>
              <w:jc w:val="left"/>
              <w:rPr>
                <w:rFonts w:ascii="宋体" w:hAnsi="宋体"/>
                <w:szCs w:val="21"/>
              </w:rPr>
            </w:pPr>
            <w:r>
              <w:rPr>
                <w:rFonts w:hint="eastAsia" w:ascii="宋体" w:hAnsi="宋体"/>
                <w:szCs w:val="21"/>
              </w:rPr>
              <w:t>（1）具备中华人民共和国合法营业执照及相应的经营范围；</w:t>
            </w:r>
          </w:p>
          <w:p>
            <w:pPr>
              <w:spacing w:line="276" w:lineRule="auto"/>
              <w:jc w:val="left"/>
              <w:rPr>
                <w:rFonts w:ascii="宋体"/>
                <w:szCs w:val="21"/>
              </w:rPr>
            </w:pPr>
            <w:r>
              <w:rPr>
                <w:rFonts w:hint="eastAsia" w:ascii="宋体" w:hAnsi="宋体"/>
                <w:szCs w:val="21"/>
              </w:rPr>
              <w:t>（2）本项目不接受联合体投标。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5</w:t>
            </w:r>
          </w:p>
        </w:tc>
        <w:tc>
          <w:tcPr>
            <w:tcW w:w="1709" w:type="dxa"/>
            <w:vAlign w:val="center"/>
          </w:tcPr>
          <w:p>
            <w:pPr>
              <w:spacing w:line="276" w:lineRule="auto"/>
              <w:jc w:val="center"/>
              <w:rPr>
                <w:rFonts w:ascii="宋体" w:hAnsi="宋体"/>
                <w:color w:val="000000"/>
                <w:sz w:val="24"/>
                <w:szCs w:val="24"/>
              </w:rPr>
            </w:pPr>
            <w:r>
              <w:rPr>
                <w:rFonts w:hint="eastAsia" w:ascii="宋体" w:hAnsi="宋体"/>
                <w:color w:val="000000"/>
                <w:sz w:val="24"/>
                <w:szCs w:val="24"/>
              </w:rPr>
              <w:t>控制价</w:t>
            </w:r>
          </w:p>
        </w:tc>
        <w:tc>
          <w:tcPr>
            <w:tcW w:w="8127" w:type="dxa"/>
            <w:vAlign w:val="center"/>
          </w:tcPr>
          <w:p>
            <w:pPr>
              <w:pStyle w:val="102"/>
              <w:spacing w:line="276" w:lineRule="auto"/>
              <w:jc w:val="both"/>
              <w:rPr>
                <w:rFonts w:ascii="宋体" w:hAnsi="宋体" w:eastAsia="宋体"/>
                <w:bCs/>
                <w:color w:val="000000"/>
                <w:spacing w:val="0"/>
                <w:sz w:val="24"/>
                <w:szCs w:val="24"/>
              </w:rPr>
            </w:pPr>
            <w:r>
              <w:rPr>
                <w:rFonts w:hint="eastAsia" w:ascii="宋体" w:hAnsi="宋体" w:eastAsia="宋体"/>
                <w:bCs/>
                <w:color w:val="000000"/>
                <w:spacing w:val="0"/>
                <w:sz w:val="24"/>
                <w:szCs w:val="24"/>
              </w:rPr>
              <w:t>单价控制价，各单价报价均不能超预算价，否则按无效标处理。</w:t>
            </w:r>
          </w:p>
          <w:p>
            <w:pPr>
              <w:pStyle w:val="102"/>
              <w:spacing w:line="276" w:lineRule="auto"/>
              <w:jc w:val="both"/>
              <w:rPr>
                <w:rFonts w:ascii="宋体" w:hAnsi="宋体" w:eastAsia="宋体"/>
                <w:color w:val="000000"/>
                <w:spacing w:val="0"/>
                <w:sz w:val="24"/>
                <w:szCs w:val="24"/>
              </w:rPr>
            </w:pPr>
            <w:r>
              <w:rPr>
                <w:rFonts w:hint="eastAsia" w:ascii="宋体" w:hAnsi="宋体" w:eastAsia="宋体"/>
                <w:bCs/>
                <w:color w:val="000000"/>
                <w:spacing w:val="0"/>
                <w:sz w:val="24"/>
                <w:szCs w:val="24"/>
              </w:rPr>
              <w:t>单价控制价详见项目说明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szCs w:val="21"/>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6</w:t>
            </w:r>
          </w:p>
        </w:tc>
        <w:tc>
          <w:tcPr>
            <w:tcW w:w="1709" w:type="dxa"/>
            <w:vAlign w:val="center"/>
          </w:tcPr>
          <w:p>
            <w:pPr>
              <w:jc w:val="center"/>
              <w:rPr>
                <w:rFonts w:ascii="宋体" w:hAnsi="宋体" w:cs="宋体"/>
                <w:sz w:val="24"/>
                <w:szCs w:val="24"/>
              </w:rPr>
            </w:pPr>
            <w:r>
              <w:rPr>
                <w:rFonts w:hint="eastAsia" w:ascii="宋体" w:hAnsi="宋体" w:cs="宋体"/>
                <w:sz w:val="24"/>
                <w:szCs w:val="24"/>
              </w:rPr>
              <w:t>质量要求</w:t>
            </w:r>
          </w:p>
        </w:tc>
        <w:tc>
          <w:tcPr>
            <w:tcW w:w="8127" w:type="dxa"/>
            <w:vAlign w:val="center"/>
          </w:tcPr>
          <w:p>
            <w:pPr>
              <w:pStyle w:val="23"/>
              <w:spacing w:line="360" w:lineRule="auto"/>
              <w:ind w:left="0" w:leftChars="0" w:firstLine="480"/>
              <w:rPr>
                <w:rFonts w:ascii="宋体" w:hAnsi="宋体" w:cs="宋体"/>
                <w:sz w:val="24"/>
                <w:szCs w:val="24"/>
              </w:rPr>
            </w:pPr>
            <w:r>
              <w:rPr>
                <w:rFonts w:hint="eastAsia" w:ascii="宋体" w:hAnsi="宋体" w:cs="宋体"/>
                <w:sz w:val="24"/>
                <w:szCs w:val="24"/>
              </w:rPr>
              <w:t>符合国家标准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服务要求</w:t>
            </w:r>
          </w:p>
        </w:tc>
        <w:tc>
          <w:tcPr>
            <w:tcW w:w="8127" w:type="dxa"/>
            <w:vAlign w:val="center"/>
          </w:tcPr>
          <w:p>
            <w:pPr>
              <w:spacing w:line="276" w:lineRule="auto"/>
              <w:jc w:val="left"/>
              <w:rPr>
                <w:rFonts w:ascii="宋体" w:hAnsi="宋体"/>
                <w:szCs w:val="21"/>
              </w:rPr>
            </w:pPr>
            <w:r>
              <w:rPr>
                <w:rFonts w:ascii="宋体" w:hAnsi="宋体"/>
                <w:szCs w:val="21"/>
              </w:rPr>
              <w:t>接甲方通知后，</w:t>
            </w:r>
            <w:r>
              <w:rPr>
                <w:rFonts w:hint="eastAsia" w:ascii="宋体" w:hAnsi="宋体"/>
                <w:szCs w:val="21"/>
              </w:rPr>
              <w:t>1小时内</w:t>
            </w:r>
            <w:r>
              <w:rPr>
                <w:rFonts w:ascii="宋体" w:hAnsi="宋体"/>
                <w:szCs w:val="21"/>
              </w:rPr>
              <w:t>进行维修。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ascii="宋体" w:hAnsi="宋体"/>
                <w:szCs w:val="21"/>
              </w:rPr>
            </w:pPr>
            <w:r>
              <w:rPr>
                <w:rFonts w:hint="eastAsia" w:ascii="宋体" w:hAnsi="宋体"/>
                <w:szCs w:val="21"/>
              </w:rPr>
              <w:t>综合单价包死，据实结算。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验收合格，2023年度末结束后，一次性付清。（依据财政实际拨款情况，进行支付）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color w:val="000000" w:themeColor="text1"/>
                <w:sz w:val="24"/>
                <w:szCs w:val="24"/>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3年10月18日</w:t>
            </w: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14:textFill>
                  <w14:solidFill>
                    <w14:schemeClr w14:val="tx1"/>
                  </w14:solidFill>
                </w14:textFill>
              </w:rPr>
              <w:t>3年10月20日（北京时间），每日上午</w:t>
            </w:r>
            <w:r>
              <w:rPr>
                <w:rFonts w:ascii="宋体" w:hAnsi="宋体"/>
                <w:color w:val="000000" w:themeColor="text1"/>
                <w:szCs w:val="21"/>
                <w14:textFill>
                  <w14:solidFill>
                    <w14:schemeClr w14:val="tx1"/>
                  </w14:solidFill>
                </w14:textFill>
              </w:rPr>
              <w:t>8:30-11:30</w:t>
            </w:r>
            <w:r>
              <w:rPr>
                <w:rFonts w:hint="eastAsia" w:ascii="宋体" w:hAnsi="宋体"/>
                <w:color w:val="000000" w:themeColor="text1"/>
                <w:szCs w:val="21"/>
                <w14:textFill>
                  <w14:solidFill>
                    <w14:schemeClr w14:val="tx1"/>
                  </w14:solidFill>
                </w14:textFill>
              </w:rPr>
              <w:t>，下午</w:t>
            </w:r>
            <w:r>
              <w:rPr>
                <w:rFonts w:ascii="宋体" w:hAnsi="宋体"/>
                <w:color w:val="000000" w:themeColor="text1"/>
                <w:szCs w:val="21"/>
                <w14:textFill>
                  <w14:solidFill>
                    <w14:schemeClr w14:val="tx1"/>
                  </w14:solidFill>
                </w14:textFill>
              </w:rPr>
              <w:t>14:30-17:00</w:t>
            </w:r>
            <w:r>
              <w:rPr>
                <w:rFonts w:hint="eastAsia" w:ascii="宋体" w:hAnsi="宋体"/>
                <w:color w:val="000000" w:themeColor="text1"/>
                <w:szCs w:val="2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rPr>
                <w:rFonts w:ascii="宋体" w:cs="宋体"/>
                <w:kern w:val="0"/>
                <w:szCs w:val="21"/>
              </w:rPr>
            </w:pPr>
            <w:r>
              <w:rPr>
                <w:rFonts w:hint="eastAsia" w:ascii="宋体" w:hAnsi="宋体" w:cs="宋体"/>
                <w:kern w:val="0"/>
                <w:szCs w:val="21"/>
              </w:rPr>
              <w:t>财政性资金</w:t>
            </w:r>
            <w:r>
              <w:rPr>
                <w:rFonts w:asci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rPr>
                <w:rFonts w:ascii="宋体"/>
                <w:szCs w:val="21"/>
              </w:rPr>
            </w:pPr>
            <w:r>
              <w:rPr>
                <w:rFonts w:hint="eastAsia" w:ascii="宋体" w:hAnsi="宋体"/>
                <w:szCs w:val="21"/>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rPr>
                <w:rFonts w:ascii="宋体"/>
                <w:szCs w:val="21"/>
              </w:rPr>
            </w:pPr>
            <w:r>
              <w:rPr>
                <w:rFonts w:hint="eastAsia" w:ascii="宋体" w:hAnsi="宋体"/>
                <w:szCs w:val="21"/>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rPr>
                <w:rFonts w:ascii="宋体" w:hAnsi="宋体"/>
                <w:szCs w:val="21"/>
              </w:rPr>
            </w:pPr>
            <w:r>
              <w:rPr>
                <w:rFonts w:ascii="宋体" w:hAnsi="宋体"/>
                <w:szCs w:val="21"/>
              </w:rPr>
              <w:t>202</w:t>
            </w:r>
            <w:r>
              <w:rPr>
                <w:rFonts w:hint="eastAsia" w:ascii="宋体" w:hAnsi="宋体"/>
                <w:szCs w:val="21"/>
              </w:rPr>
              <w:t>3年10月23日8</w:t>
            </w:r>
            <w:r>
              <w:rPr>
                <w:rFonts w:hint="eastAsia" w:ascii="宋体" w:hAnsi="宋体"/>
                <w:sz w:val="24"/>
                <w:szCs w:val="24"/>
              </w:rPr>
              <w:t>时</w:t>
            </w:r>
            <w:r>
              <w:rPr>
                <w:rFonts w:hint="eastAsia" w:ascii="宋体"/>
                <w:sz w:val="24"/>
                <w:szCs w:val="24"/>
              </w:rPr>
              <w:t>3</w:t>
            </w:r>
            <w:r>
              <w:rPr>
                <w:rFonts w:ascii="宋体"/>
                <w:sz w:val="24"/>
                <w:szCs w:val="24"/>
              </w:rPr>
              <w:t>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rPr>
                <w:rFonts w:ascii="宋体" w:hAnsi="宋体"/>
                <w:szCs w:val="21"/>
              </w:rPr>
            </w:pPr>
            <w:r>
              <w:rPr>
                <w:rFonts w:ascii="宋体" w:hAnsi="宋体"/>
                <w:szCs w:val="21"/>
              </w:rPr>
              <w:t>202</w:t>
            </w:r>
            <w:r>
              <w:rPr>
                <w:rFonts w:hint="eastAsia" w:ascii="宋体" w:hAnsi="宋体"/>
                <w:szCs w:val="21"/>
              </w:rPr>
              <w:t>3年10月23日8</w:t>
            </w:r>
            <w:r>
              <w:rPr>
                <w:rFonts w:hint="eastAsia" w:ascii="宋体" w:hAnsi="宋体"/>
                <w:sz w:val="24"/>
                <w:szCs w:val="24"/>
              </w:rPr>
              <w:t>时</w:t>
            </w:r>
            <w:r>
              <w:rPr>
                <w:rFonts w:hint="eastAsia" w:ascii="宋体"/>
                <w:sz w:val="24"/>
                <w:szCs w:val="24"/>
              </w:rPr>
              <w:t>3</w:t>
            </w:r>
            <w:r>
              <w:rPr>
                <w:rFonts w:ascii="宋体"/>
                <w:sz w:val="24"/>
                <w:szCs w:val="24"/>
              </w:rPr>
              <w:t>0</w:t>
            </w:r>
            <w:r>
              <w:rPr>
                <w:rFonts w:hint="eastAsia" w:ascii="宋体" w:hAnsi="宋体"/>
                <w:sz w:val="24"/>
                <w:szCs w:val="24"/>
              </w:rPr>
              <w:t>分</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1"/>
                <w:szCs w:val="21"/>
              </w:rPr>
              <w:t>聊城市技师学院汇智楼</w:t>
            </w:r>
            <w:r>
              <w:rPr>
                <w:rFonts w:ascii="宋体" w:hAnsi="宋体" w:eastAsia="宋体"/>
                <w:spacing w:val="0"/>
                <w:sz w:val="21"/>
                <w:szCs w:val="21"/>
              </w:rPr>
              <w:t>A401</w:t>
            </w:r>
            <w:r>
              <w:rPr>
                <w:rFonts w:hint="eastAsia" w:ascii="宋体" w:hAnsi="宋体" w:eastAsia="宋体"/>
                <w:spacing w:val="0"/>
                <w:sz w:val="21"/>
                <w:szCs w:val="21"/>
              </w:rPr>
              <w:t>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p>
    <w:p>
      <w:pPr>
        <w:spacing w:line="480" w:lineRule="auto"/>
        <w:rPr>
          <w:b/>
          <w:sz w:val="24"/>
          <w:szCs w:val="24"/>
        </w:rPr>
      </w:pPr>
    </w:p>
    <w:p>
      <w:pPr>
        <w:spacing w:line="480" w:lineRule="auto"/>
        <w:rPr>
          <w:b/>
          <w:sz w:val="24"/>
          <w:szCs w:val="24"/>
        </w:rPr>
      </w:pPr>
      <w:r>
        <w:rPr>
          <w:rFonts w:hint="eastAsia"/>
          <w:b/>
          <w:sz w:val="24"/>
          <w:szCs w:val="24"/>
        </w:rPr>
        <w:t>附件：</w:t>
      </w:r>
    </w:p>
    <w:p>
      <w:pPr>
        <w:spacing w:line="480" w:lineRule="auto"/>
        <w:rPr>
          <w:b/>
          <w:bCs/>
          <w:sz w:val="32"/>
          <w:szCs w:val="32"/>
        </w:rPr>
      </w:pPr>
      <w:r>
        <w:rPr>
          <w:rFonts w:hint="eastAsia"/>
          <w:b/>
          <w:bCs/>
          <w:sz w:val="32"/>
          <w:szCs w:val="32"/>
        </w:rPr>
        <w:t>分项报价表（项目说明中如有则需要提供）</w:t>
      </w:r>
    </w:p>
    <w:tbl>
      <w:tblPr>
        <w:tblStyle w:val="48"/>
        <w:tblW w:w="9513" w:type="dxa"/>
        <w:tblInd w:w="93" w:type="dxa"/>
        <w:tblLayout w:type="autofit"/>
        <w:tblCellMar>
          <w:top w:w="0" w:type="dxa"/>
          <w:left w:w="108" w:type="dxa"/>
          <w:bottom w:w="0" w:type="dxa"/>
          <w:right w:w="108" w:type="dxa"/>
        </w:tblCellMar>
      </w:tblPr>
      <w:tblGrid>
        <w:gridCol w:w="1149"/>
        <w:gridCol w:w="3331"/>
        <w:gridCol w:w="1660"/>
        <w:gridCol w:w="2097"/>
        <w:gridCol w:w="1276"/>
      </w:tblGrid>
      <w:tr>
        <w:tblPrEx>
          <w:tblCellMar>
            <w:top w:w="0" w:type="dxa"/>
            <w:left w:w="108" w:type="dxa"/>
            <w:bottom w:w="0" w:type="dxa"/>
            <w:right w:w="108" w:type="dxa"/>
          </w:tblCellMar>
        </w:tblPrEx>
        <w:trPr>
          <w:trHeight w:val="598"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33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配件名称</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型号</w:t>
            </w:r>
          </w:p>
        </w:tc>
        <w:tc>
          <w:tcPr>
            <w:tcW w:w="209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单价（元）/个、套</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备注</w:t>
            </w:r>
          </w:p>
        </w:tc>
      </w:tr>
      <w:tr>
        <w:tblPrEx>
          <w:tblCellMar>
            <w:top w:w="0" w:type="dxa"/>
            <w:left w:w="108" w:type="dxa"/>
            <w:bottom w:w="0" w:type="dxa"/>
            <w:right w:w="108" w:type="dxa"/>
          </w:tblCellMar>
        </w:tblPrEx>
        <w:trPr>
          <w:trHeight w:val="40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开水器放水电磁阀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5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水处理废水电磁阀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3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水处理进水电磁阀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8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开水器补水电磁阀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16"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放水按键开关</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温度传感器</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上水位</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高压开关</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低压开关</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开水器变压器板</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电脑板</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DCY-K-1-03</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增压泵</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24V、400G</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水处理变压器电源</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44"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加热管</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380V、6KW</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4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更换开水器内胆（含上下水位）</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更换RO膜及滤芯（5级）</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84"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水处理电脑板</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开水器继电器板</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7"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33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下水位</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44"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预算合计</w:t>
            </w:r>
          </w:p>
        </w:tc>
        <w:tc>
          <w:tcPr>
            <w:tcW w:w="4991"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09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pStyle w:val="2"/>
        <w:ind w:firstLine="400"/>
      </w:pPr>
    </w:p>
    <w:p>
      <w:pPr>
        <w:pStyle w:val="258"/>
        <w:tabs>
          <w:tab w:val="left" w:pos="0"/>
          <w:tab w:val="left" w:pos="180"/>
          <w:tab w:val="left" w:pos="360"/>
        </w:tabs>
        <w:spacing w:line="276" w:lineRule="auto"/>
        <w:ind w:firstLine="3264" w:firstLineChars="739"/>
        <w:rPr>
          <w:b/>
          <w:color w:val="000000"/>
          <w:sz w:val="44"/>
        </w:rPr>
      </w:pPr>
      <w:r>
        <w:rPr>
          <w:rFonts w:hint="eastAsia"/>
          <w:b/>
          <w:color w:val="000000"/>
          <w:sz w:val="44"/>
        </w:rPr>
        <w:t>三、项目要求：</w:t>
      </w:r>
    </w:p>
    <w:p>
      <w:pPr>
        <w:pStyle w:val="258"/>
        <w:tabs>
          <w:tab w:val="left" w:pos="0"/>
          <w:tab w:val="left" w:pos="180"/>
          <w:tab w:val="left" w:pos="360"/>
        </w:tabs>
        <w:spacing w:line="276" w:lineRule="auto"/>
        <w:ind w:firstLine="0" w:firstLineChars="0"/>
        <w:rPr>
          <w:rFonts w:ascii="仿宋_GB2312" w:hAnsi="仿宋_GB2312" w:eastAsia="仿宋_GB2312"/>
          <w:sz w:val="24"/>
        </w:rPr>
      </w:pPr>
      <w:r>
        <w:rPr>
          <w:rFonts w:hint="eastAsia" w:ascii="仿宋_GB2312" w:hAnsi="仿宋_GB2312" w:eastAsia="仿宋_GB2312"/>
          <w:sz w:val="24"/>
        </w:rPr>
        <w:t>开水器易损配件质量合格，接到通知1小时内进行维修。</w:t>
      </w:r>
    </w:p>
    <w:p>
      <w:pPr>
        <w:pStyle w:val="258"/>
        <w:tabs>
          <w:tab w:val="left" w:pos="0"/>
          <w:tab w:val="left" w:pos="180"/>
          <w:tab w:val="left" w:pos="360"/>
        </w:tabs>
        <w:spacing w:line="276" w:lineRule="auto"/>
        <w:ind w:firstLine="3313" w:firstLineChars="750"/>
        <w:rPr>
          <w:b/>
          <w:color w:val="000000"/>
          <w:sz w:val="44"/>
        </w:rPr>
      </w:pPr>
      <w:r>
        <w:rPr>
          <w:rFonts w:hint="eastAsia"/>
          <w:b/>
          <w:color w:val="000000"/>
          <w:sz w:val="44"/>
        </w:rPr>
        <w:t>四、用料清单：</w:t>
      </w:r>
    </w:p>
    <w:tbl>
      <w:tblPr>
        <w:tblStyle w:val="48"/>
        <w:tblW w:w="10100" w:type="dxa"/>
        <w:tblInd w:w="93" w:type="dxa"/>
        <w:tblLayout w:type="autofit"/>
        <w:tblCellMar>
          <w:top w:w="0" w:type="dxa"/>
          <w:left w:w="108" w:type="dxa"/>
          <w:bottom w:w="0" w:type="dxa"/>
          <w:right w:w="108" w:type="dxa"/>
        </w:tblCellMar>
      </w:tblPr>
      <w:tblGrid>
        <w:gridCol w:w="1291"/>
        <w:gridCol w:w="3189"/>
        <w:gridCol w:w="1660"/>
        <w:gridCol w:w="2460"/>
        <w:gridCol w:w="1500"/>
      </w:tblGrid>
      <w:tr>
        <w:tblPrEx>
          <w:tblCellMar>
            <w:top w:w="0" w:type="dxa"/>
            <w:left w:w="108" w:type="dxa"/>
            <w:bottom w:w="0" w:type="dxa"/>
            <w:right w:w="108" w:type="dxa"/>
          </w:tblCellMar>
        </w:tblPrEx>
        <w:trPr>
          <w:trHeight w:val="436" w:hRule="atLeast"/>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31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配件名称</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型号</w:t>
            </w:r>
          </w:p>
        </w:tc>
        <w:tc>
          <w:tcPr>
            <w:tcW w:w="24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预计单价（元）/个、套</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备注</w:t>
            </w:r>
          </w:p>
        </w:tc>
      </w:tr>
      <w:tr>
        <w:tblPrEx>
          <w:tblCellMar>
            <w:top w:w="0" w:type="dxa"/>
            <w:left w:w="108" w:type="dxa"/>
            <w:bottom w:w="0" w:type="dxa"/>
            <w:right w:w="108" w:type="dxa"/>
          </w:tblCellMar>
        </w:tblPrEx>
        <w:trPr>
          <w:trHeight w:val="33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开水器放水电磁阀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52"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水处理废水电磁阀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2"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水处理进水电磁阀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开水器补水电磁阀</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放水按键开关</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温度传感器</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上水位</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高压开关</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低压开关</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开水器变压器板</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电脑板</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DCY-K-1-03</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860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增压泵</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24V、400G</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水处理变压器电源</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加热管</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380V、6KW</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42"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更换开水器内胆（含上下水位）</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1700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更换RO膜及滤芯（5级）</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水处理电脑板</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4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开水器继电器板</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24V</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31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下水位</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0" w:hRule="atLeast"/>
        </w:trPr>
        <w:tc>
          <w:tcPr>
            <w:tcW w:w="12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预算合计</w:t>
            </w:r>
          </w:p>
        </w:tc>
        <w:tc>
          <w:tcPr>
            <w:tcW w:w="4849"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5950</w:t>
            </w:r>
          </w:p>
        </w:tc>
        <w:tc>
          <w:tcPr>
            <w:tcW w:w="15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pStyle w:val="258"/>
        <w:tabs>
          <w:tab w:val="left" w:pos="0"/>
          <w:tab w:val="left" w:pos="180"/>
          <w:tab w:val="left" w:pos="360"/>
        </w:tabs>
        <w:spacing w:line="276" w:lineRule="auto"/>
        <w:ind w:firstLine="0" w:firstLineChars="0"/>
        <w:rPr>
          <w:b/>
          <w:color w:val="000000"/>
          <w:sz w:val="44"/>
        </w:rPr>
      </w:pPr>
    </w:p>
    <w:p>
      <w:pPr>
        <w:ind w:firstLine="482" w:firstLineChars="200"/>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本报价为全费用单价，以上价格包含材料、人工费等。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rPr>
        <w:t xml:space="preserve">     </w:t>
      </w:r>
      <w:r>
        <w:rPr>
          <w:rFonts w:hint="eastAsia" w:ascii="宋体" w:hAnsi="宋体"/>
          <w:b/>
          <w:kern w:val="2"/>
          <w:sz w:val="24"/>
          <w:szCs w:val="24"/>
        </w:rPr>
        <w:t>3、</w:t>
      </w:r>
      <w:r>
        <w:rPr>
          <w:rFonts w:ascii="宋体" w:hAnsi="宋体"/>
          <w:b/>
          <w:kern w:val="2"/>
          <w:sz w:val="24"/>
          <w:szCs w:val="24"/>
        </w:rPr>
        <w:t>注：必须付分项报价表。</w:t>
      </w:r>
    </w:p>
    <w:p>
      <w:pPr>
        <w:pStyle w:val="2"/>
        <w:ind w:left="481" w:leftChars="229" w:firstLine="482"/>
        <w:rPr>
          <w:rFonts w:ascii="宋体" w:hAnsi="宋体"/>
          <w:b/>
          <w:kern w:val="2"/>
          <w:sz w:val="24"/>
          <w:szCs w:val="24"/>
        </w:rPr>
      </w:pPr>
    </w:p>
    <w:sectPr>
      <w:headerReference r:id="rId9" w:type="default"/>
      <w:footerReference r:id="rId10"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roman"/>
    <w:pitch w:val="default"/>
    <w:sig w:usb0="A00002BF" w:usb1="68C7FCFB" w:usb2="00000010" w:usb3="00000000" w:csb0="4002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DcxODFkYTAwZjMxNmFiMWNjZGM1OWQ0MTJjYjA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E414B"/>
    <w:rsid w:val="001E49E8"/>
    <w:rsid w:val="001F54FF"/>
    <w:rsid w:val="001F7280"/>
    <w:rsid w:val="002A7360"/>
    <w:rsid w:val="002C4C18"/>
    <w:rsid w:val="00311EDA"/>
    <w:rsid w:val="0031516A"/>
    <w:rsid w:val="00323277"/>
    <w:rsid w:val="00330D9E"/>
    <w:rsid w:val="0034567C"/>
    <w:rsid w:val="00362281"/>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6C00"/>
    <w:rsid w:val="00541B96"/>
    <w:rsid w:val="005451C3"/>
    <w:rsid w:val="00550FC2"/>
    <w:rsid w:val="00551DC7"/>
    <w:rsid w:val="00571B40"/>
    <w:rsid w:val="0059302B"/>
    <w:rsid w:val="005B567C"/>
    <w:rsid w:val="005C4002"/>
    <w:rsid w:val="005E514C"/>
    <w:rsid w:val="0060219B"/>
    <w:rsid w:val="0061159B"/>
    <w:rsid w:val="00612CBA"/>
    <w:rsid w:val="006379FD"/>
    <w:rsid w:val="006463A6"/>
    <w:rsid w:val="006602FC"/>
    <w:rsid w:val="00690D34"/>
    <w:rsid w:val="006911F0"/>
    <w:rsid w:val="006928EA"/>
    <w:rsid w:val="006B02A1"/>
    <w:rsid w:val="006C4C1D"/>
    <w:rsid w:val="006E4062"/>
    <w:rsid w:val="006E6647"/>
    <w:rsid w:val="007257AD"/>
    <w:rsid w:val="0074304A"/>
    <w:rsid w:val="00752485"/>
    <w:rsid w:val="00774E3F"/>
    <w:rsid w:val="00784520"/>
    <w:rsid w:val="007B48E9"/>
    <w:rsid w:val="007C2E43"/>
    <w:rsid w:val="007D7A10"/>
    <w:rsid w:val="007E28CE"/>
    <w:rsid w:val="007E579E"/>
    <w:rsid w:val="007F621E"/>
    <w:rsid w:val="00801CCC"/>
    <w:rsid w:val="00833B87"/>
    <w:rsid w:val="00860677"/>
    <w:rsid w:val="0087303D"/>
    <w:rsid w:val="00877A85"/>
    <w:rsid w:val="008E67F6"/>
    <w:rsid w:val="009037F5"/>
    <w:rsid w:val="00913353"/>
    <w:rsid w:val="00963006"/>
    <w:rsid w:val="009716B4"/>
    <w:rsid w:val="009B2331"/>
    <w:rsid w:val="009B5F6C"/>
    <w:rsid w:val="00A00CE3"/>
    <w:rsid w:val="00A177D8"/>
    <w:rsid w:val="00A33856"/>
    <w:rsid w:val="00AB4D0F"/>
    <w:rsid w:val="00AB6EB6"/>
    <w:rsid w:val="00AC6EB0"/>
    <w:rsid w:val="00AD7E61"/>
    <w:rsid w:val="00B1759A"/>
    <w:rsid w:val="00B2065B"/>
    <w:rsid w:val="00B468FC"/>
    <w:rsid w:val="00B87E60"/>
    <w:rsid w:val="00BA08CB"/>
    <w:rsid w:val="00BE179A"/>
    <w:rsid w:val="00C53DB9"/>
    <w:rsid w:val="00C61B22"/>
    <w:rsid w:val="00CD4943"/>
    <w:rsid w:val="00D53E87"/>
    <w:rsid w:val="00DA7A6E"/>
    <w:rsid w:val="00DE106B"/>
    <w:rsid w:val="00DF12C7"/>
    <w:rsid w:val="00E003D2"/>
    <w:rsid w:val="00E15134"/>
    <w:rsid w:val="00E177D8"/>
    <w:rsid w:val="00E43306"/>
    <w:rsid w:val="00E45004"/>
    <w:rsid w:val="00E7382A"/>
    <w:rsid w:val="00E85EAE"/>
    <w:rsid w:val="00EB49E3"/>
    <w:rsid w:val="00EB5E8C"/>
    <w:rsid w:val="00ED0FC4"/>
    <w:rsid w:val="00EE680D"/>
    <w:rsid w:val="00F041DA"/>
    <w:rsid w:val="00FC3827"/>
    <w:rsid w:val="0255489B"/>
    <w:rsid w:val="05241F07"/>
    <w:rsid w:val="05C55124"/>
    <w:rsid w:val="08BF7794"/>
    <w:rsid w:val="09D27438"/>
    <w:rsid w:val="11BC3C7C"/>
    <w:rsid w:val="155013FC"/>
    <w:rsid w:val="16220303"/>
    <w:rsid w:val="194417AD"/>
    <w:rsid w:val="1A7254D6"/>
    <w:rsid w:val="1C790F1A"/>
    <w:rsid w:val="1D4B2E52"/>
    <w:rsid w:val="1D7F01A9"/>
    <w:rsid w:val="300F0BC6"/>
    <w:rsid w:val="31D41ACA"/>
    <w:rsid w:val="46791F9D"/>
    <w:rsid w:val="48A759E8"/>
    <w:rsid w:val="4B2500E2"/>
    <w:rsid w:val="530807FB"/>
    <w:rsid w:val="5AB30825"/>
    <w:rsid w:val="616C351D"/>
    <w:rsid w:val="72EB0EF9"/>
    <w:rsid w:val="73CB7283"/>
    <w:rsid w:val="76C23869"/>
    <w:rsid w:val="7B7F5C3B"/>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8"/>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60"/>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2"/>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4"/>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5"/>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7"/>
    <w:semiHidden/>
    <w:qFormat/>
    <w:locked/>
    <w:uiPriority w:val="99"/>
    <w:pPr>
      <w:ind w:firstLine="420" w:firstLineChars="200"/>
    </w:pPr>
  </w:style>
  <w:style w:type="paragraph" w:styleId="3">
    <w:name w:val="Body Text Indent"/>
    <w:basedOn w:val="1"/>
    <w:link w:val="66"/>
    <w:qFormat/>
    <w:uiPriority w:val="99"/>
    <w:pPr>
      <w:ind w:firstLine="570"/>
    </w:pPr>
    <w:rPr>
      <w:kern w:val="0"/>
      <w:sz w:val="20"/>
    </w:rPr>
  </w:style>
  <w:style w:type="paragraph" w:styleId="11">
    <w:name w:val="Normal Indent"/>
    <w:basedOn w:val="1"/>
    <w:link w:val="124"/>
    <w:qFormat/>
    <w:uiPriority w:val="99"/>
    <w:pPr>
      <w:ind w:firstLine="420" w:firstLineChars="200"/>
    </w:pPr>
    <w:rPr>
      <w:kern w:val="0"/>
      <w:sz w:val="20"/>
    </w:rPr>
  </w:style>
  <w:style w:type="paragraph" w:styleId="14">
    <w:name w:val="toc 7"/>
    <w:basedOn w:val="1"/>
    <w:next w:val="1"/>
    <w:qFormat/>
    <w:uiPriority w:val="99"/>
    <w:pPr>
      <w:spacing w:line="360" w:lineRule="auto"/>
      <w:ind w:left="1440" w:firstLine="200" w:firstLineChars="200"/>
      <w:jc w:val="left"/>
    </w:pPr>
    <w:rPr>
      <w:rFonts w:ascii="Calibri" w:hAnsi="Calibri"/>
      <w:sz w:val="20"/>
    </w:rPr>
  </w:style>
  <w:style w:type="paragraph" w:styleId="15">
    <w:name w:val="List Bullet 4"/>
    <w:basedOn w:val="1"/>
    <w:qFormat/>
    <w:locked/>
    <w:uiPriority w:val="99"/>
    <w:pPr>
      <w:numPr>
        <w:ilvl w:val="0"/>
        <w:numId w:val="2"/>
      </w:numPr>
      <w:tabs>
        <w:tab w:val="left" w:pos="1620"/>
      </w:tabs>
    </w:pPr>
    <w:rPr>
      <w:rFonts w:ascii="Calibri" w:hAnsi="Calibri"/>
      <w:szCs w:val="24"/>
    </w:rPr>
  </w:style>
  <w:style w:type="paragraph" w:styleId="16">
    <w:name w:val="List Number"/>
    <w:basedOn w:val="1"/>
    <w:qFormat/>
    <w:locked/>
    <w:uiPriority w:val="99"/>
    <w:pPr>
      <w:numPr>
        <w:ilvl w:val="0"/>
        <w:numId w:val="1"/>
      </w:numPr>
      <w:tabs>
        <w:tab w:val="left" w:pos="360"/>
      </w:tabs>
    </w:pPr>
    <w:rPr>
      <w:rFonts w:ascii="Calibri" w:hAnsi="Calibri"/>
      <w:szCs w:val="24"/>
    </w:rPr>
  </w:style>
  <w:style w:type="paragraph" w:styleId="17">
    <w:name w:val="caption"/>
    <w:basedOn w:val="1"/>
    <w:next w:val="1"/>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8"/>
    <w:qFormat/>
    <w:locked/>
    <w:uiPriority w:val="99"/>
    <w:pPr>
      <w:shd w:val="clear" w:color="auto" w:fill="000080"/>
    </w:pPr>
    <w:rPr>
      <w:rFonts w:ascii="宋体"/>
      <w:kern w:val="0"/>
      <w:sz w:val="18"/>
      <w:szCs w:val="18"/>
    </w:rPr>
  </w:style>
  <w:style w:type="paragraph" w:styleId="19">
    <w:name w:val="annotation text"/>
    <w:basedOn w:val="1"/>
    <w:link w:val="69"/>
    <w:qFormat/>
    <w:locked/>
    <w:uiPriority w:val="99"/>
    <w:pPr>
      <w:jc w:val="left"/>
    </w:pPr>
    <w:rPr>
      <w:kern w:val="0"/>
      <w:sz w:val="20"/>
    </w:rPr>
  </w:style>
  <w:style w:type="paragraph" w:styleId="20">
    <w:name w:val="Salutation"/>
    <w:basedOn w:val="1"/>
    <w:next w:val="1"/>
    <w:link w:val="70"/>
    <w:qFormat/>
    <w:uiPriority w:val="99"/>
    <w:rPr>
      <w:kern w:val="0"/>
      <w:sz w:val="20"/>
    </w:rPr>
  </w:style>
  <w:style w:type="paragraph" w:styleId="21">
    <w:name w:val="Body Text 3"/>
    <w:basedOn w:val="1"/>
    <w:link w:val="71"/>
    <w:qFormat/>
    <w:locked/>
    <w:uiPriority w:val="99"/>
    <w:pPr>
      <w:spacing w:after="120"/>
    </w:pPr>
    <w:rPr>
      <w:kern w:val="0"/>
      <w:sz w:val="16"/>
      <w:szCs w:val="16"/>
    </w:rPr>
  </w:style>
  <w:style w:type="paragraph" w:styleId="22">
    <w:name w:val="Body Text"/>
    <w:basedOn w:val="1"/>
    <w:link w:val="72"/>
    <w:qFormat/>
    <w:uiPriority w:val="99"/>
    <w:rPr>
      <w:kern w:val="0"/>
      <w:sz w:val="20"/>
    </w:rPr>
  </w:style>
  <w:style w:type="paragraph" w:styleId="23">
    <w:name w:val="index 4"/>
    <w:basedOn w:val="1"/>
    <w:next w:val="1"/>
    <w:qFormat/>
    <w:locked/>
    <w:uiPriority w:val="99"/>
    <w:pPr>
      <w:ind w:left="600" w:leftChars="600"/>
    </w:pPr>
    <w:rPr>
      <w:rFonts w:ascii="Calibri" w:hAnsi="Calibri"/>
    </w:rPr>
  </w:style>
  <w:style w:type="paragraph" w:styleId="24">
    <w:name w:val="toc 5"/>
    <w:basedOn w:val="1"/>
    <w:next w:val="1"/>
    <w:qFormat/>
    <w:uiPriority w:val="99"/>
    <w:pPr>
      <w:spacing w:line="360" w:lineRule="auto"/>
      <w:ind w:left="960" w:firstLine="200" w:firstLineChars="200"/>
      <w:jc w:val="left"/>
    </w:pPr>
    <w:rPr>
      <w:rFonts w:ascii="Calibri" w:hAnsi="Calibri"/>
      <w:sz w:val="20"/>
    </w:rPr>
  </w:style>
  <w:style w:type="paragraph" w:styleId="25">
    <w:name w:val="toc 3"/>
    <w:basedOn w:val="26"/>
    <w:next w:val="26"/>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qFormat/>
    <w:uiPriority w:val="99"/>
    <w:pPr>
      <w:spacing w:line="500" w:lineRule="exact"/>
      <w:ind w:left="1000"/>
    </w:pPr>
    <w:rPr>
      <w:rFonts w:ascii="Calibri" w:hAnsi="Calibri" w:cs="宋体"/>
      <w:sz w:val="24"/>
    </w:rPr>
  </w:style>
  <w:style w:type="paragraph" w:styleId="27">
    <w:name w:val="Plain Text"/>
    <w:basedOn w:val="1"/>
    <w:link w:val="73"/>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4"/>
    <w:qFormat/>
    <w:uiPriority w:val="99"/>
    <w:pPr>
      <w:ind w:left="100" w:leftChars="2500"/>
    </w:pPr>
    <w:rPr>
      <w:kern w:val="0"/>
      <w:sz w:val="20"/>
    </w:rPr>
  </w:style>
  <w:style w:type="paragraph" w:styleId="30">
    <w:name w:val="Body Text Indent 2"/>
    <w:basedOn w:val="1"/>
    <w:link w:val="75"/>
    <w:qFormat/>
    <w:uiPriority w:val="99"/>
    <w:pPr>
      <w:spacing w:line="440" w:lineRule="exact"/>
      <w:ind w:firstLine="602" w:firstLineChars="200"/>
    </w:pPr>
    <w:rPr>
      <w:kern w:val="0"/>
      <w:sz w:val="20"/>
    </w:rPr>
  </w:style>
  <w:style w:type="paragraph" w:styleId="31">
    <w:name w:val="Balloon Text"/>
    <w:basedOn w:val="1"/>
    <w:link w:val="76"/>
    <w:qFormat/>
    <w:uiPriority w:val="99"/>
    <w:rPr>
      <w:kern w:val="0"/>
      <w:sz w:val="2"/>
    </w:rPr>
  </w:style>
  <w:style w:type="paragraph" w:styleId="32">
    <w:name w:val="footer"/>
    <w:basedOn w:val="1"/>
    <w:link w:val="90"/>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9"/>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qFormat/>
    <w:uiPriority w:val="99"/>
  </w:style>
  <w:style w:type="paragraph" w:styleId="35">
    <w:name w:val="toc 4"/>
    <w:basedOn w:val="1"/>
    <w:next w:val="1"/>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9"/>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qFormat/>
    <w:locked/>
    <w:uiPriority w:val="99"/>
    <w:pPr>
      <w:ind w:left="200" w:hanging="200" w:hangingChars="200"/>
    </w:pPr>
    <w:rPr>
      <w:rFonts w:ascii="Calibri" w:hAnsi="Calibri"/>
      <w:sz w:val="28"/>
      <w:szCs w:val="24"/>
    </w:rPr>
  </w:style>
  <w:style w:type="paragraph" w:styleId="38">
    <w:name w:val="toc 6"/>
    <w:basedOn w:val="1"/>
    <w:next w:val="1"/>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0"/>
    <w:qFormat/>
    <w:locked/>
    <w:uiPriority w:val="99"/>
    <w:pPr>
      <w:spacing w:after="120"/>
      <w:ind w:left="420" w:leftChars="200"/>
    </w:pPr>
    <w:rPr>
      <w:kern w:val="0"/>
      <w:sz w:val="16"/>
      <w:szCs w:val="16"/>
    </w:rPr>
  </w:style>
  <w:style w:type="paragraph" w:styleId="40">
    <w:name w:val="toc 2"/>
    <w:basedOn w:val="1"/>
    <w:next w:val="1"/>
    <w:qFormat/>
    <w:uiPriority w:val="99"/>
    <w:pPr>
      <w:ind w:left="420" w:leftChars="200"/>
    </w:pPr>
  </w:style>
  <w:style w:type="paragraph" w:styleId="41">
    <w:name w:val="toc 9"/>
    <w:basedOn w:val="1"/>
    <w:next w:val="1"/>
    <w:qFormat/>
    <w:uiPriority w:val="99"/>
    <w:pPr>
      <w:spacing w:line="360" w:lineRule="auto"/>
      <w:ind w:left="1920" w:firstLine="200" w:firstLineChars="200"/>
      <w:jc w:val="left"/>
    </w:pPr>
    <w:rPr>
      <w:rFonts w:ascii="Calibri" w:hAnsi="Calibri"/>
      <w:sz w:val="20"/>
    </w:rPr>
  </w:style>
  <w:style w:type="paragraph" w:styleId="42">
    <w:name w:val="Body Text 2"/>
    <w:basedOn w:val="1"/>
    <w:link w:val="81"/>
    <w:qFormat/>
    <w:uiPriority w:val="99"/>
    <w:pPr>
      <w:spacing w:line="360" w:lineRule="exact"/>
    </w:pPr>
    <w:rPr>
      <w:kern w:val="0"/>
      <w:sz w:val="20"/>
    </w:rPr>
  </w:style>
  <w:style w:type="paragraph" w:styleId="43">
    <w:name w:val="HTML Preformatted"/>
    <w:basedOn w:val="1"/>
    <w:link w:val="82"/>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3"/>
    <w:qFormat/>
    <w:uiPriority w:val="99"/>
    <w:pPr>
      <w:spacing w:before="240" w:after="60"/>
      <w:jc w:val="left"/>
      <w:outlineLvl w:val="0"/>
    </w:pPr>
    <w:rPr>
      <w:rFonts w:ascii="Cambria" w:hAnsi="Cambria"/>
      <w:b/>
      <w:bCs/>
      <w:kern w:val="0"/>
      <w:sz w:val="32"/>
      <w:szCs w:val="32"/>
    </w:rPr>
  </w:style>
  <w:style w:type="paragraph" w:styleId="46">
    <w:name w:val="annotation subject"/>
    <w:basedOn w:val="19"/>
    <w:next w:val="19"/>
    <w:link w:val="84"/>
    <w:qFormat/>
    <w:locked/>
    <w:uiPriority w:val="99"/>
    <w:rPr>
      <w:rFonts w:ascii="Calibri" w:hAnsi="Calibri"/>
      <w:b/>
      <w:bCs/>
    </w:rPr>
  </w:style>
  <w:style w:type="paragraph" w:styleId="47">
    <w:name w:val="Body Text First Indent"/>
    <w:basedOn w:val="22"/>
    <w:link w:val="85"/>
    <w:qFormat/>
    <w:locked/>
    <w:uiPriority w:val="99"/>
    <w:pPr>
      <w:spacing w:after="120"/>
      <w:ind w:firstLine="420" w:firstLineChars="100"/>
    </w:pPr>
    <w:rPr>
      <w:rFonts w:ascii="Calibri" w:hAnsi="Calibri"/>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99"/>
    <w:rPr>
      <w:rFonts w:cs="Times New Roman"/>
      <w:b/>
    </w:rPr>
  </w:style>
  <w:style w:type="character" w:styleId="52">
    <w:name w:val="page number"/>
    <w:basedOn w:val="50"/>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qFormat/>
    <w:locked/>
    <w:uiPriority w:val="99"/>
    <w:rPr>
      <w:rFonts w:cs="Times New Roman"/>
      <w:sz w:val="21"/>
    </w:rPr>
  </w:style>
  <w:style w:type="character" w:customStyle="1" w:styleId="57">
    <w:name w:val="标题 1 Char"/>
    <w:basedOn w:val="50"/>
    <w:link w:val="4"/>
    <w:qFormat/>
    <w:locked/>
    <w:uiPriority w:val="99"/>
    <w:rPr>
      <w:rFonts w:cs="Times New Roman"/>
      <w:b/>
      <w:kern w:val="44"/>
      <w:sz w:val="44"/>
    </w:rPr>
  </w:style>
  <w:style w:type="character" w:customStyle="1" w:styleId="58">
    <w:name w:val="标题 2 Char"/>
    <w:basedOn w:val="50"/>
    <w:link w:val="5"/>
    <w:qFormat/>
    <w:locked/>
    <w:uiPriority w:val="99"/>
    <w:rPr>
      <w:rFonts w:ascii="Cambria" w:hAnsi="Cambria" w:eastAsia="宋体" w:cs="Times New Roman"/>
      <w:b/>
      <w:sz w:val="32"/>
    </w:rPr>
  </w:style>
  <w:style w:type="character" w:customStyle="1" w:styleId="59">
    <w:name w:val="标题 3 Char"/>
    <w:basedOn w:val="50"/>
    <w:link w:val="6"/>
    <w:qFormat/>
    <w:locked/>
    <w:uiPriority w:val="99"/>
    <w:rPr>
      <w:rFonts w:ascii="Calibri" w:hAnsi="Calibri" w:cs="Times New Roman"/>
      <w:b/>
      <w:sz w:val="20"/>
    </w:rPr>
  </w:style>
  <w:style w:type="character" w:customStyle="1" w:styleId="60">
    <w:name w:val="标题 4 Char"/>
    <w:basedOn w:val="50"/>
    <w:link w:val="7"/>
    <w:qFormat/>
    <w:locked/>
    <w:uiPriority w:val="99"/>
    <w:rPr>
      <w:rFonts w:ascii="Arial" w:hAnsi="Arial" w:eastAsia="黑体" w:cs="Times New Roman"/>
      <w:b/>
      <w:sz w:val="20"/>
    </w:rPr>
  </w:style>
  <w:style w:type="character" w:customStyle="1" w:styleId="61">
    <w:name w:val="标题 5 Char"/>
    <w:basedOn w:val="50"/>
    <w:link w:val="8"/>
    <w:qFormat/>
    <w:locked/>
    <w:uiPriority w:val="99"/>
    <w:rPr>
      <w:rFonts w:ascii="Arial" w:hAnsi="Arial" w:eastAsia="华文中宋" w:cs="Times New Roman"/>
      <w:b/>
      <w:kern w:val="0"/>
      <w:sz w:val="28"/>
    </w:rPr>
  </w:style>
  <w:style w:type="character" w:customStyle="1" w:styleId="62">
    <w:name w:val="标题 6 Char"/>
    <w:basedOn w:val="50"/>
    <w:link w:val="9"/>
    <w:qFormat/>
    <w:locked/>
    <w:uiPriority w:val="99"/>
    <w:rPr>
      <w:rFonts w:ascii="Cambria" w:hAnsi="Cambria"/>
      <w:b/>
      <w:kern w:val="0"/>
      <w:sz w:val="24"/>
      <w:szCs w:val="20"/>
    </w:rPr>
  </w:style>
  <w:style w:type="character" w:customStyle="1" w:styleId="63">
    <w:name w:val="标题 7 Char"/>
    <w:basedOn w:val="50"/>
    <w:link w:val="10"/>
    <w:qFormat/>
    <w:locked/>
    <w:uiPriority w:val="99"/>
    <w:rPr>
      <w:rFonts w:ascii="Arial" w:hAnsi="Arial" w:cs="Times New Roman"/>
      <w:b/>
      <w:kern w:val="0"/>
      <w:sz w:val="24"/>
    </w:rPr>
  </w:style>
  <w:style w:type="character" w:customStyle="1" w:styleId="64">
    <w:name w:val="标题 8 Char"/>
    <w:basedOn w:val="50"/>
    <w:link w:val="12"/>
    <w:qFormat/>
    <w:locked/>
    <w:uiPriority w:val="99"/>
    <w:rPr>
      <w:rFonts w:ascii="Cambria" w:hAnsi="Cambria" w:cs="Times New Roman"/>
      <w:kern w:val="0"/>
      <w:sz w:val="24"/>
    </w:rPr>
  </w:style>
  <w:style w:type="character" w:customStyle="1" w:styleId="65">
    <w:name w:val="标题 9 Char"/>
    <w:basedOn w:val="50"/>
    <w:link w:val="13"/>
    <w:qFormat/>
    <w:locked/>
    <w:uiPriority w:val="99"/>
    <w:rPr>
      <w:rFonts w:ascii="Cambria" w:hAnsi="Cambria" w:cs="Times New Roman"/>
      <w:kern w:val="0"/>
      <w:sz w:val="21"/>
    </w:rPr>
  </w:style>
  <w:style w:type="character" w:customStyle="1" w:styleId="66">
    <w:name w:val="正文文本缩进 Char"/>
    <w:basedOn w:val="50"/>
    <w:link w:val="3"/>
    <w:qFormat/>
    <w:locked/>
    <w:uiPriority w:val="99"/>
    <w:rPr>
      <w:rFonts w:cs="Times New Roman"/>
      <w:sz w:val="20"/>
    </w:rPr>
  </w:style>
  <w:style w:type="character" w:customStyle="1" w:styleId="67">
    <w:name w:val="正文首行缩进 2 Char"/>
    <w:basedOn w:val="66"/>
    <w:link w:val="2"/>
    <w:semiHidden/>
    <w:qFormat/>
    <w:locked/>
    <w:uiPriority w:val="99"/>
    <w:rPr>
      <w:rFonts w:cs="Times New Roman"/>
      <w:sz w:val="20"/>
      <w:szCs w:val="20"/>
    </w:rPr>
  </w:style>
  <w:style w:type="character" w:customStyle="1" w:styleId="68">
    <w:name w:val="文档结构图 Char1"/>
    <w:basedOn w:val="50"/>
    <w:link w:val="18"/>
    <w:semiHidden/>
    <w:qFormat/>
    <w:locked/>
    <w:uiPriority w:val="99"/>
    <w:rPr>
      <w:rFonts w:ascii="宋体" w:cs="Times New Roman"/>
      <w:sz w:val="18"/>
    </w:rPr>
  </w:style>
  <w:style w:type="character" w:customStyle="1" w:styleId="69">
    <w:name w:val="批注文字 Char1"/>
    <w:basedOn w:val="50"/>
    <w:link w:val="19"/>
    <w:semiHidden/>
    <w:qFormat/>
    <w:locked/>
    <w:uiPriority w:val="99"/>
    <w:rPr>
      <w:rFonts w:cs="Times New Roman"/>
      <w:sz w:val="20"/>
    </w:rPr>
  </w:style>
  <w:style w:type="character" w:customStyle="1" w:styleId="70">
    <w:name w:val="称呼 Char"/>
    <w:basedOn w:val="50"/>
    <w:link w:val="20"/>
    <w:qFormat/>
    <w:locked/>
    <w:uiPriority w:val="99"/>
    <w:rPr>
      <w:rFonts w:cs="Times New Roman"/>
      <w:sz w:val="20"/>
    </w:rPr>
  </w:style>
  <w:style w:type="character" w:customStyle="1" w:styleId="71">
    <w:name w:val="正文文本 3 Char1"/>
    <w:basedOn w:val="50"/>
    <w:link w:val="21"/>
    <w:semiHidden/>
    <w:qFormat/>
    <w:locked/>
    <w:uiPriority w:val="99"/>
    <w:rPr>
      <w:rFonts w:cs="Times New Roman"/>
      <w:sz w:val="16"/>
    </w:rPr>
  </w:style>
  <w:style w:type="character" w:customStyle="1" w:styleId="72">
    <w:name w:val="正文文本 Char"/>
    <w:basedOn w:val="50"/>
    <w:link w:val="22"/>
    <w:semiHidden/>
    <w:qFormat/>
    <w:locked/>
    <w:uiPriority w:val="99"/>
    <w:rPr>
      <w:rFonts w:cs="Times New Roman"/>
      <w:sz w:val="20"/>
    </w:rPr>
  </w:style>
  <w:style w:type="character" w:customStyle="1" w:styleId="73">
    <w:name w:val="纯文本 Char"/>
    <w:basedOn w:val="50"/>
    <w:link w:val="27"/>
    <w:qFormat/>
    <w:locked/>
    <w:uiPriority w:val="99"/>
    <w:rPr>
      <w:rFonts w:ascii="宋体" w:hAnsi="Courier New" w:cs="Times New Roman"/>
      <w:sz w:val="21"/>
    </w:rPr>
  </w:style>
  <w:style w:type="character" w:customStyle="1" w:styleId="74">
    <w:name w:val="日期 Char"/>
    <w:basedOn w:val="50"/>
    <w:link w:val="29"/>
    <w:qFormat/>
    <w:locked/>
    <w:uiPriority w:val="99"/>
    <w:rPr>
      <w:rFonts w:cs="Times New Roman"/>
      <w:sz w:val="20"/>
    </w:rPr>
  </w:style>
  <w:style w:type="character" w:customStyle="1" w:styleId="75">
    <w:name w:val="正文文本缩进 2 Char"/>
    <w:basedOn w:val="50"/>
    <w:link w:val="30"/>
    <w:semiHidden/>
    <w:qFormat/>
    <w:locked/>
    <w:uiPriority w:val="99"/>
    <w:rPr>
      <w:rFonts w:cs="Times New Roman"/>
      <w:sz w:val="20"/>
    </w:rPr>
  </w:style>
  <w:style w:type="character" w:customStyle="1" w:styleId="76">
    <w:name w:val="批注框文本 Char"/>
    <w:basedOn w:val="50"/>
    <w:link w:val="31"/>
    <w:qFormat/>
    <w:locked/>
    <w:uiPriority w:val="99"/>
    <w:rPr>
      <w:rFonts w:cs="Times New Roman"/>
      <w:sz w:val="2"/>
    </w:rPr>
  </w:style>
  <w:style w:type="character" w:customStyle="1" w:styleId="77">
    <w:name w:val="Footer Char"/>
    <w:basedOn w:val="50"/>
    <w:qFormat/>
    <w:locked/>
    <w:uiPriority w:val="99"/>
    <w:rPr>
      <w:rFonts w:cs="Times New Roman"/>
      <w:kern w:val="2"/>
      <w:sz w:val="18"/>
    </w:rPr>
  </w:style>
  <w:style w:type="character" w:customStyle="1" w:styleId="78">
    <w:name w:val="Header Char"/>
    <w:basedOn w:val="50"/>
    <w:qFormat/>
    <w:locked/>
    <w:uiPriority w:val="99"/>
    <w:rPr>
      <w:rFonts w:cs="Times New Roman"/>
      <w:kern w:val="2"/>
      <w:sz w:val="18"/>
    </w:rPr>
  </w:style>
  <w:style w:type="character" w:customStyle="1" w:styleId="79">
    <w:name w:val="副标题 Char1"/>
    <w:basedOn w:val="50"/>
    <w:link w:val="36"/>
    <w:qFormat/>
    <w:locked/>
    <w:uiPriority w:val="99"/>
    <w:rPr>
      <w:rFonts w:ascii="Cambria" w:hAnsi="Cambria" w:cs="Times New Roman"/>
      <w:b/>
      <w:kern w:val="28"/>
      <w:sz w:val="32"/>
    </w:rPr>
  </w:style>
  <w:style w:type="character" w:customStyle="1" w:styleId="80">
    <w:name w:val="正文文本缩进 3 Char2"/>
    <w:basedOn w:val="50"/>
    <w:link w:val="39"/>
    <w:semiHidden/>
    <w:qFormat/>
    <w:locked/>
    <w:uiPriority w:val="99"/>
    <w:rPr>
      <w:rFonts w:cs="Times New Roman"/>
      <w:sz w:val="16"/>
    </w:rPr>
  </w:style>
  <w:style w:type="character" w:customStyle="1" w:styleId="81">
    <w:name w:val="正文文本 2 Char"/>
    <w:basedOn w:val="50"/>
    <w:link w:val="42"/>
    <w:semiHidden/>
    <w:qFormat/>
    <w:locked/>
    <w:uiPriority w:val="99"/>
    <w:rPr>
      <w:rFonts w:cs="Times New Roman"/>
      <w:sz w:val="20"/>
    </w:rPr>
  </w:style>
  <w:style w:type="character" w:customStyle="1" w:styleId="82">
    <w:name w:val="HTML 预设格式 Char1"/>
    <w:basedOn w:val="50"/>
    <w:link w:val="43"/>
    <w:semiHidden/>
    <w:qFormat/>
    <w:locked/>
    <w:uiPriority w:val="99"/>
    <w:rPr>
      <w:rFonts w:ascii="Courier New" w:hAnsi="Courier New" w:cs="Times New Roman"/>
      <w:sz w:val="20"/>
    </w:rPr>
  </w:style>
  <w:style w:type="character" w:customStyle="1" w:styleId="83">
    <w:name w:val="标题 Char1"/>
    <w:basedOn w:val="50"/>
    <w:link w:val="45"/>
    <w:qFormat/>
    <w:locked/>
    <w:uiPriority w:val="99"/>
    <w:rPr>
      <w:rFonts w:ascii="Cambria" w:hAnsi="Cambria" w:cs="Times New Roman"/>
      <w:b/>
      <w:sz w:val="32"/>
    </w:rPr>
  </w:style>
  <w:style w:type="character" w:customStyle="1" w:styleId="84">
    <w:name w:val="批注主题 Char"/>
    <w:basedOn w:val="69"/>
    <w:link w:val="46"/>
    <w:qFormat/>
    <w:locked/>
    <w:uiPriority w:val="99"/>
    <w:rPr>
      <w:rFonts w:ascii="Calibri" w:hAnsi="Calibri" w:cs="Times New Roman"/>
      <w:b/>
      <w:sz w:val="20"/>
    </w:rPr>
  </w:style>
  <w:style w:type="character" w:customStyle="1" w:styleId="85">
    <w:name w:val="正文首行缩进 Char"/>
    <w:basedOn w:val="72"/>
    <w:link w:val="47"/>
    <w:qFormat/>
    <w:locked/>
    <w:uiPriority w:val="99"/>
    <w:rPr>
      <w:rFonts w:ascii="Calibri" w:hAnsi="Calibri" w:cs="Times New Roman"/>
      <w:sz w:val="20"/>
    </w:rPr>
  </w:style>
  <w:style w:type="character" w:customStyle="1" w:styleId="86">
    <w:name w:val="样式9 Char Char Char"/>
    <w:link w:val="87"/>
    <w:qFormat/>
    <w:locked/>
    <w:uiPriority w:val="99"/>
    <w:rPr>
      <w:spacing w:val="6"/>
      <w:sz w:val="24"/>
    </w:rPr>
  </w:style>
  <w:style w:type="paragraph" w:customStyle="1" w:styleId="87">
    <w:name w:val="样式9 Char"/>
    <w:basedOn w:val="1"/>
    <w:link w:val="86"/>
    <w:qFormat/>
    <w:uiPriority w:val="99"/>
    <w:pPr>
      <w:widowControl/>
      <w:spacing w:line="440" w:lineRule="exact"/>
      <w:ind w:firstLine="200" w:firstLineChars="200"/>
      <w:jc w:val="left"/>
    </w:pPr>
    <w:rPr>
      <w:spacing w:val="6"/>
      <w:kern w:val="0"/>
      <w:sz w:val="24"/>
    </w:rPr>
  </w:style>
  <w:style w:type="character" w:customStyle="1" w:styleId="88">
    <w:name w:val="样式9 Char Char Char Char"/>
    <w:qFormat/>
    <w:uiPriority w:val="99"/>
    <w:rPr>
      <w:rFonts w:eastAsia="宋体"/>
      <w:spacing w:val="6"/>
      <w:sz w:val="24"/>
      <w:lang w:val="en-US" w:eastAsia="zh-CN"/>
    </w:rPr>
  </w:style>
  <w:style w:type="character" w:customStyle="1" w:styleId="89">
    <w:name w:val="页眉 Char"/>
    <w:link w:val="33"/>
    <w:qFormat/>
    <w:locked/>
    <w:uiPriority w:val="99"/>
    <w:rPr>
      <w:sz w:val="18"/>
    </w:rPr>
  </w:style>
  <w:style w:type="character" w:customStyle="1" w:styleId="90">
    <w:name w:val="页脚 Char"/>
    <w:link w:val="32"/>
    <w:qFormat/>
    <w:locked/>
    <w:uiPriority w:val="99"/>
    <w:rPr>
      <w:sz w:val="18"/>
    </w:rPr>
  </w:style>
  <w:style w:type="paragraph" w:customStyle="1" w:styleId="91">
    <w:name w:val="默认段落字体 Para Char Char Char Char"/>
    <w:basedOn w:val="1"/>
    <w:qFormat/>
    <w:uiPriority w:val="99"/>
    <w:rPr>
      <w:rFonts w:ascii="宋体"/>
      <w:kern w:val="0"/>
      <w:sz w:val="18"/>
      <w:u w:val="single"/>
    </w:rPr>
  </w:style>
  <w:style w:type="paragraph" w:customStyle="1" w:styleId="92">
    <w:name w:val="_Style 2"/>
    <w:basedOn w:val="1"/>
    <w:qFormat/>
    <w:uiPriority w:val="99"/>
    <w:pPr>
      <w:ind w:firstLine="420" w:firstLineChars="200"/>
    </w:pPr>
  </w:style>
  <w:style w:type="paragraph" w:customStyle="1" w:styleId="93">
    <w:name w:val="Blockquote"/>
    <w:basedOn w:val="1"/>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qFormat/>
    <w:uiPriority w:val="99"/>
    <w:pPr>
      <w:spacing w:line="520" w:lineRule="exact"/>
      <w:ind w:firstLine="665" w:firstLineChars="276"/>
    </w:pPr>
    <w:rPr>
      <w:rFonts w:ascii="宋体" w:hAnsi="宋体"/>
      <w:b/>
      <w:sz w:val="24"/>
    </w:rPr>
  </w:style>
  <w:style w:type="paragraph" w:customStyle="1" w:styleId="95">
    <w:name w:val="Char Char1 Char Char Char"/>
    <w:basedOn w:val="1"/>
    <w:qFormat/>
    <w:uiPriority w:val="99"/>
    <w:rPr>
      <w:szCs w:val="24"/>
    </w:rPr>
  </w:style>
  <w:style w:type="paragraph" w:customStyle="1" w:styleId="96">
    <w:name w:val="Char1"/>
    <w:basedOn w:val="1"/>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qFormat/>
    <w:uiPriority w:val="99"/>
    <w:rPr>
      <w:szCs w:val="24"/>
    </w:rPr>
  </w:style>
  <w:style w:type="paragraph" w:customStyle="1" w:styleId="98">
    <w:name w:val="Char Char Char Char Char Char2 Char"/>
    <w:basedOn w:val="1"/>
    <w:qFormat/>
    <w:uiPriority w:val="99"/>
    <w:rPr>
      <w:szCs w:val="24"/>
    </w:rPr>
  </w:style>
  <w:style w:type="paragraph" w:customStyle="1" w:styleId="99">
    <w:name w:val="_Style 11"/>
    <w:basedOn w:val="1"/>
    <w:qFormat/>
    <w:uiPriority w:val="99"/>
    <w:pPr>
      <w:adjustRightInd w:val="0"/>
      <w:spacing w:line="360" w:lineRule="atLeast"/>
    </w:pPr>
    <w:rPr>
      <w:szCs w:val="24"/>
    </w:rPr>
  </w:style>
  <w:style w:type="paragraph" w:customStyle="1" w:styleId="100">
    <w:name w:val="样式29"/>
    <w:basedOn w:val="87"/>
    <w:qFormat/>
    <w:uiPriority w:val="99"/>
    <w:rPr>
      <w:rFonts w:eastAsia="楷体_GB2312"/>
    </w:rPr>
  </w:style>
  <w:style w:type="paragraph" w:customStyle="1" w:styleId="101">
    <w:name w:val="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qFormat/>
    <w:uiPriority w:val="99"/>
    <w:pPr>
      <w:spacing w:line="480" w:lineRule="exact"/>
      <w:jc w:val="center"/>
    </w:pPr>
    <w:rPr>
      <w:rFonts w:eastAsia="方正大标宋简体"/>
      <w:spacing w:val="6"/>
      <w:sz w:val="44"/>
    </w:rPr>
  </w:style>
  <w:style w:type="paragraph" w:customStyle="1" w:styleId="103">
    <w:name w:val="1 Char"/>
    <w:basedOn w:val="1"/>
    <w:qFormat/>
    <w:uiPriority w:val="99"/>
    <w:rPr>
      <w:rFonts w:ascii="Tahoma" w:hAnsi="Tahoma"/>
      <w:sz w:val="24"/>
    </w:rPr>
  </w:style>
  <w:style w:type="paragraph" w:customStyle="1" w:styleId="104">
    <w:name w:val="Char Char Char Char Char Char Char"/>
    <w:basedOn w:val="1"/>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qFormat/>
    <w:locked/>
    <w:uiPriority w:val="99"/>
  </w:style>
  <w:style w:type="paragraph" w:customStyle="1" w:styleId="106">
    <w:name w:val="GTA正文-1"/>
    <w:basedOn w:val="1"/>
    <w:link w:val="105"/>
    <w:qFormat/>
    <w:uiPriority w:val="99"/>
    <w:pPr>
      <w:ind w:firstLine="420"/>
    </w:pPr>
    <w:rPr>
      <w:szCs w:val="22"/>
    </w:rPr>
  </w:style>
  <w:style w:type="character" w:customStyle="1" w:styleId="107">
    <w:name w:val="标题 1 Char Char"/>
    <w:qFormat/>
    <w:uiPriority w:val="99"/>
    <w:rPr>
      <w:rFonts w:ascii="Tahoma" w:hAnsi="Tahoma"/>
      <w:b/>
      <w:kern w:val="44"/>
      <w:sz w:val="44"/>
    </w:rPr>
  </w:style>
  <w:style w:type="character" w:customStyle="1" w:styleId="108">
    <w:name w:val="style31"/>
    <w:qFormat/>
    <w:uiPriority w:val="99"/>
    <w:rPr>
      <w:b/>
      <w:sz w:val="24"/>
    </w:rPr>
  </w:style>
  <w:style w:type="character" w:customStyle="1" w:styleId="109">
    <w:name w:val="headline-content"/>
    <w:qFormat/>
    <w:uiPriority w:val="99"/>
  </w:style>
  <w:style w:type="character" w:customStyle="1" w:styleId="110">
    <w:name w:val="SC286822"/>
    <w:qFormat/>
    <w:uiPriority w:val="99"/>
    <w:rPr>
      <w:color w:val="000000"/>
    </w:rPr>
  </w:style>
  <w:style w:type="character" w:customStyle="1" w:styleId="111">
    <w:name w:val="设计正文 Char Char"/>
    <w:link w:val="112"/>
    <w:qFormat/>
    <w:locked/>
    <w:uiPriority w:val="99"/>
    <w:rPr>
      <w:rFonts w:eastAsia="仿宋_GB2312"/>
      <w:sz w:val="28"/>
    </w:rPr>
  </w:style>
  <w:style w:type="paragraph" w:customStyle="1" w:styleId="112">
    <w:name w:val="设计正文"/>
    <w:basedOn w:val="1"/>
    <w:link w:val="111"/>
    <w:qFormat/>
    <w:uiPriority w:val="99"/>
    <w:pPr>
      <w:spacing w:line="360" w:lineRule="auto"/>
      <w:ind w:firstLine="480" w:firstLineChars="200"/>
    </w:pPr>
    <w:rPr>
      <w:rFonts w:eastAsia="仿宋_GB2312"/>
      <w:kern w:val="0"/>
      <w:sz w:val="28"/>
    </w:rPr>
  </w:style>
  <w:style w:type="character" w:customStyle="1" w:styleId="113">
    <w:name w:val="样式 宋体 小四"/>
    <w:qFormat/>
    <w:uiPriority w:val="99"/>
    <w:rPr>
      <w:sz w:val="24"/>
    </w:rPr>
  </w:style>
  <w:style w:type="character" w:customStyle="1" w:styleId="114">
    <w:name w:val="纯文本 Char1"/>
    <w:qFormat/>
    <w:uiPriority w:val="99"/>
    <w:rPr>
      <w:rFonts w:ascii="宋体" w:hAnsi="Courier New" w:eastAsia="宋体"/>
      <w:sz w:val="21"/>
    </w:rPr>
  </w:style>
  <w:style w:type="character" w:customStyle="1" w:styleId="115">
    <w:name w:val="列出段落 Char Char"/>
    <w:link w:val="116"/>
    <w:qFormat/>
    <w:locked/>
    <w:uiPriority w:val="99"/>
    <w:rPr>
      <w:rFonts w:ascii="Calibri" w:hAnsi="Calibri"/>
      <w:kern w:val="1"/>
      <w:sz w:val="21"/>
      <w:lang w:eastAsia="ar-SA" w:bidi="ar-SA"/>
    </w:rPr>
  </w:style>
  <w:style w:type="paragraph" w:customStyle="1" w:styleId="116">
    <w:name w:val="列出段落21"/>
    <w:basedOn w:val="1"/>
    <w:link w:val="115"/>
    <w:qFormat/>
    <w:uiPriority w:val="99"/>
    <w:pPr>
      <w:suppressAutoHyphens/>
      <w:ind w:firstLine="420"/>
    </w:pPr>
    <w:rPr>
      <w:rFonts w:ascii="Calibri" w:hAnsi="Calibri"/>
      <w:kern w:val="1"/>
      <w:lang w:eastAsia="ar-SA"/>
    </w:rPr>
  </w:style>
  <w:style w:type="character" w:customStyle="1" w:styleId="117">
    <w:name w:val="Char Char16"/>
    <w:qFormat/>
    <w:uiPriority w:val="99"/>
    <w:rPr>
      <w:rFonts w:ascii="Times New Roman" w:hAnsi="Times New Roman" w:eastAsia="宋体"/>
      <w:b/>
      <w:kern w:val="44"/>
      <w:sz w:val="21"/>
    </w:rPr>
  </w:style>
  <w:style w:type="character" w:customStyle="1" w:styleId="118">
    <w:name w:val="apple-style-span"/>
    <w:qFormat/>
    <w:uiPriority w:val="99"/>
  </w:style>
  <w:style w:type="character" w:customStyle="1" w:styleId="119">
    <w:name w:val="标题 1 Char Char Char"/>
    <w:qFormat/>
    <w:uiPriority w:val="99"/>
    <w:rPr>
      <w:rFonts w:ascii="新宋体" w:hAnsi="新宋体" w:eastAsia="华文中宋"/>
      <w:b/>
      <w:kern w:val="44"/>
      <w:sz w:val="44"/>
    </w:rPr>
  </w:style>
  <w:style w:type="character" w:customStyle="1" w:styleId="120">
    <w:name w:val="headline-content2"/>
    <w:qFormat/>
    <w:uiPriority w:val="99"/>
  </w:style>
  <w:style w:type="character" w:customStyle="1" w:styleId="121">
    <w:name w:val="文档结构图 Char Char"/>
    <w:link w:val="122"/>
    <w:qFormat/>
    <w:locked/>
    <w:uiPriority w:val="99"/>
    <w:rPr>
      <w:rFonts w:ascii="宋体" w:hAnsi="Tahoma"/>
      <w:sz w:val="18"/>
    </w:rPr>
  </w:style>
  <w:style w:type="paragraph" w:customStyle="1" w:styleId="122">
    <w:name w:val="文档结构图1"/>
    <w:basedOn w:val="1"/>
    <w:link w:val="121"/>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qFormat/>
    <w:uiPriority w:val="99"/>
    <w:rPr>
      <w:sz w:val="16"/>
    </w:rPr>
  </w:style>
  <w:style w:type="character" w:customStyle="1" w:styleId="124">
    <w:name w:val="正文缩进 Char"/>
    <w:link w:val="11"/>
    <w:qFormat/>
    <w:locked/>
    <w:uiPriority w:val="99"/>
    <w:rPr>
      <w:sz w:val="20"/>
    </w:rPr>
  </w:style>
  <w:style w:type="character" w:customStyle="1" w:styleId="125">
    <w:name w:val="标题 Char"/>
    <w:qFormat/>
    <w:uiPriority w:val="99"/>
    <w:rPr>
      <w:rFonts w:ascii="Cambria" w:hAnsi="Cambria"/>
      <w:b/>
      <w:sz w:val="32"/>
    </w:rPr>
  </w:style>
  <w:style w:type="character" w:customStyle="1" w:styleId="126">
    <w:name w:val="Char Char14"/>
    <w:qFormat/>
    <w:uiPriority w:val="99"/>
    <w:rPr>
      <w:b/>
      <w:sz w:val="32"/>
    </w:rPr>
  </w:style>
  <w:style w:type="character" w:customStyle="1" w:styleId="127">
    <w:name w:val="apple-converted-space"/>
    <w:qFormat/>
    <w:uiPriority w:val="99"/>
  </w:style>
  <w:style w:type="character" w:customStyle="1" w:styleId="128">
    <w:name w:val="正文文本缩进 3 Char1"/>
    <w:qFormat/>
    <w:uiPriority w:val="99"/>
    <w:rPr>
      <w:rFonts w:ascii="新宋体" w:hAnsi="新宋体" w:eastAsia="华文中宋"/>
      <w:sz w:val="16"/>
    </w:rPr>
  </w:style>
  <w:style w:type="character" w:customStyle="1" w:styleId="129">
    <w:name w:val="页眉 Char Char"/>
    <w:qFormat/>
    <w:uiPriority w:val="99"/>
    <w:rPr>
      <w:rFonts w:ascii="新宋体" w:hAnsi="新宋体" w:eastAsia="华文中宋"/>
      <w:sz w:val="18"/>
    </w:rPr>
  </w:style>
  <w:style w:type="character" w:customStyle="1" w:styleId="130">
    <w:name w:val="页脚 Char Char"/>
    <w:qFormat/>
    <w:uiPriority w:val="99"/>
    <w:rPr>
      <w:rFonts w:ascii="Tahoma" w:hAnsi="Tahoma"/>
      <w:sz w:val="18"/>
    </w:rPr>
  </w:style>
  <w:style w:type="character" w:customStyle="1" w:styleId="131">
    <w:name w:val="批注框文本 Char Char"/>
    <w:qFormat/>
    <w:uiPriority w:val="99"/>
    <w:rPr>
      <w:rFonts w:ascii="新宋体" w:hAnsi="新宋体" w:eastAsia="华文中宋"/>
      <w:sz w:val="18"/>
    </w:rPr>
  </w:style>
  <w:style w:type="character" w:customStyle="1" w:styleId="132">
    <w:name w:val="paramname3"/>
    <w:qFormat/>
    <w:uiPriority w:val="99"/>
    <w:rPr>
      <w:color w:val="999999"/>
    </w:rPr>
  </w:style>
  <w:style w:type="character" w:customStyle="1" w:styleId="133">
    <w:name w:val="标题 2 Char Char Char"/>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qFormat/>
    <w:uiPriority w:val="99"/>
    <w:rPr>
      <w:sz w:val="21"/>
    </w:rPr>
  </w:style>
  <w:style w:type="character" w:customStyle="1" w:styleId="136">
    <w:name w:val="正文文本 3 Char"/>
    <w:qFormat/>
    <w:locked/>
    <w:uiPriority w:val="99"/>
    <w:rPr>
      <w:sz w:val="16"/>
    </w:rPr>
  </w:style>
  <w:style w:type="character" w:customStyle="1" w:styleId="137">
    <w:name w:val="文档结构图 Char"/>
    <w:qFormat/>
    <w:uiPriority w:val="99"/>
    <w:rPr>
      <w:shd w:val="clear" w:color="auto" w:fill="000080"/>
    </w:rPr>
  </w:style>
  <w:style w:type="character" w:customStyle="1" w:styleId="138">
    <w:name w:val="（符号）邀请函中一、"/>
    <w:qFormat/>
    <w:uiPriority w:val="99"/>
    <w:rPr>
      <w:rFonts w:ascii="黑体" w:hAnsi="黑体" w:eastAsia="黑体"/>
      <w:b/>
      <w:sz w:val="24"/>
    </w:rPr>
  </w:style>
  <w:style w:type="character" w:customStyle="1" w:styleId="139">
    <w:name w:val="标题 2 Char Char"/>
    <w:qFormat/>
    <w:uiPriority w:val="99"/>
    <w:rPr>
      <w:rFonts w:ascii="Cambria" w:hAnsi="Cambria" w:eastAsia="宋体"/>
      <w:b/>
      <w:kern w:val="2"/>
      <w:sz w:val="32"/>
    </w:rPr>
  </w:style>
  <w:style w:type="character" w:customStyle="1" w:styleId="140">
    <w:name w:val="样式 仿宋"/>
    <w:qFormat/>
    <w:uiPriority w:val="99"/>
    <w:rPr>
      <w:rFonts w:ascii="仿宋" w:hAnsi="仿宋" w:eastAsia="仿宋"/>
      <w:kern w:val="1"/>
      <w:sz w:val="24"/>
    </w:rPr>
  </w:style>
  <w:style w:type="character" w:customStyle="1" w:styleId="141">
    <w:name w:val="页眉 Char1"/>
    <w:qFormat/>
    <w:uiPriority w:val="99"/>
    <w:rPr>
      <w:rFonts w:eastAsia="宋体"/>
      <w:kern w:val="2"/>
      <w:sz w:val="18"/>
      <w:lang w:val="en-US" w:eastAsia="zh-CN"/>
    </w:rPr>
  </w:style>
  <w:style w:type="character" w:customStyle="1" w:styleId="142">
    <w:name w:val="标题 4 Char Char"/>
    <w:qFormat/>
    <w:uiPriority w:val="99"/>
    <w:rPr>
      <w:rFonts w:ascii="Cambria" w:hAnsi="Cambria" w:eastAsia="宋体"/>
      <w:b/>
      <w:sz w:val="28"/>
    </w:rPr>
  </w:style>
  <w:style w:type="character" w:customStyle="1" w:styleId="143">
    <w:name w:val="bodys1"/>
    <w:qFormat/>
    <w:uiPriority w:val="99"/>
    <w:rPr>
      <w:rFonts w:ascii="新宋体" w:hAnsi="新宋体" w:eastAsia="新宋体"/>
      <w:spacing w:val="0"/>
      <w:sz w:val="21"/>
      <w:u w:val="none"/>
    </w:rPr>
  </w:style>
  <w:style w:type="character" w:customStyle="1" w:styleId="144">
    <w:name w:val="页脚 Char Char Char"/>
    <w:qFormat/>
    <w:uiPriority w:val="99"/>
    <w:rPr>
      <w:rFonts w:ascii="新宋体" w:hAnsi="新宋体" w:eastAsia="华文中宋"/>
      <w:sz w:val="18"/>
    </w:rPr>
  </w:style>
  <w:style w:type="character" w:customStyle="1" w:styleId="145">
    <w:name w:val="Char Char15"/>
    <w:qFormat/>
    <w:uiPriority w:val="99"/>
    <w:rPr>
      <w:rFonts w:ascii="Cambria" w:hAnsi="Cambria" w:eastAsia="宋体"/>
      <w:b/>
      <w:sz w:val="32"/>
    </w:rPr>
  </w:style>
  <w:style w:type="character" w:customStyle="1" w:styleId="146">
    <w:name w:val="SC286833"/>
    <w:qFormat/>
    <w:uiPriority w:val="99"/>
    <w:rPr>
      <w:color w:val="000000"/>
      <w:sz w:val="16"/>
    </w:rPr>
  </w:style>
  <w:style w:type="character" w:customStyle="1" w:styleId="147">
    <w:name w:val="批注文字 Char"/>
    <w:semiHidden/>
    <w:qFormat/>
    <w:locked/>
    <w:uiPriority w:val="99"/>
    <w:rPr>
      <w:rFonts w:eastAsia="宋体"/>
      <w:kern w:val="2"/>
      <w:sz w:val="21"/>
      <w:lang w:val="en-US" w:eastAsia="zh-CN"/>
    </w:rPr>
  </w:style>
  <w:style w:type="character" w:customStyle="1" w:styleId="148">
    <w:name w:val="ca-01"/>
    <w:qFormat/>
    <w:uiPriority w:val="99"/>
    <w:rPr>
      <w:rFonts w:ascii="仿宋_GB2312" w:eastAsia="仿宋_GB2312"/>
      <w:sz w:val="32"/>
    </w:rPr>
  </w:style>
  <w:style w:type="character" w:customStyle="1" w:styleId="149">
    <w:name w:val="标题 3 Char Char"/>
    <w:qFormat/>
    <w:uiPriority w:val="99"/>
    <w:rPr>
      <w:rFonts w:ascii="新宋体" w:hAnsi="新宋体" w:eastAsia="华文中宋"/>
      <w:sz w:val="32"/>
    </w:rPr>
  </w:style>
  <w:style w:type="character" w:customStyle="1" w:styleId="150">
    <w:name w:val="HTML 预设格式 Char"/>
    <w:qFormat/>
    <w:uiPriority w:val="99"/>
    <w:rPr>
      <w:rFonts w:ascii="宋体" w:eastAsia="宋体"/>
      <w:sz w:val="24"/>
    </w:rPr>
  </w:style>
  <w:style w:type="character" w:customStyle="1" w:styleId="151">
    <w:name w:val="font61"/>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qFormat/>
    <w:uiPriority w:val="99"/>
  </w:style>
  <w:style w:type="paragraph" w:customStyle="1" w:styleId="154">
    <w:name w:val="(符号)一标题第一部分"/>
    <w:basedOn w:val="1"/>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qFormat/>
    <w:uiPriority w:val="99"/>
    <w:rPr>
      <w:rFonts w:ascii="Calibri" w:hAnsi="Calibri"/>
    </w:rPr>
  </w:style>
  <w:style w:type="paragraph" w:customStyle="1" w:styleId="158">
    <w:name w:val="（符号）目录1"/>
    <w:basedOn w:val="1"/>
    <w:qFormat/>
    <w:uiPriority w:val="99"/>
    <w:pPr>
      <w:spacing w:line="500" w:lineRule="exact"/>
    </w:pPr>
    <w:rPr>
      <w:rFonts w:ascii="Calibri" w:hAnsi="Calibri" w:cs="宋体"/>
      <w:sz w:val="24"/>
    </w:rPr>
  </w:style>
  <w:style w:type="paragraph" w:customStyle="1" w:styleId="159">
    <w:name w:val="Default"/>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5"/>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qFormat/>
    <w:uiPriority w:val="99"/>
    <w:rPr>
      <w:rFonts w:ascii="Calibri" w:hAnsi="Calibri"/>
    </w:rPr>
  </w:style>
  <w:style w:type="paragraph" w:customStyle="1" w:styleId="167">
    <w:name w:val="正文 New New New New New New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qFormat/>
    <w:uiPriority w:val="99"/>
    <w:pPr>
      <w:ind w:firstLine="540" w:firstLineChars="225"/>
    </w:pPr>
    <w:rPr>
      <w:rFonts w:ascii="Calibri" w:hAnsi="Calibri"/>
    </w:rPr>
  </w:style>
  <w:style w:type="paragraph" w:customStyle="1" w:styleId="173">
    <w:name w:val="xl155"/>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qFormat/>
    <w:uiPriority w:val="99"/>
    <w:rPr>
      <w:rFonts w:ascii="Times New Roman" w:eastAsia="宋体"/>
      <w:color w:val="auto"/>
      <w:szCs w:val="24"/>
    </w:rPr>
  </w:style>
  <w:style w:type="paragraph" w:customStyle="1" w:styleId="176">
    <w:name w:val="xl17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qFormat/>
    <w:uiPriority w:val="99"/>
    <w:pPr>
      <w:widowControl/>
      <w:spacing w:after="160" w:line="240" w:lineRule="exact"/>
      <w:jc w:val="left"/>
    </w:pPr>
    <w:rPr>
      <w:rFonts w:ascii="Calibri" w:hAnsi="Calibri"/>
      <w:b/>
      <w:kern w:val="28"/>
      <w:sz w:val="36"/>
    </w:rPr>
  </w:style>
  <w:style w:type="paragraph" w:customStyle="1" w:styleId="180">
    <w:name w:val="xl1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qFormat/>
    <w:uiPriority w:val="99"/>
    <w:pPr>
      <w:spacing w:line="500" w:lineRule="exact"/>
      <w:ind w:left="480"/>
    </w:pPr>
    <w:rPr>
      <w:rFonts w:ascii="Calibri" w:hAnsi="Calibri" w:cs="宋体"/>
      <w:b/>
      <w:color w:val="000000"/>
      <w:sz w:val="24"/>
    </w:rPr>
  </w:style>
  <w:style w:type="paragraph" w:customStyle="1" w:styleId="182">
    <w:name w:val="(符号)五标题1.1.1"/>
    <w:basedOn w:val="1"/>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9"/>
    <w:qFormat/>
    <w:uiPriority w:val="99"/>
    <w:pPr>
      <w:spacing w:after="120"/>
      <w:ind w:left="420" w:leftChars="200"/>
    </w:pPr>
    <w:rPr>
      <w:rFonts w:ascii="Calibri" w:hAnsi="Calibri"/>
      <w:sz w:val="16"/>
    </w:rPr>
  </w:style>
  <w:style w:type="paragraph" w:customStyle="1" w:styleId="189">
    <w:name w:val="xl1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qFormat/>
    <w:uiPriority w:val="99"/>
    <w:pPr>
      <w:widowControl/>
      <w:ind w:firstLine="420" w:firstLineChars="200"/>
      <w:jc w:val="left"/>
    </w:pPr>
    <w:rPr>
      <w:rFonts w:ascii="Calibri" w:hAnsi="Calibri"/>
      <w:kern w:val="0"/>
      <w:sz w:val="20"/>
    </w:rPr>
  </w:style>
  <w:style w:type="paragraph" w:customStyle="1" w:styleId="191">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qFormat/>
    <w:uiPriority w:val="99"/>
    <w:rPr>
      <w:color w:val="auto"/>
    </w:rPr>
  </w:style>
  <w:style w:type="paragraph" w:customStyle="1" w:styleId="194">
    <w:name w:val="xl16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qFormat/>
    <w:uiPriority w:val="99"/>
    <w:pPr>
      <w:ind w:firstLine="420" w:firstLineChars="200"/>
    </w:pPr>
    <w:rPr>
      <w:rFonts w:ascii="Calibri" w:hAnsi="Calibri"/>
      <w:szCs w:val="24"/>
    </w:rPr>
  </w:style>
  <w:style w:type="paragraph" w:customStyle="1" w:styleId="198">
    <w:name w:val="xl125"/>
    <w:basedOn w:val="1"/>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2"/>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qFormat/>
    <w:uiPriority w:val="99"/>
    <w:rPr>
      <w:rFonts w:ascii="Calibri" w:hAnsi="Calibri"/>
      <w:szCs w:val="24"/>
    </w:rPr>
  </w:style>
  <w:style w:type="paragraph" w:customStyle="1" w:styleId="208">
    <w:name w:val="xl14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qFormat/>
    <w:uiPriority w:val="99"/>
    <w:pPr>
      <w:widowControl/>
    </w:pPr>
    <w:rPr>
      <w:rFonts w:ascii="Calibri" w:hAnsi="Calibri"/>
      <w:kern w:val="0"/>
      <w:szCs w:val="21"/>
    </w:rPr>
  </w:style>
  <w:style w:type="paragraph" w:customStyle="1" w:styleId="212">
    <w:name w:val="xl189"/>
    <w:basedOn w:val="1"/>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qFormat/>
    <w:uiPriority w:val="99"/>
    <w:rPr>
      <w:rFonts w:ascii="Calibri" w:hAnsi="Calibri"/>
      <w:szCs w:val="24"/>
    </w:rPr>
  </w:style>
  <w:style w:type="paragraph" w:customStyle="1" w:styleId="223">
    <w:name w:val="xl174"/>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qFormat/>
    <w:uiPriority w:val="99"/>
    <w:pPr>
      <w:spacing w:line="236" w:lineRule="atLeast"/>
    </w:pPr>
    <w:rPr>
      <w:rFonts w:ascii="Times New Roman" w:eastAsia="宋体"/>
      <w:color w:val="auto"/>
      <w:szCs w:val="24"/>
    </w:rPr>
  </w:style>
  <w:style w:type="paragraph" w:customStyle="1" w:styleId="225">
    <w:name w:val="xl150"/>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qFormat/>
    <w:uiPriority w:val="99"/>
    <w:pPr>
      <w:spacing w:line="360" w:lineRule="auto"/>
      <w:ind w:firstLine="480" w:firstLineChars="200"/>
    </w:pPr>
    <w:rPr>
      <w:rFonts w:ascii="宋体" w:hAnsi="宋体" w:cs="宋体"/>
      <w:sz w:val="24"/>
    </w:rPr>
  </w:style>
  <w:style w:type="paragraph" w:customStyle="1" w:styleId="235">
    <w:name w:val="xl177"/>
    <w:basedOn w:val="1"/>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qFormat/>
    <w:uiPriority w:val="99"/>
    <w:pPr>
      <w:spacing w:line="520" w:lineRule="exact"/>
      <w:ind w:left="2" w:firstLine="2"/>
    </w:pPr>
    <w:rPr>
      <w:rFonts w:ascii="宋体" w:hAnsi="宋体" w:cs="宋体"/>
      <w:b/>
      <w:spacing w:val="-20"/>
      <w:kern w:val="0"/>
      <w:sz w:val="24"/>
    </w:rPr>
  </w:style>
  <w:style w:type="paragraph" w:customStyle="1" w:styleId="241">
    <w:name w:val="xl142"/>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1"/>
    <w:qFormat/>
    <w:uiPriority w:val="99"/>
    <w:pPr>
      <w:widowControl/>
      <w:spacing w:before="50" w:after="50"/>
      <w:ind w:firstLine="0" w:firstLineChars="0"/>
    </w:pPr>
    <w:rPr>
      <w:rFonts w:ascii="Calibri" w:hAnsi="Calibri"/>
      <w:b/>
      <w:sz w:val="24"/>
    </w:rPr>
  </w:style>
  <w:style w:type="paragraph" w:customStyle="1" w:styleId="243">
    <w:name w:val="TOC 标题1"/>
    <w:basedOn w:val="4"/>
    <w:next w:val="1"/>
    <w:qFormat/>
    <w:uiPriority w:val="99"/>
    <w:pPr>
      <w:spacing w:line="578" w:lineRule="auto"/>
      <w:ind w:firstLine="200" w:firstLineChars="200"/>
      <w:jc w:val="center"/>
      <w:outlineLvl w:val="9"/>
    </w:pPr>
    <w:rPr>
      <w:rFonts w:ascii="Arial" w:hAnsi="Arial"/>
    </w:rPr>
  </w:style>
  <w:style w:type="paragraph" w:customStyle="1" w:styleId="244">
    <w:name w:val="xl1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qFormat/>
    <w:uiPriority w:val="99"/>
    <w:rPr>
      <w:rFonts w:ascii="仿宋_GB2312" w:hAnsi="Calibri" w:eastAsia="仿宋_GB2312"/>
      <w:b/>
      <w:sz w:val="32"/>
    </w:rPr>
  </w:style>
  <w:style w:type="paragraph" w:customStyle="1" w:styleId="256">
    <w:name w:val="xl159"/>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qFormat/>
    <w:uiPriority w:val="99"/>
    <w:pPr>
      <w:ind w:firstLine="200" w:firstLineChars="200"/>
    </w:pPr>
    <w:rPr>
      <w:rFonts w:ascii="Calibri" w:hAnsi="Calibri"/>
    </w:rPr>
  </w:style>
  <w:style w:type="paragraph" w:customStyle="1" w:styleId="259">
    <w:name w:val="gta-1"/>
    <w:basedOn w:val="1"/>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qFormat/>
    <w:uiPriority w:val="99"/>
    <w:pPr>
      <w:widowControl/>
      <w:spacing w:line="360" w:lineRule="atLeast"/>
      <w:jc w:val="left"/>
    </w:pPr>
    <w:rPr>
      <w:rFonts w:ascii="Calibri" w:hAnsi="Calibri"/>
      <w:kern w:val="0"/>
      <w:sz w:val="24"/>
      <w:szCs w:val="24"/>
    </w:rPr>
  </w:style>
  <w:style w:type="paragraph" w:customStyle="1" w:styleId="265">
    <w:name w:val="xl167"/>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qFormat/>
    <w:uiPriority w:val="99"/>
    <w:rPr>
      <w:rFonts w:ascii="Times New Roman" w:eastAsia="宋体"/>
      <w:color w:val="auto"/>
      <w:szCs w:val="24"/>
    </w:rPr>
  </w:style>
  <w:style w:type="paragraph" w:customStyle="1" w:styleId="277">
    <w:name w:val="xl182"/>
    <w:basedOn w:val="1"/>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qFormat/>
    <w:uiPriority w:val="99"/>
    <w:pPr>
      <w:widowControl/>
      <w:spacing w:before="150" w:after="150"/>
      <w:jc w:val="left"/>
    </w:pPr>
    <w:rPr>
      <w:rFonts w:ascii="宋体" w:hAnsi="宋体" w:cs="宋体"/>
      <w:kern w:val="0"/>
      <w:sz w:val="24"/>
      <w:szCs w:val="24"/>
    </w:rPr>
  </w:style>
  <w:style w:type="paragraph" w:customStyle="1" w:styleId="282">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8"/>
    <w:qFormat/>
    <w:uiPriority w:val="99"/>
  </w:style>
  <w:style w:type="paragraph" w:customStyle="1" w:styleId="285">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qFormat/>
    <w:uiPriority w:val="0"/>
    <w:pPr>
      <w:ind w:left="482" w:firstLine="200" w:firstLineChars="200"/>
    </w:pPr>
    <w:rPr>
      <w:rFonts w:cs="宋体"/>
    </w:rPr>
  </w:style>
  <w:style w:type="character" w:customStyle="1" w:styleId="298">
    <w:name w:val="font01"/>
    <w:basedOn w:val="5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478</Words>
  <Characters>2726</Characters>
  <Lines>22</Lines>
  <Paragraphs>6</Paragraphs>
  <TotalTime>61</TotalTime>
  <ScaleCrop>false</ScaleCrop>
  <LinksUpToDate>false</LinksUpToDate>
  <CharactersWithSpaces>3198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2023-10-08T02:56:00Z</dcterms:created>
  <dc:creator>5idn</dc:creator>
  <cp:lastModifiedBy>微尘</cp:lastModifiedBy>
  <cp:lastPrinted>2019-10-30T14:07:00Z</cp:lastPrinted>
  <dcterms:modified xsi:type="dcterms:W3CDTF">2023-10-18T09:12:15Z</dcterms:modified>
  <dc:title>工 程 施 工 招 标 文 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1E6B3236FF124275A4B581DCD80D98AC_13</vt:lpwstr>
  </property>
</Properties>
</file>