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48"/>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学院宿舍楼供水阀门更换及管道清理采购项目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8"/>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5</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36</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五</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十一</w:t>
      </w:r>
      <w:r>
        <w:rPr>
          <w:rFonts w:hint="eastAsia" w:ascii="楷体_GB2312" w:eastAsia="楷体_GB2312"/>
          <w:b/>
          <w:sz w:val="28"/>
          <w:szCs w:val="28"/>
          <w:highlight w:val="none"/>
          <w:u w:val="single"/>
        </w:rPr>
        <w:t>月</w:t>
      </w:r>
    </w:p>
    <w:p w14:paraId="33A42A2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28"/>
          <w:szCs w:val="28"/>
          <w:highlight w:val="none"/>
          <w:lang w:val="en-US" w:eastAsia="zh-CN"/>
        </w:rPr>
      </w:pPr>
      <w:bookmarkStart w:id="0" w:name="_Toc441648515"/>
    </w:p>
    <w:p w14:paraId="740BC2F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28"/>
          <w:szCs w:val="28"/>
          <w:highlight w:val="none"/>
          <w:lang w:val="en-US" w:eastAsia="zh-CN"/>
        </w:rPr>
      </w:pPr>
      <w:r>
        <w:rPr>
          <w:rFonts w:hint="eastAsia" w:ascii="宋体" w:hAnsi="宋体" w:eastAsia="宋体"/>
          <w:b/>
          <w:bCs/>
          <w:sz w:val="28"/>
          <w:szCs w:val="28"/>
          <w:highlight w:val="none"/>
          <w:lang w:val="en-US" w:eastAsia="zh-CN"/>
        </w:rPr>
        <w:t>学院宿舍楼供水阀门更换及管道清理采购项目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p>
    <w:p w14:paraId="6C0D2982">
      <w:pPr>
        <w:adjustRightInd w:val="0"/>
        <w:snapToGrid w:val="0"/>
        <w:spacing w:line="560" w:lineRule="exact"/>
        <w:jc w:val="left"/>
        <w:rPr>
          <w:rFonts w:ascii="宋体"/>
          <w:sz w:val="24"/>
          <w:szCs w:val="24"/>
          <w:highlight w:val="none"/>
        </w:rPr>
      </w:pPr>
      <w:bookmarkStart w:id="2" w:name="_GoBack"/>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7043E22F">
      <w:pPr>
        <w:numPr>
          <w:ilvl w:val="0"/>
          <w:numId w:val="5"/>
        </w:numPr>
        <w:adjustRightInd w:val="0"/>
        <w:snapToGrid w:val="0"/>
        <w:spacing w:line="560" w:lineRule="exact"/>
        <w:jc w:val="left"/>
        <w:rPr>
          <w:rFonts w:hint="eastAsia" w:ascii="宋体" w:hAnsi="宋体"/>
          <w:sz w:val="24"/>
          <w:szCs w:val="24"/>
          <w:highlight w:val="none"/>
          <w:lang w:val="en-US" w:eastAsia="zh-CN"/>
        </w:rPr>
      </w:pPr>
      <w:r>
        <w:rPr>
          <w:rFonts w:hint="eastAsia" w:ascii="宋体" w:hAnsi="宋体"/>
          <w:sz w:val="24"/>
          <w:szCs w:val="24"/>
          <w:highlight w:val="none"/>
        </w:rPr>
        <w:t>项目名称：学院宿舍楼供水阀门更换及管道清理采购项目</w:t>
      </w:r>
    </w:p>
    <w:p w14:paraId="0DF01C20">
      <w:pPr>
        <w:numPr>
          <w:ilvl w:val="0"/>
          <w:numId w:val="5"/>
        </w:numPr>
        <w:adjustRightInd w:val="0"/>
        <w:snapToGrid w:val="0"/>
        <w:spacing w:line="560" w:lineRule="exact"/>
        <w:jc w:val="left"/>
        <w:rPr>
          <w:rFonts w:ascii="宋体"/>
          <w:sz w:val="24"/>
          <w:szCs w:val="24"/>
          <w:highlight w:val="none"/>
        </w:rPr>
      </w:pPr>
      <w:r>
        <w:rPr>
          <w:rFonts w:hint="eastAsia" w:ascii="宋体" w:hAnsi="宋体"/>
          <w:sz w:val="24"/>
          <w:szCs w:val="24"/>
          <w:highlight w:val="none"/>
        </w:rPr>
        <w:t>采购项目概况</w:t>
      </w:r>
    </w:p>
    <w:p w14:paraId="39D5A3A5">
      <w:pPr>
        <w:numPr>
          <w:ilvl w:val="0"/>
          <w:numId w:val="5"/>
        </w:numPr>
        <w:adjustRightInd w:val="0"/>
        <w:snapToGrid w:val="0"/>
        <w:spacing w:line="560" w:lineRule="exact"/>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个包：学院宿舍楼供水阀门更换及管道清理采购项目，详见项目说明。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）供应商需具有合格的营业执照及相应的经营范围；</w:t>
      </w:r>
      <w:r>
        <w:rPr>
          <w:rFonts w:ascii="宋体" w:hAnsi="宋体"/>
          <w:color w:val="auto"/>
          <w:sz w:val="24"/>
          <w:szCs w:val="24"/>
          <w:highlight w:val="none"/>
        </w:rPr>
        <w:t>2</w:t>
      </w:r>
      <w:r>
        <w:rPr>
          <w:rFonts w:hint="eastAsia" w:ascii="宋体" w:hAnsi="宋体"/>
          <w:color w:val="auto"/>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auto"/>
          <w:sz w:val="24"/>
          <w:szCs w:val="24"/>
          <w:highlight w:val="none"/>
          <w:lang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24</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036-更换水阀-公司名称</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46C46553">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）咨询电话：</w:t>
      </w:r>
      <w:r>
        <w:rPr>
          <w:rFonts w:ascii="宋体" w:hAnsi="宋体"/>
          <w:color w:val="auto"/>
          <w:sz w:val="24"/>
          <w:szCs w:val="24"/>
          <w:highlight w:val="none"/>
        </w:rPr>
        <w:t>0635-850</w:t>
      </w:r>
      <w:r>
        <w:rPr>
          <w:rFonts w:hint="eastAsia" w:ascii="宋体" w:hAnsi="宋体"/>
          <w:color w:val="auto"/>
          <w:sz w:val="24"/>
          <w:szCs w:val="24"/>
          <w:highlight w:val="none"/>
          <w:lang w:val="en-US" w:eastAsia="zh-CN"/>
        </w:rPr>
        <w:t>3072</w:t>
      </w:r>
      <w:r>
        <w:rPr>
          <w:rFonts w:hint="eastAsia" w:ascii="宋体" w:hAnsi="宋体"/>
          <w:color w:val="auto"/>
          <w:sz w:val="24"/>
          <w:szCs w:val="24"/>
          <w:highlight w:val="none"/>
        </w:rPr>
        <w:t>（17606216956)</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2F7E86CF">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25</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00</w:t>
      </w:r>
      <w:r>
        <w:rPr>
          <w:rFonts w:hint="eastAsia" w:ascii="宋体" w:hAnsi="宋体"/>
          <w:color w:val="auto"/>
          <w:sz w:val="24"/>
          <w:szCs w:val="24"/>
          <w:highlight w:val="none"/>
        </w:rPr>
        <w:t>分（北京时间）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auto"/>
          <w:sz w:val="32"/>
          <w:szCs w:val="32"/>
          <w:highlight w:val="none"/>
        </w:rPr>
      </w:pP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11月19</w:t>
      </w:r>
      <w:r>
        <w:rPr>
          <w:rFonts w:hint="eastAsia" w:ascii="宋体" w:hAnsi="宋体"/>
          <w:color w:val="auto"/>
          <w:sz w:val="24"/>
          <w:szCs w:val="24"/>
          <w:highlight w:val="none"/>
        </w:rPr>
        <w:t>日</w:t>
      </w:r>
      <w:bookmarkEnd w:id="0"/>
      <w:bookmarkStart w:id="1" w:name="_Toc232666482"/>
    </w:p>
    <w:bookmarkEnd w:id="2"/>
    <w:p w14:paraId="3544C853">
      <w:pPr>
        <w:spacing w:line="480" w:lineRule="auto"/>
        <w:jc w:val="center"/>
        <w:rPr>
          <w:b/>
          <w:color w:val="auto"/>
          <w:sz w:val="32"/>
          <w:szCs w:val="32"/>
          <w:highlight w:val="none"/>
        </w:rPr>
      </w:pPr>
      <w:r>
        <w:rPr>
          <w:rFonts w:hint="eastAsia"/>
          <w:b/>
          <w:color w:val="auto"/>
          <w:sz w:val="32"/>
          <w:szCs w:val="32"/>
          <w:highlight w:val="none"/>
        </w:rPr>
        <w:t>一、供应商须知表</w:t>
      </w:r>
      <w:bookmarkEnd w:id="1"/>
    </w:p>
    <w:tbl>
      <w:tblPr>
        <w:tblStyle w:val="49"/>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项目名称</w:t>
            </w:r>
          </w:p>
        </w:tc>
        <w:tc>
          <w:tcPr>
            <w:tcW w:w="8127" w:type="dxa"/>
            <w:vAlign w:val="center"/>
          </w:tcPr>
          <w:p w14:paraId="0AAAA459">
            <w:pPr>
              <w:spacing w:line="276" w:lineRule="auto"/>
              <w:rPr>
                <w:rFonts w:ascii="宋体"/>
                <w:bCs/>
                <w:szCs w:val="21"/>
                <w:highlight w:val="none"/>
              </w:rPr>
            </w:pPr>
            <w:r>
              <w:rPr>
                <w:rFonts w:hint="eastAsia" w:ascii="宋体" w:hAnsi="宋体"/>
                <w:sz w:val="24"/>
                <w:szCs w:val="24"/>
                <w:highlight w:val="none"/>
              </w:rPr>
              <w:t>学院宿舍楼供水阀门更换及管道清理采购项目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本项目共一个标段，主要内容为学院宿舍楼供水阀门更换及管道清理采购项目</w:t>
            </w:r>
            <w:r>
              <w:rPr>
                <w:rFonts w:hint="eastAsia" w:ascii="宋体" w:hAnsi="宋体" w:eastAsia="宋体"/>
                <w:spacing w:val="0"/>
                <w:sz w:val="24"/>
                <w:szCs w:val="24"/>
                <w:highlight w:val="none"/>
                <w:lang w:val="en-US" w:eastAsia="zh-CN"/>
              </w:rPr>
              <w:t>。</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lang w:val="en-US" w:eastAsia="zh-CN"/>
              </w:rPr>
              <w:t>9430</w:t>
            </w:r>
            <w:r>
              <w:rPr>
                <w:rFonts w:hint="eastAsia" w:ascii="宋体" w:hAnsi="宋体" w:eastAsia="宋体"/>
                <w:bCs/>
                <w:color w:val="auto"/>
                <w:spacing w:val="0"/>
                <w:sz w:val="24"/>
                <w:szCs w:val="24"/>
                <w:highlight w:val="none"/>
              </w:rPr>
              <w:t>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3"/>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szCs w:val="21"/>
                <w:highlight w:val="none"/>
              </w:rPr>
            </w:pPr>
            <w:r>
              <w:rPr>
                <w:rFonts w:hint="eastAsia" w:ascii="宋体" w:hAnsi="宋体"/>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天内完成供货</w:t>
            </w:r>
            <w:r>
              <w:rPr>
                <w:rFonts w:hint="eastAsia" w:ascii="宋体" w:hAnsi="宋体" w:cs="宋体"/>
                <w:color w:val="auto"/>
                <w:kern w:val="2"/>
                <w:sz w:val="24"/>
                <w:szCs w:val="24"/>
                <w:highlight w:val="none"/>
                <w:lang w:val="en-US" w:eastAsia="zh-CN" w:bidi="ar-SA"/>
              </w:rPr>
              <w:t>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付款方式</w:t>
            </w:r>
          </w:p>
        </w:tc>
        <w:tc>
          <w:tcPr>
            <w:tcW w:w="8127" w:type="dxa"/>
            <w:vAlign w:val="center"/>
          </w:tcPr>
          <w:p w14:paraId="4CDC7D03">
            <w:pPr>
              <w:pStyle w:val="103"/>
              <w:spacing w:line="276"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根据采购人需求数量指定位置进行更换安装完成并验收完成后一次性付清。（依据财政实际拨款情况，进行支付）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24</w:t>
            </w:r>
            <w:r>
              <w:rPr>
                <w:rFonts w:hint="eastAsia" w:ascii="宋体" w:hAnsi="宋体"/>
                <w:color w:val="auto"/>
                <w:sz w:val="24"/>
                <w:szCs w:val="24"/>
                <w:highlight w:val="none"/>
              </w:rPr>
              <w:t>日（北京时间）</w:t>
            </w:r>
            <w:r>
              <w:rPr>
                <w:rFonts w:hint="eastAsia" w:ascii="宋体" w:hAnsi="宋体" w:eastAsia="宋体" w:cs="宋体"/>
                <w:color w:val="auto"/>
                <w:kern w:val="2"/>
                <w:sz w:val="24"/>
                <w:szCs w:val="24"/>
                <w:highlight w:val="none"/>
                <w:lang w:val="en-US" w:eastAsia="zh-CN" w:bidi="ar-SA"/>
              </w:rPr>
              <w:t>，每日上午8:30-11:30，下午14:30-17:30（北京时间）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25</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00</w:t>
            </w:r>
            <w:r>
              <w:rPr>
                <w:rFonts w:hint="eastAsia" w:ascii="宋体" w:hAnsi="宋体"/>
                <w:color w:val="auto"/>
                <w:sz w:val="24"/>
                <w:szCs w:val="24"/>
                <w:highlight w:val="none"/>
              </w:rPr>
              <w:t>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25</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00</w:t>
            </w:r>
            <w:r>
              <w:rPr>
                <w:rFonts w:hint="eastAsia" w:ascii="宋体" w:hAnsi="宋体"/>
                <w:color w:val="auto"/>
                <w:sz w:val="24"/>
                <w:szCs w:val="24"/>
                <w:highlight w:val="none"/>
              </w:rPr>
              <w:t>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8"/>
        <w:ind w:firstLine="0" w:firstLineChars="0"/>
        <w:rPr>
          <w:highlight w:val="none"/>
        </w:rPr>
      </w:pPr>
    </w:p>
    <w:p w14:paraId="4AFA1042">
      <w:pPr>
        <w:pStyle w:val="48"/>
        <w:ind w:firstLine="0" w:firstLineChars="0"/>
        <w:rPr>
          <w:highlight w:val="none"/>
        </w:rPr>
      </w:pPr>
    </w:p>
    <w:p w14:paraId="554A2B5B">
      <w:pPr>
        <w:pStyle w:val="48"/>
        <w:ind w:firstLine="0" w:firstLineChars="0"/>
        <w:rPr>
          <w:highlight w:val="none"/>
        </w:rPr>
      </w:pPr>
    </w:p>
    <w:p w14:paraId="2531D012">
      <w:pPr>
        <w:pStyle w:val="48"/>
        <w:ind w:firstLine="0" w:firstLineChars="0"/>
        <w:rPr>
          <w:highlight w:val="none"/>
        </w:rPr>
      </w:pPr>
    </w:p>
    <w:p w14:paraId="43B10A74">
      <w:pPr>
        <w:pStyle w:val="48"/>
        <w:ind w:firstLine="0" w:firstLineChars="0"/>
        <w:rPr>
          <w:highlight w:val="none"/>
        </w:rPr>
      </w:pPr>
    </w:p>
    <w:p w14:paraId="6F910259">
      <w:pPr>
        <w:pStyle w:val="48"/>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0F8403BB">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代理人无转委托权，特此委托。</w:t>
      </w:r>
    </w:p>
    <w:p w14:paraId="71B92A06">
      <w:pPr>
        <w:tabs>
          <w:tab w:val="left" w:pos="0"/>
          <w:tab w:val="left" w:pos="180"/>
          <w:tab w:val="left" w:pos="360"/>
        </w:tabs>
        <w:spacing w:line="276" w:lineRule="auto"/>
        <w:ind w:firstLine="4560" w:firstLineChars="1900"/>
        <w:textAlignment w:val="baseline"/>
        <w:rPr>
          <w:rFonts w:ascii="宋体"/>
          <w:sz w:val="24"/>
          <w:szCs w:val="24"/>
          <w:highlight w:val="none"/>
        </w:rPr>
      </w:pPr>
      <w:r>
        <w:rPr>
          <w:rFonts w:hint="eastAsia" w:ascii="宋体" w:hAnsi="宋体"/>
          <w:sz w:val="24"/>
          <w:szCs w:val="24"/>
          <w:highlight w:val="none"/>
        </w:rPr>
        <w:t>法定代表人签字或盖章：</w:t>
      </w:r>
    </w:p>
    <w:p w14:paraId="4B4B23C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ascii="宋体" w:hAnsi="宋体"/>
          <w:sz w:val="24"/>
          <w:szCs w:val="24"/>
          <w:highlight w:val="none"/>
        </w:rPr>
        <w:t>(</w:t>
      </w:r>
      <w:r>
        <w:rPr>
          <w:rFonts w:hint="eastAsia" w:ascii="宋体" w:hAnsi="宋体"/>
          <w:sz w:val="24"/>
          <w:szCs w:val="24"/>
          <w:highlight w:val="none"/>
        </w:rPr>
        <w:t>公章</w:t>
      </w:r>
      <w:r>
        <w:rPr>
          <w:rFonts w:ascii="宋体" w:hAnsi="宋体"/>
          <w:sz w:val="24"/>
          <w:szCs w:val="24"/>
          <w:highlight w:val="none"/>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48"/>
        <w:ind w:firstLine="400"/>
        <w:rPr>
          <w:highlight w:val="none"/>
        </w:rPr>
      </w:pPr>
    </w:p>
    <w:p w14:paraId="3FFE8959">
      <w:pPr>
        <w:pStyle w:val="48"/>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9"/>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8"/>
        <w:ind w:firstLine="400"/>
        <w:rPr>
          <w:highlight w:val="none"/>
        </w:rPr>
      </w:pPr>
    </w:p>
    <w:p w14:paraId="46F36F48">
      <w:pPr>
        <w:pStyle w:val="48"/>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9"/>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8"/>
        <w:gridCol w:w="1207"/>
        <w:gridCol w:w="3477"/>
        <w:gridCol w:w="824"/>
        <w:gridCol w:w="847"/>
        <w:gridCol w:w="846"/>
        <w:gridCol w:w="866"/>
        <w:gridCol w:w="605"/>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898"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57D7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47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708C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B5B3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7C3B1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EBEC7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0D7BE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7C30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98" w:type="dxa"/>
            <w:tcBorders>
              <w:left w:val="single" w:color="000000" w:sz="4" w:space="0"/>
              <w:bottom w:val="single" w:color="000000" w:sz="4" w:space="0"/>
              <w:right w:val="single" w:color="000000" w:sz="4" w:space="0"/>
            </w:tcBorders>
            <w:shd w:val="clear" w:color="FFFFFF" w:fill="FFFFFF"/>
            <w:vAlign w:val="center"/>
          </w:tcPr>
          <w:p w14:paraId="3F1C69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207" w:type="dxa"/>
            <w:tcBorders>
              <w:left w:val="single" w:color="000000" w:sz="4" w:space="0"/>
              <w:bottom w:val="single" w:color="000000" w:sz="4" w:space="0"/>
              <w:right w:val="single" w:color="000000" w:sz="4" w:space="0"/>
            </w:tcBorders>
            <w:shd w:val="clear" w:color="FFFFFF" w:fill="FFFFFF"/>
            <w:vAlign w:val="top"/>
          </w:tcPr>
          <w:p w14:paraId="25262CC9">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闸阀</w:t>
            </w:r>
          </w:p>
        </w:tc>
        <w:tc>
          <w:tcPr>
            <w:tcW w:w="34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CB49DF">
            <w:pPr>
              <w:keepNext w:val="0"/>
              <w:keepLines w:val="0"/>
              <w:widowControl/>
              <w:numPr>
                <w:ilvl w:val="0"/>
                <w:numId w:val="0"/>
              </w:numPr>
              <w:suppressLineNumbers w:val="0"/>
              <w:ind w:left="0" w:leftChars="0" w:firstLine="0" w:firstLineChars="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dn150铸铁</w:t>
            </w:r>
          </w:p>
        </w:tc>
        <w:tc>
          <w:tcPr>
            <w:tcW w:w="824" w:type="dxa"/>
            <w:tcBorders>
              <w:left w:val="single" w:color="000000" w:sz="4" w:space="0"/>
              <w:bottom w:val="single" w:color="000000" w:sz="4" w:space="0"/>
              <w:right w:val="single" w:color="000000" w:sz="4" w:space="0"/>
            </w:tcBorders>
            <w:shd w:val="clear" w:color="FFFFFF" w:fill="FFFFFF"/>
            <w:vAlign w:val="center"/>
          </w:tcPr>
          <w:p w14:paraId="5062CC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8</w:t>
            </w:r>
          </w:p>
        </w:tc>
        <w:tc>
          <w:tcPr>
            <w:tcW w:w="847" w:type="dxa"/>
            <w:tcBorders>
              <w:left w:val="single" w:color="000000" w:sz="4" w:space="0"/>
              <w:bottom w:val="single" w:color="000000" w:sz="4" w:space="0"/>
              <w:right w:val="single" w:color="000000" w:sz="4" w:space="0"/>
            </w:tcBorders>
            <w:shd w:val="clear" w:color="FFFFFF" w:fill="FFFFFF"/>
            <w:vAlign w:val="center"/>
          </w:tcPr>
          <w:p w14:paraId="3F279F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个</w:t>
            </w:r>
          </w:p>
        </w:tc>
        <w:tc>
          <w:tcPr>
            <w:tcW w:w="846" w:type="dxa"/>
            <w:tcBorders>
              <w:left w:val="single" w:color="000000" w:sz="4" w:space="0"/>
              <w:bottom w:val="single" w:color="000000" w:sz="4" w:space="0"/>
              <w:right w:val="single" w:color="000000" w:sz="4" w:space="0"/>
            </w:tcBorders>
            <w:shd w:val="clear" w:color="FFFFFF" w:fill="FFFFFF"/>
            <w:vAlign w:val="center"/>
          </w:tcPr>
          <w:p w14:paraId="3A7B3A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9EC0B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0A63E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469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898" w:type="dxa"/>
            <w:tcBorders>
              <w:left w:val="single" w:color="000000" w:sz="4" w:space="0"/>
              <w:bottom w:val="single" w:color="000000" w:sz="4" w:space="0"/>
              <w:right w:val="single" w:color="000000" w:sz="4" w:space="0"/>
            </w:tcBorders>
            <w:shd w:val="clear" w:color="FFFFFF" w:fill="FFFFFF"/>
            <w:vAlign w:val="center"/>
          </w:tcPr>
          <w:p w14:paraId="6AA749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1207" w:type="dxa"/>
            <w:tcBorders>
              <w:left w:val="single" w:color="000000" w:sz="4" w:space="0"/>
              <w:bottom w:val="single" w:color="000000" w:sz="4" w:space="0"/>
              <w:right w:val="single" w:color="000000" w:sz="4" w:space="0"/>
            </w:tcBorders>
            <w:shd w:val="clear" w:color="FFFFFF" w:fill="FFFFFF"/>
            <w:vAlign w:val="top"/>
          </w:tcPr>
          <w:p w14:paraId="67FE1FF7">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蝶阀</w:t>
            </w:r>
          </w:p>
        </w:tc>
        <w:tc>
          <w:tcPr>
            <w:tcW w:w="34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A75FA5">
            <w:pPr>
              <w:keepNext w:val="0"/>
              <w:keepLines w:val="0"/>
              <w:widowControl/>
              <w:numPr>
                <w:ilvl w:val="0"/>
                <w:numId w:val="0"/>
              </w:numPr>
              <w:suppressLineNumbers w:val="0"/>
              <w:ind w:left="0" w:leftChars="0" w:firstLine="0" w:firstLineChars="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dn150铸铁</w:t>
            </w:r>
          </w:p>
        </w:tc>
        <w:tc>
          <w:tcPr>
            <w:tcW w:w="824" w:type="dxa"/>
            <w:tcBorders>
              <w:left w:val="single" w:color="000000" w:sz="4" w:space="0"/>
              <w:bottom w:val="single" w:color="000000" w:sz="4" w:space="0"/>
              <w:right w:val="single" w:color="000000" w:sz="4" w:space="0"/>
            </w:tcBorders>
            <w:shd w:val="clear" w:color="FFFFFF" w:fill="FFFFFF"/>
            <w:vAlign w:val="center"/>
          </w:tcPr>
          <w:p w14:paraId="1AEEA7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47" w:type="dxa"/>
            <w:tcBorders>
              <w:left w:val="single" w:color="000000" w:sz="4" w:space="0"/>
              <w:bottom w:val="single" w:color="000000" w:sz="4" w:space="0"/>
              <w:right w:val="single" w:color="000000" w:sz="4" w:space="0"/>
            </w:tcBorders>
            <w:shd w:val="clear" w:color="FFFFFF" w:fill="FFFFFF"/>
            <w:vAlign w:val="center"/>
          </w:tcPr>
          <w:p w14:paraId="75874D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个</w:t>
            </w:r>
          </w:p>
        </w:tc>
        <w:tc>
          <w:tcPr>
            <w:tcW w:w="846" w:type="dxa"/>
            <w:tcBorders>
              <w:left w:val="single" w:color="000000" w:sz="4" w:space="0"/>
              <w:bottom w:val="single" w:color="000000" w:sz="4" w:space="0"/>
              <w:right w:val="single" w:color="000000" w:sz="4" w:space="0"/>
            </w:tcBorders>
            <w:shd w:val="clear" w:color="FFFFFF" w:fill="FFFFFF"/>
            <w:vAlign w:val="center"/>
          </w:tcPr>
          <w:p w14:paraId="7D5126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6205A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AFADF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D2FB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98" w:type="dxa"/>
            <w:tcBorders>
              <w:left w:val="single" w:color="000000" w:sz="4" w:space="0"/>
              <w:bottom w:val="single" w:color="000000" w:sz="4" w:space="0"/>
              <w:right w:val="single" w:color="000000" w:sz="4" w:space="0"/>
            </w:tcBorders>
            <w:shd w:val="clear" w:color="FFFFFF" w:fill="FFFFFF"/>
            <w:vAlign w:val="center"/>
          </w:tcPr>
          <w:p w14:paraId="7941DD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1207" w:type="dxa"/>
            <w:tcBorders>
              <w:left w:val="single" w:color="000000" w:sz="4" w:space="0"/>
              <w:bottom w:val="single" w:color="000000" w:sz="4" w:space="0"/>
              <w:right w:val="single" w:color="000000" w:sz="4" w:space="0"/>
            </w:tcBorders>
            <w:shd w:val="clear" w:color="FFFFFF" w:fill="FFFFFF"/>
            <w:vAlign w:val="top"/>
          </w:tcPr>
          <w:p w14:paraId="0F9C0564">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闸阀</w:t>
            </w:r>
          </w:p>
        </w:tc>
        <w:tc>
          <w:tcPr>
            <w:tcW w:w="34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B42298">
            <w:pPr>
              <w:keepNext w:val="0"/>
              <w:keepLines w:val="0"/>
              <w:widowControl/>
              <w:numPr>
                <w:ilvl w:val="0"/>
                <w:numId w:val="0"/>
              </w:numPr>
              <w:suppressLineNumbers w:val="0"/>
              <w:ind w:left="0" w:leftChars="0" w:firstLine="0" w:firstLineChars="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dn80铸铁</w:t>
            </w:r>
          </w:p>
        </w:tc>
        <w:tc>
          <w:tcPr>
            <w:tcW w:w="824" w:type="dxa"/>
            <w:tcBorders>
              <w:left w:val="single" w:color="000000" w:sz="4" w:space="0"/>
              <w:bottom w:val="single" w:color="000000" w:sz="4" w:space="0"/>
              <w:right w:val="single" w:color="000000" w:sz="4" w:space="0"/>
            </w:tcBorders>
            <w:shd w:val="clear" w:color="FFFFFF" w:fill="FFFFFF"/>
            <w:vAlign w:val="center"/>
          </w:tcPr>
          <w:p w14:paraId="48DDC1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47" w:type="dxa"/>
            <w:tcBorders>
              <w:left w:val="single" w:color="000000" w:sz="4" w:space="0"/>
              <w:bottom w:val="single" w:color="000000" w:sz="4" w:space="0"/>
              <w:right w:val="single" w:color="000000" w:sz="4" w:space="0"/>
            </w:tcBorders>
            <w:shd w:val="clear" w:color="FFFFFF" w:fill="FFFFFF"/>
            <w:vAlign w:val="center"/>
          </w:tcPr>
          <w:p w14:paraId="4CC9AD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个</w:t>
            </w:r>
          </w:p>
        </w:tc>
        <w:tc>
          <w:tcPr>
            <w:tcW w:w="846" w:type="dxa"/>
            <w:tcBorders>
              <w:left w:val="single" w:color="000000" w:sz="4" w:space="0"/>
              <w:bottom w:val="single" w:color="000000" w:sz="4" w:space="0"/>
              <w:right w:val="single" w:color="000000" w:sz="4" w:space="0"/>
            </w:tcBorders>
            <w:shd w:val="clear" w:color="FFFFFF" w:fill="FFFFFF"/>
            <w:vAlign w:val="center"/>
          </w:tcPr>
          <w:p w14:paraId="161247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DB31C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8541E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843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98" w:type="dxa"/>
            <w:tcBorders>
              <w:left w:val="single" w:color="000000" w:sz="4" w:space="0"/>
              <w:bottom w:val="single" w:color="000000" w:sz="4" w:space="0"/>
              <w:right w:val="single" w:color="000000" w:sz="4" w:space="0"/>
            </w:tcBorders>
            <w:shd w:val="clear" w:color="FFFFFF" w:fill="FFFFFF"/>
            <w:vAlign w:val="center"/>
          </w:tcPr>
          <w:p w14:paraId="2F47C9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1207" w:type="dxa"/>
            <w:tcBorders>
              <w:left w:val="single" w:color="000000" w:sz="4" w:space="0"/>
              <w:bottom w:val="single" w:color="000000" w:sz="4" w:space="0"/>
              <w:right w:val="single" w:color="000000" w:sz="4" w:space="0"/>
            </w:tcBorders>
            <w:shd w:val="clear" w:color="FFFFFF" w:fill="FFFFFF"/>
            <w:vAlign w:val="top"/>
          </w:tcPr>
          <w:p w14:paraId="6012FEE5">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法兰螺丝密封垫</w:t>
            </w:r>
          </w:p>
        </w:tc>
        <w:tc>
          <w:tcPr>
            <w:tcW w:w="34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18BA9E">
            <w:pPr>
              <w:keepNext w:val="0"/>
              <w:keepLines w:val="0"/>
              <w:widowControl/>
              <w:numPr>
                <w:ilvl w:val="0"/>
                <w:numId w:val="0"/>
              </w:numPr>
              <w:suppressLineNumbers w:val="0"/>
              <w:ind w:left="0" w:leftChars="0" w:firstLine="0" w:firstLineChars="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需与供应的闸阀、蝶阀、止回阀配套</w:t>
            </w:r>
          </w:p>
        </w:tc>
        <w:tc>
          <w:tcPr>
            <w:tcW w:w="824" w:type="dxa"/>
            <w:tcBorders>
              <w:left w:val="single" w:color="000000" w:sz="4" w:space="0"/>
              <w:bottom w:val="single" w:color="000000" w:sz="4" w:space="0"/>
              <w:right w:val="single" w:color="000000" w:sz="4" w:space="0"/>
            </w:tcBorders>
            <w:shd w:val="clear" w:color="FFFFFF" w:fill="FFFFFF"/>
            <w:vAlign w:val="center"/>
          </w:tcPr>
          <w:p w14:paraId="03977C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11</w:t>
            </w:r>
          </w:p>
        </w:tc>
        <w:tc>
          <w:tcPr>
            <w:tcW w:w="847" w:type="dxa"/>
            <w:tcBorders>
              <w:left w:val="single" w:color="000000" w:sz="4" w:space="0"/>
              <w:bottom w:val="single" w:color="000000" w:sz="4" w:space="0"/>
              <w:right w:val="single" w:color="000000" w:sz="4" w:space="0"/>
            </w:tcBorders>
            <w:shd w:val="clear" w:color="FFFFFF" w:fill="FFFFFF"/>
            <w:vAlign w:val="center"/>
          </w:tcPr>
          <w:p w14:paraId="135158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套</w:t>
            </w:r>
          </w:p>
        </w:tc>
        <w:tc>
          <w:tcPr>
            <w:tcW w:w="846" w:type="dxa"/>
            <w:tcBorders>
              <w:left w:val="single" w:color="000000" w:sz="4" w:space="0"/>
              <w:bottom w:val="single" w:color="000000" w:sz="4" w:space="0"/>
              <w:right w:val="single" w:color="000000" w:sz="4" w:space="0"/>
            </w:tcBorders>
            <w:shd w:val="clear" w:color="FFFFFF" w:fill="FFFFFF"/>
            <w:vAlign w:val="center"/>
          </w:tcPr>
          <w:p w14:paraId="06FC2A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5E12F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7EEDD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C86F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98" w:type="dxa"/>
            <w:tcBorders>
              <w:left w:val="single" w:color="000000" w:sz="4" w:space="0"/>
              <w:bottom w:val="single" w:color="000000" w:sz="4" w:space="0"/>
              <w:right w:val="single" w:color="000000" w:sz="4" w:space="0"/>
            </w:tcBorders>
            <w:shd w:val="clear" w:color="FFFFFF" w:fill="FFFFFF"/>
            <w:vAlign w:val="center"/>
          </w:tcPr>
          <w:p w14:paraId="25DCAF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w:t>
            </w:r>
          </w:p>
        </w:tc>
        <w:tc>
          <w:tcPr>
            <w:tcW w:w="1207" w:type="dxa"/>
            <w:tcBorders>
              <w:left w:val="single" w:color="000000" w:sz="4" w:space="0"/>
              <w:bottom w:val="single" w:color="000000" w:sz="4" w:space="0"/>
              <w:right w:val="single" w:color="000000" w:sz="4" w:space="0"/>
            </w:tcBorders>
            <w:shd w:val="clear" w:color="FFFFFF" w:fill="FFFFFF"/>
            <w:vAlign w:val="top"/>
          </w:tcPr>
          <w:p w14:paraId="19C5AF17">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止回阀</w:t>
            </w:r>
          </w:p>
        </w:tc>
        <w:tc>
          <w:tcPr>
            <w:tcW w:w="34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5767C0">
            <w:pPr>
              <w:keepNext w:val="0"/>
              <w:keepLines w:val="0"/>
              <w:widowControl/>
              <w:numPr>
                <w:ilvl w:val="0"/>
                <w:numId w:val="0"/>
              </w:numPr>
              <w:suppressLineNumbers w:val="0"/>
              <w:ind w:left="0" w:leftChars="0" w:firstLine="0" w:firstLineChars="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dn150铸铁</w:t>
            </w:r>
          </w:p>
        </w:tc>
        <w:tc>
          <w:tcPr>
            <w:tcW w:w="824" w:type="dxa"/>
            <w:tcBorders>
              <w:left w:val="single" w:color="000000" w:sz="4" w:space="0"/>
              <w:bottom w:val="single" w:color="000000" w:sz="4" w:space="0"/>
              <w:right w:val="single" w:color="000000" w:sz="4" w:space="0"/>
            </w:tcBorders>
            <w:shd w:val="clear" w:color="FFFFFF" w:fill="FFFFFF"/>
            <w:vAlign w:val="center"/>
          </w:tcPr>
          <w:p w14:paraId="6D4AE0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47" w:type="dxa"/>
            <w:tcBorders>
              <w:left w:val="single" w:color="000000" w:sz="4" w:space="0"/>
              <w:bottom w:val="single" w:color="000000" w:sz="4" w:space="0"/>
              <w:right w:val="single" w:color="000000" w:sz="4" w:space="0"/>
            </w:tcBorders>
            <w:shd w:val="clear" w:color="FFFFFF" w:fill="FFFFFF"/>
            <w:vAlign w:val="center"/>
          </w:tcPr>
          <w:p w14:paraId="27EC03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个</w:t>
            </w:r>
          </w:p>
        </w:tc>
        <w:tc>
          <w:tcPr>
            <w:tcW w:w="846" w:type="dxa"/>
            <w:tcBorders>
              <w:left w:val="single" w:color="000000" w:sz="4" w:space="0"/>
              <w:bottom w:val="single" w:color="000000" w:sz="4" w:space="0"/>
              <w:right w:val="single" w:color="000000" w:sz="4" w:space="0"/>
            </w:tcBorders>
            <w:shd w:val="clear" w:color="FFFFFF" w:fill="FFFFFF"/>
            <w:vAlign w:val="center"/>
          </w:tcPr>
          <w:p w14:paraId="6CDF43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730A7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0612A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8743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98" w:type="dxa"/>
            <w:tcBorders>
              <w:left w:val="single" w:color="000000" w:sz="4" w:space="0"/>
              <w:bottom w:val="single" w:color="000000" w:sz="4" w:space="0"/>
              <w:right w:val="single" w:color="000000" w:sz="4" w:space="0"/>
            </w:tcBorders>
            <w:shd w:val="clear" w:color="FFFFFF" w:fill="FFFFFF"/>
            <w:vAlign w:val="center"/>
          </w:tcPr>
          <w:p w14:paraId="256D71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6</w:t>
            </w:r>
          </w:p>
        </w:tc>
        <w:tc>
          <w:tcPr>
            <w:tcW w:w="1207" w:type="dxa"/>
            <w:tcBorders>
              <w:left w:val="single" w:color="000000" w:sz="4" w:space="0"/>
              <w:bottom w:val="single" w:color="000000" w:sz="4" w:space="0"/>
              <w:right w:val="single" w:color="000000" w:sz="4" w:space="0"/>
            </w:tcBorders>
            <w:shd w:val="clear" w:color="FFFFFF" w:fill="FFFFFF"/>
            <w:vAlign w:val="top"/>
          </w:tcPr>
          <w:p w14:paraId="04D766FC">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更换及管道井清理费用</w:t>
            </w:r>
          </w:p>
        </w:tc>
        <w:tc>
          <w:tcPr>
            <w:tcW w:w="34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9415B4">
            <w:pPr>
              <w:keepNext w:val="0"/>
              <w:keepLines w:val="0"/>
              <w:widowControl/>
              <w:numPr>
                <w:ilvl w:val="0"/>
                <w:numId w:val="0"/>
              </w:numPr>
              <w:suppressLineNumbers w:val="0"/>
              <w:ind w:left="0" w:leftChars="0" w:firstLine="0" w:firstLineChars="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工 时</w:t>
            </w:r>
          </w:p>
        </w:tc>
        <w:tc>
          <w:tcPr>
            <w:tcW w:w="824" w:type="dxa"/>
            <w:tcBorders>
              <w:left w:val="single" w:color="000000" w:sz="4" w:space="0"/>
              <w:bottom w:val="single" w:color="000000" w:sz="4" w:space="0"/>
              <w:right w:val="single" w:color="000000" w:sz="4" w:space="0"/>
            </w:tcBorders>
            <w:shd w:val="clear" w:color="FFFFFF" w:fill="FFFFFF"/>
            <w:vAlign w:val="center"/>
          </w:tcPr>
          <w:p w14:paraId="69D0F0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47" w:type="dxa"/>
            <w:tcBorders>
              <w:left w:val="single" w:color="000000" w:sz="4" w:space="0"/>
              <w:bottom w:val="single" w:color="000000" w:sz="4" w:space="0"/>
              <w:right w:val="single" w:color="000000" w:sz="4" w:space="0"/>
            </w:tcBorders>
            <w:shd w:val="clear" w:color="FFFFFF" w:fill="FFFFFF"/>
            <w:vAlign w:val="center"/>
          </w:tcPr>
          <w:p w14:paraId="584DC7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项</w:t>
            </w:r>
          </w:p>
        </w:tc>
        <w:tc>
          <w:tcPr>
            <w:tcW w:w="846" w:type="dxa"/>
            <w:tcBorders>
              <w:left w:val="single" w:color="000000" w:sz="4" w:space="0"/>
              <w:bottom w:val="single" w:color="000000" w:sz="4" w:space="0"/>
              <w:right w:val="single" w:color="000000" w:sz="4" w:space="0"/>
            </w:tcBorders>
            <w:shd w:val="clear" w:color="FFFFFF" w:fill="FFFFFF"/>
            <w:vAlign w:val="center"/>
          </w:tcPr>
          <w:p w14:paraId="24BCD6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4D29B4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6817B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F9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E47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46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887D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6AD9BE60">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5E6A0E5F">
      <w:pPr>
        <w:pStyle w:val="259"/>
        <w:numPr>
          <w:ilvl w:val="0"/>
          <w:numId w:val="6"/>
        </w:numPr>
        <w:tabs>
          <w:tab w:val="left" w:pos="0"/>
          <w:tab w:val="left" w:pos="180"/>
          <w:tab w:val="left" w:pos="360"/>
        </w:tabs>
        <w:spacing w:line="276" w:lineRule="auto"/>
        <w:ind w:firstLine="3264" w:firstLineChars="739"/>
        <w:rPr>
          <w:rFonts w:hint="eastAsia"/>
          <w:b/>
          <w:color w:val="auto"/>
          <w:sz w:val="44"/>
          <w:highlight w:val="none"/>
        </w:rPr>
      </w:pPr>
      <w:r>
        <w:rPr>
          <w:rFonts w:hint="eastAsia"/>
          <w:b/>
          <w:color w:val="auto"/>
          <w:sz w:val="44"/>
          <w:highlight w:val="none"/>
        </w:rPr>
        <w:t>项目</w:t>
      </w:r>
      <w:r>
        <w:rPr>
          <w:rFonts w:hint="eastAsia"/>
          <w:b/>
          <w:color w:val="auto"/>
          <w:sz w:val="44"/>
          <w:highlight w:val="none"/>
          <w:lang w:val="en-US" w:eastAsia="zh-CN"/>
        </w:rPr>
        <w:t>说明</w:t>
      </w:r>
      <w:r>
        <w:rPr>
          <w:rFonts w:hint="eastAsia"/>
          <w:b/>
          <w:color w:val="auto"/>
          <w:sz w:val="44"/>
          <w:highlight w:val="none"/>
        </w:rPr>
        <w:t>：</w:t>
      </w:r>
    </w:p>
    <w:p w14:paraId="0845A5C1">
      <w:pPr>
        <w:bidi w:val="0"/>
        <w:ind w:firstLine="440" w:firstLineChars="200"/>
        <w:rPr>
          <w:rFonts w:hint="eastAsia"/>
          <w:sz w:val="22"/>
          <w:szCs w:val="21"/>
          <w:lang w:eastAsia="zh-CN"/>
        </w:rPr>
      </w:pPr>
      <w:r>
        <w:rPr>
          <w:rFonts w:hint="eastAsia"/>
          <w:sz w:val="22"/>
          <w:szCs w:val="21"/>
          <w:lang w:eastAsia="zh-CN"/>
        </w:rPr>
        <w:t>本项目针对宿舍楼现有供水系统，开展阀门更换、配套配件采购及管道井清理工作，旨在解决阀门老化、漏水、流量不足等问题，保障宿舍楼日常供水安全、稳定、高效，满足使用需求。</w:t>
      </w:r>
    </w:p>
    <w:p w14:paraId="3444AC2B">
      <w:pPr>
        <w:bidi w:val="0"/>
        <w:ind w:firstLine="440" w:firstLineChars="200"/>
        <w:rPr>
          <w:rFonts w:hint="eastAsia"/>
          <w:sz w:val="22"/>
          <w:szCs w:val="21"/>
          <w:lang w:eastAsia="zh-CN"/>
        </w:rPr>
      </w:pPr>
      <w:r>
        <w:rPr>
          <w:rFonts w:hint="eastAsia"/>
          <w:sz w:val="22"/>
          <w:szCs w:val="21"/>
          <w:lang w:eastAsia="zh-CN"/>
        </w:rPr>
        <w:t>（一）闸阀：1. 规格型号：需匹配宿舍楼现有供水管道口径（具体以现场勘查为准，主要涵盖DN</w:t>
      </w:r>
      <w:r>
        <w:rPr>
          <w:rFonts w:hint="eastAsia"/>
          <w:sz w:val="22"/>
          <w:szCs w:val="21"/>
          <w:lang w:val="en-US" w:eastAsia="zh-CN"/>
        </w:rPr>
        <w:t>1</w:t>
      </w:r>
      <w:r>
        <w:rPr>
          <w:rFonts w:hint="eastAsia"/>
          <w:sz w:val="22"/>
          <w:szCs w:val="21"/>
          <w:lang w:eastAsia="zh-CN"/>
        </w:rPr>
        <w:t>50、DN80等常用规格），采用明杆闸阀结构，便于现场操作与状态观察。</w:t>
      </w:r>
    </w:p>
    <w:p w14:paraId="6B8A658D">
      <w:pPr>
        <w:bidi w:val="0"/>
        <w:ind w:firstLine="440" w:firstLineChars="200"/>
        <w:rPr>
          <w:rFonts w:hint="eastAsia"/>
          <w:sz w:val="22"/>
          <w:szCs w:val="21"/>
          <w:lang w:eastAsia="zh-CN"/>
        </w:rPr>
      </w:pPr>
      <w:r>
        <w:rPr>
          <w:rFonts w:hint="eastAsia"/>
          <w:sz w:val="22"/>
          <w:szCs w:val="21"/>
          <w:lang w:eastAsia="zh-CN"/>
        </w:rPr>
        <w:t>2. 材质要求：阀体、阀盖采用球墨铸铁，具有高强度、耐腐蚀、抗老化性能；阀杆采用304不锈钢，确保启闭灵活、不易锈蚀；密封性能优良，无渗漏。</w:t>
      </w:r>
    </w:p>
    <w:p w14:paraId="197EA271">
      <w:pPr>
        <w:bidi w:val="0"/>
        <w:ind w:firstLine="440" w:firstLineChars="200"/>
        <w:rPr>
          <w:rFonts w:hint="eastAsia"/>
          <w:sz w:val="22"/>
          <w:szCs w:val="21"/>
          <w:lang w:eastAsia="zh-CN"/>
        </w:rPr>
      </w:pPr>
      <w:r>
        <w:rPr>
          <w:rFonts w:hint="eastAsia"/>
          <w:sz w:val="22"/>
          <w:szCs w:val="21"/>
          <w:lang w:eastAsia="zh-CN"/>
        </w:rPr>
        <w:t>3. 性能标准：符合GB/T 12224-2015《工业阀门 通用技术条件》，公称压力≥1.6MPa，启闭次数≥10000次无故障。</w:t>
      </w:r>
    </w:p>
    <w:p w14:paraId="5C90C9A5">
      <w:pPr>
        <w:bidi w:val="0"/>
        <w:ind w:firstLine="440" w:firstLineChars="200"/>
        <w:rPr>
          <w:rFonts w:hint="eastAsia"/>
          <w:sz w:val="22"/>
          <w:szCs w:val="21"/>
          <w:lang w:eastAsia="zh-CN"/>
        </w:rPr>
      </w:pPr>
      <w:r>
        <w:rPr>
          <w:rFonts w:hint="eastAsia"/>
          <w:sz w:val="22"/>
          <w:szCs w:val="21"/>
          <w:lang w:eastAsia="zh-CN"/>
        </w:rPr>
        <w:t>4. 其他要求：阀门</w:t>
      </w:r>
      <w:r>
        <w:rPr>
          <w:rFonts w:hint="eastAsia"/>
          <w:sz w:val="22"/>
          <w:szCs w:val="21"/>
          <w:lang w:val="en-US" w:eastAsia="zh-CN"/>
        </w:rPr>
        <w:t>要有</w:t>
      </w:r>
      <w:r>
        <w:rPr>
          <w:rFonts w:hint="eastAsia"/>
          <w:sz w:val="22"/>
          <w:szCs w:val="21"/>
          <w:lang w:eastAsia="zh-CN"/>
        </w:rPr>
        <w:t>产品合格证，表面无明显划痕、气孔、裂纹等缺陷，标识清晰（含规格、压力、材质等信息）。</w:t>
      </w:r>
    </w:p>
    <w:p w14:paraId="443E677C">
      <w:pPr>
        <w:bidi w:val="0"/>
        <w:ind w:firstLine="440" w:firstLineChars="200"/>
        <w:rPr>
          <w:rFonts w:hint="eastAsia"/>
          <w:sz w:val="22"/>
          <w:szCs w:val="21"/>
          <w:lang w:eastAsia="zh-CN"/>
        </w:rPr>
      </w:pPr>
      <w:r>
        <w:rPr>
          <w:rFonts w:hint="eastAsia"/>
          <w:sz w:val="22"/>
          <w:szCs w:val="21"/>
          <w:lang w:eastAsia="zh-CN"/>
        </w:rPr>
        <w:t xml:space="preserve"> （二）蝶阀：1. 规格型号：对应供水管道分支及控制节点需求，规格DN1</w:t>
      </w:r>
      <w:r>
        <w:rPr>
          <w:rFonts w:hint="eastAsia"/>
          <w:sz w:val="22"/>
          <w:szCs w:val="21"/>
          <w:lang w:val="en-US" w:eastAsia="zh-CN"/>
        </w:rPr>
        <w:t>5</w:t>
      </w:r>
      <w:r>
        <w:rPr>
          <w:rFonts w:hint="eastAsia"/>
          <w:sz w:val="22"/>
          <w:szCs w:val="21"/>
          <w:lang w:eastAsia="zh-CN"/>
        </w:rPr>
        <w:t>0。</w:t>
      </w:r>
    </w:p>
    <w:p w14:paraId="6816E0A7">
      <w:pPr>
        <w:bidi w:val="0"/>
        <w:ind w:firstLine="440" w:firstLineChars="200"/>
        <w:rPr>
          <w:rFonts w:hint="eastAsia"/>
          <w:sz w:val="22"/>
          <w:szCs w:val="21"/>
          <w:lang w:eastAsia="zh-CN"/>
        </w:rPr>
      </w:pPr>
      <w:r>
        <w:rPr>
          <w:rFonts w:hint="eastAsia"/>
          <w:sz w:val="22"/>
          <w:szCs w:val="21"/>
          <w:lang w:eastAsia="zh-CN"/>
        </w:rPr>
        <w:t>2. 材质要求：阀体为铸铁，阀板为不锈钢，耐水、耐老化、密封严密；阀杆采用不锈钢，配套手动操作机构。</w:t>
      </w:r>
    </w:p>
    <w:p w14:paraId="5D072314">
      <w:pPr>
        <w:bidi w:val="0"/>
        <w:ind w:firstLine="440" w:firstLineChars="200"/>
        <w:rPr>
          <w:rFonts w:hint="eastAsia"/>
          <w:sz w:val="22"/>
          <w:szCs w:val="21"/>
          <w:lang w:eastAsia="zh-CN"/>
        </w:rPr>
      </w:pPr>
      <w:r>
        <w:rPr>
          <w:rFonts w:hint="eastAsia"/>
          <w:sz w:val="22"/>
          <w:szCs w:val="21"/>
          <w:lang w:eastAsia="zh-CN"/>
        </w:rPr>
        <w:t>3. 性能标准：符合GB/T 12224-2015及GB/T 12227-2005《蝶阀 技术条件》。</w:t>
      </w:r>
    </w:p>
    <w:p w14:paraId="0ECDA941">
      <w:pPr>
        <w:bidi w:val="0"/>
        <w:ind w:firstLine="440" w:firstLineChars="200"/>
        <w:rPr>
          <w:rFonts w:hint="eastAsia"/>
          <w:sz w:val="22"/>
          <w:szCs w:val="21"/>
          <w:lang w:eastAsia="zh-CN"/>
        </w:rPr>
      </w:pPr>
      <w:r>
        <w:rPr>
          <w:rFonts w:hint="eastAsia"/>
          <w:sz w:val="22"/>
          <w:szCs w:val="21"/>
          <w:lang w:eastAsia="zh-CN"/>
        </w:rPr>
        <w:t>4. 其他要求：产品需通过耐压、密封性能检测；操作手柄需牢固耐用，标识清晰，安装适配性强。</w:t>
      </w:r>
    </w:p>
    <w:p w14:paraId="1BC1D2DD">
      <w:pPr>
        <w:bidi w:val="0"/>
        <w:ind w:firstLine="440" w:firstLineChars="200"/>
        <w:rPr>
          <w:rFonts w:hint="eastAsia"/>
          <w:sz w:val="22"/>
          <w:szCs w:val="21"/>
          <w:lang w:eastAsia="zh-CN"/>
        </w:rPr>
      </w:pPr>
      <w:r>
        <w:rPr>
          <w:rFonts w:hint="eastAsia"/>
          <w:sz w:val="22"/>
          <w:szCs w:val="21"/>
          <w:lang w:eastAsia="zh-CN"/>
        </w:rPr>
        <w:t xml:space="preserve"> （三）止回阀：1. 规格型号：匹配水泵出口及管道关键防倒流节点，规格DN</w:t>
      </w:r>
      <w:r>
        <w:rPr>
          <w:rFonts w:hint="eastAsia"/>
          <w:sz w:val="22"/>
          <w:szCs w:val="21"/>
          <w:lang w:val="en-US" w:eastAsia="zh-CN"/>
        </w:rPr>
        <w:t>1</w:t>
      </w:r>
      <w:r>
        <w:rPr>
          <w:rFonts w:hint="eastAsia"/>
          <w:sz w:val="22"/>
          <w:szCs w:val="21"/>
          <w:lang w:eastAsia="zh-CN"/>
        </w:rPr>
        <w:t>50，启闭灵敏。</w:t>
      </w:r>
    </w:p>
    <w:p w14:paraId="48356730">
      <w:pPr>
        <w:bidi w:val="0"/>
        <w:ind w:firstLine="440" w:firstLineChars="200"/>
        <w:rPr>
          <w:rFonts w:hint="eastAsia"/>
          <w:sz w:val="22"/>
          <w:szCs w:val="21"/>
          <w:lang w:eastAsia="zh-CN"/>
        </w:rPr>
      </w:pPr>
      <w:r>
        <w:rPr>
          <w:rFonts w:hint="eastAsia"/>
          <w:sz w:val="22"/>
          <w:szCs w:val="21"/>
          <w:lang w:eastAsia="zh-CN"/>
        </w:rPr>
        <w:t>2. 材质要求：阀体、阀盖为球墨铸铁，阀瓣为不锈钢（304）。</w:t>
      </w:r>
    </w:p>
    <w:p w14:paraId="6A0DF7D8">
      <w:pPr>
        <w:bidi w:val="0"/>
        <w:ind w:firstLine="440" w:firstLineChars="200"/>
        <w:rPr>
          <w:rFonts w:hint="eastAsia"/>
          <w:sz w:val="22"/>
          <w:szCs w:val="21"/>
          <w:lang w:eastAsia="zh-CN"/>
        </w:rPr>
      </w:pPr>
      <w:r>
        <w:rPr>
          <w:rFonts w:hint="eastAsia"/>
          <w:sz w:val="22"/>
          <w:szCs w:val="21"/>
          <w:lang w:eastAsia="zh-CN"/>
        </w:rPr>
        <w:t>3. 性能标准：符合GB/T 12224-2015及GB/T 12225-2005《止回阀 技术条件》，防倒流效果可靠。</w:t>
      </w:r>
    </w:p>
    <w:p w14:paraId="1FD2A997">
      <w:pPr>
        <w:bidi w:val="0"/>
        <w:ind w:firstLine="440" w:firstLineChars="200"/>
        <w:rPr>
          <w:rFonts w:hint="eastAsia"/>
          <w:sz w:val="22"/>
          <w:szCs w:val="21"/>
          <w:lang w:eastAsia="zh-CN"/>
        </w:rPr>
      </w:pPr>
      <w:r>
        <w:rPr>
          <w:rFonts w:hint="eastAsia"/>
          <w:sz w:val="22"/>
          <w:szCs w:val="21"/>
          <w:lang w:eastAsia="zh-CN"/>
        </w:rPr>
        <w:t>4. 其他要求：产品需具备噪音低、运行稳定的特点，提供出厂合格证明，安装尺寸符合现行管道安装规范。</w:t>
      </w:r>
    </w:p>
    <w:p w14:paraId="5F2AF442">
      <w:pPr>
        <w:bidi w:val="0"/>
        <w:ind w:firstLine="440" w:firstLineChars="200"/>
        <w:rPr>
          <w:rFonts w:hint="eastAsia"/>
          <w:sz w:val="22"/>
          <w:szCs w:val="21"/>
          <w:lang w:eastAsia="zh-CN"/>
        </w:rPr>
      </w:pPr>
      <w:r>
        <w:rPr>
          <w:rFonts w:hint="eastAsia"/>
          <w:sz w:val="22"/>
          <w:szCs w:val="21"/>
          <w:lang w:eastAsia="zh-CN"/>
        </w:rPr>
        <w:t>（四）法兰螺丝密封垫：1. 规格型号：对应闸阀、蝶阀、止回阀及管道法兰接口规格，垫片尺寸与法兰密封面精准匹配（含DN</w:t>
      </w:r>
      <w:r>
        <w:rPr>
          <w:rFonts w:hint="eastAsia"/>
          <w:sz w:val="22"/>
          <w:szCs w:val="21"/>
          <w:lang w:val="en-US" w:eastAsia="zh-CN"/>
        </w:rPr>
        <w:t>8</w:t>
      </w:r>
      <w:r>
        <w:rPr>
          <w:rFonts w:hint="eastAsia"/>
          <w:sz w:val="22"/>
          <w:szCs w:val="21"/>
          <w:lang w:eastAsia="zh-CN"/>
        </w:rPr>
        <w:t>0-DN1</w:t>
      </w:r>
      <w:r>
        <w:rPr>
          <w:rFonts w:hint="eastAsia"/>
          <w:sz w:val="22"/>
          <w:szCs w:val="21"/>
          <w:lang w:val="en-US" w:eastAsia="zh-CN"/>
        </w:rPr>
        <w:t>5</w:t>
      </w:r>
      <w:r>
        <w:rPr>
          <w:rFonts w:hint="eastAsia"/>
          <w:sz w:val="22"/>
          <w:szCs w:val="21"/>
          <w:lang w:eastAsia="zh-CN"/>
        </w:rPr>
        <w:t>0等配套规格），螺丝采用高强度螺栓及配套螺母、平垫、弹垫。</w:t>
      </w:r>
    </w:p>
    <w:p w14:paraId="287034D0">
      <w:pPr>
        <w:bidi w:val="0"/>
        <w:ind w:firstLine="440" w:firstLineChars="200"/>
        <w:rPr>
          <w:rFonts w:hint="eastAsia"/>
          <w:sz w:val="22"/>
          <w:szCs w:val="21"/>
          <w:lang w:eastAsia="zh-CN"/>
        </w:rPr>
      </w:pPr>
      <w:r>
        <w:rPr>
          <w:rFonts w:hint="eastAsia"/>
          <w:sz w:val="22"/>
          <w:szCs w:val="21"/>
          <w:lang w:eastAsia="zh-CN"/>
        </w:rPr>
        <w:t>2. 材质要求：密封垫采用橡胶石棉垫或柔性石墨垫（根据管道压力及介质选择，确保耐水、耐温、密封性能）；螺栓、螺母为碳钢镀锌材质，防腐蚀、强度高，平垫、弹垫为不锈钢材质，适配螺栓规格。</w:t>
      </w:r>
    </w:p>
    <w:p w14:paraId="1D8DBE65">
      <w:pPr>
        <w:bidi w:val="0"/>
        <w:ind w:firstLine="440" w:firstLineChars="200"/>
        <w:rPr>
          <w:rFonts w:hint="eastAsia"/>
          <w:sz w:val="22"/>
          <w:szCs w:val="21"/>
          <w:lang w:eastAsia="zh-CN"/>
        </w:rPr>
      </w:pPr>
      <w:r>
        <w:rPr>
          <w:rFonts w:hint="eastAsia"/>
          <w:sz w:val="22"/>
          <w:szCs w:val="21"/>
          <w:lang w:eastAsia="zh-CN"/>
        </w:rPr>
        <w:t>3. 性能标准：密封垫无异味、无破损，压缩回弹性能优良，无渗漏；螺栓抗拉强度符合GB/T 3098.1-2010标准，安装后紧固可靠，不易松动。</w:t>
      </w:r>
    </w:p>
    <w:p w14:paraId="686DA024">
      <w:pPr>
        <w:bidi w:val="0"/>
        <w:ind w:firstLine="440" w:firstLineChars="200"/>
        <w:rPr>
          <w:rFonts w:hint="eastAsia"/>
          <w:sz w:val="22"/>
          <w:szCs w:val="21"/>
          <w:lang w:eastAsia="zh-CN"/>
        </w:rPr>
      </w:pPr>
      <w:r>
        <w:rPr>
          <w:rFonts w:hint="eastAsia"/>
          <w:sz w:val="22"/>
          <w:szCs w:val="21"/>
          <w:lang w:eastAsia="zh-CN"/>
        </w:rPr>
        <w:t>4. 其他要求：配件需按实际安装数量配套供应，每套阀门对应1套完整密封垫及螺丝组件，提供产品质量合格证明，确保与阀门、管道法兰完美适配。</w:t>
      </w:r>
    </w:p>
    <w:p w14:paraId="417A9A6F">
      <w:pPr>
        <w:bidi w:val="0"/>
        <w:ind w:firstLine="440" w:firstLineChars="200"/>
        <w:rPr>
          <w:rFonts w:hint="eastAsia"/>
          <w:sz w:val="22"/>
          <w:szCs w:val="21"/>
          <w:lang w:eastAsia="zh-CN"/>
        </w:rPr>
      </w:pPr>
      <w:r>
        <w:rPr>
          <w:rFonts w:hint="eastAsia"/>
          <w:sz w:val="22"/>
          <w:szCs w:val="21"/>
          <w:lang w:eastAsia="zh-CN"/>
        </w:rPr>
        <w:t>三、更换及管道井清理服务要求</w:t>
      </w:r>
    </w:p>
    <w:p w14:paraId="2C9158C2">
      <w:pPr>
        <w:bidi w:val="0"/>
        <w:ind w:firstLine="440" w:firstLineChars="200"/>
        <w:rPr>
          <w:rFonts w:hint="eastAsia"/>
          <w:sz w:val="22"/>
          <w:szCs w:val="21"/>
          <w:lang w:eastAsia="zh-CN"/>
        </w:rPr>
      </w:pPr>
      <w:r>
        <w:rPr>
          <w:rFonts w:hint="eastAsia"/>
          <w:sz w:val="22"/>
          <w:szCs w:val="21"/>
          <w:lang w:eastAsia="zh-CN"/>
        </w:rPr>
        <w:t>（一）施工前期准备</w:t>
      </w:r>
    </w:p>
    <w:p w14:paraId="0D9843B2">
      <w:pPr>
        <w:bidi w:val="0"/>
        <w:ind w:firstLine="440" w:firstLineChars="200"/>
        <w:rPr>
          <w:rFonts w:hint="eastAsia"/>
          <w:sz w:val="22"/>
          <w:szCs w:val="21"/>
          <w:lang w:eastAsia="zh-CN"/>
        </w:rPr>
      </w:pPr>
      <w:r>
        <w:rPr>
          <w:rFonts w:hint="eastAsia"/>
          <w:sz w:val="22"/>
          <w:szCs w:val="21"/>
          <w:lang w:eastAsia="zh-CN"/>
        </w:rPr>
        <w:t>1. 供应商需提前对宿舍楼供水管道及阀门现状进行现场勘查，确认阀门位置、规格、数量及管道井情况，制定详细的施工方案（含施工流程、时间安排、安全措施、应急方案等），报采购方审核通过后实施。</w:t>
      </w:r>
    </w:p>
    <w:p w14:paraId="2503196F">
      <w:pPr>
        <w:bidi w:val="0"/>
        <w:ind w:firstLine="440" w:firstLineChars="200"/>
        <w:rPr>
          <w:rFonts w:hint="eastAsia"/>
          <w:sz w:val="22"/>
          <w:szCs w:val="21"/>
          <w:lang w:eastAsia="zh-CN"/>
        </w:rPr>
      </w:pPr>
      <w:r>
        <w:rPr>
          <w:rFonts w:hint="eastAsia"/>
          <w:sz w:val="22"/>
          <w:szCs w:val="21"/>
          <w:lang w:eastAsia="zh-CN"/>
        </w:rPr>
        <w:t>2. 施工前需与采购方协调停水时间（优先选择节假日或非用水高峰时段，减少对宿舍楼、</w:t>
      </w:r>
      <w:r>
        <w:rPr>
          <w:rFonts w:hint="eastAsia"/>
          <w:sz w:val="22"/>
          <w:szCs w:val="21"/>
          <w:lang w:val="en-US" w:eastAsia="zh-CN"/>
        </w:rPr>
        <w:t>餐厅</w:t>
      </w:r>
      <w:r>
        <w:rPr>
          <w:rFonts w:hint="eastAsia"/>
          <w:sz w:val="22"/>
          <w:szCs w:val="21"/>
          <w:lang w:eastAsia="zh-CN"/>
        </w:rPr>
        <w:t>的影响），提前24小时通知停水信息，做好解释沟通工作。</w:t>
      </w:r>
    </w:p>
    <w:p w14:paraId="11ACF377">
      <w:pPr>
        <w:bidi w:val="0"/>
        <w:ind w:firstLine="440" w:firstLineChars="200"/>
        <w:rPr>
          <w:rFonts w:hint="eastAsia"/>
          <w:sz w:val="22"/>
          <w:szCs w:val="21"/>
          <w:lang w:eastAsia="zh-CN"/>
        </w:rPr>
      </w:pPr>
      <w:r>
        <w:rPr>
          <w:rFonts w:hint="eastAsia"/>
          <w:sz w:val="22"/>
          <w:szCs w:val="21"/>
          <w:lang w:eastAsia="zh-CN"/>
        </w:rPr>
        <w:t>3. 准备齐全施工工具（如扳手、切割机、打压泵、清理设备等）、安全防护用品（安全帽、手套、防滑鞋、警示标识等）及应急物资（临时供水设备、堵漏材料等），确保施工顺利开展。</w:t>
      </w:r>
    </w:p>
    <w:p w14:paraId="68D6B012">
      <w:pPr>
        <w:bidi w:val="0"/>
        <w:ind w:firstLine="440" w:firstLineChars="200"/>
        <w:rPr>
          <w:rFonts w:hint="eastAsia"/>
          <w:sz w:val="22"/>
          <w:szCs w:val="21"/>
          <w:lang w:eastAsia="zh-CN"/>
        </w:rPr>
      </w:pPr>
      <w:r>
        <w:rPr>
          <w:rFonts w:hint="eastAsia"/>
          <w:sz w:val="22"/>
          <w:szCs w:val="21"/>
          <w:lang w:eastAsia="zh-CN"/>
        </w:rPr>
        <w:t>（二）阀门更换施工</w:t>
      </w:r>
    </w:p>
    <w:p w14:paraId="7E68E4B6">
      <w:pPr>
        <w:bidi w:val="0"/>
        <w:ind w:firstLine="440" w:firstLineChars="200"/>
        <w:rPr>
          <w:rFonts w:hint="eastAsia"/>
          <w:sz w:val="22"/>
          <w:szCs w:val="21"/>
          <w:lang w:eastAsia="zh-CN"/>
        </w:rPr>
      </w:pPr>
      <w:r>
        <w:rPr>
          <w:rFonts w:hint="eastAsia"/>
          <w:sz w:val="22"/>
          <w:szCs w:val="21"/>
          <w:lang w:eastAsia="zh-CN"/>
        </w:rPr>
        <w:t xml:space="preserve"> 1. 严格按照施工方案执行，先关闭相关区域供水总阀及分支阀门，排空管道内残留水分，再进行旧阀门拆除（拆除过程中需保护周边管道及设施，避免损坏）。</w:t>
      </w:r>
    </w:p>
    <w:p w14:paraId="19F53396">
      <w:pPr>
        <w:bidi w:val="0"/>
        <w:ind w:firstLine="440" w:firstLineChars="200"/>
        <w:rPr>
          <w:rFonts w:hint="eastAsia"/>
          <w:sz w:val="22"/>
          <w:szCs w:val="21"/>
          <w:lang w:eastAsia="zh-CN"/>
        </w:rPr>
      </w:pPr>
      <w:r>
        <w:rPr>
          <w:rFonts w:hint="eastAsia"/>
          <w:sz w:val="22"/>
          <w:szCs w:val="21"/>
          <w:lang w:eastAsia="zh-CN"/>
        </w:rPr>
        <w:t>2. 新阀门安装前需进行外观检查及压力测试，确认无质量问题后，按规范流程安装，确保阀门安装位置正确、固定牢固，法兰接口密封严密（采用配套密封垫及螺丝，均匀紧固）。</w:t>
      </w:r>
    </w:p>
    <w:p w14:paraId="27A09336">
      <w:pPr>
        <w:bidi w:val="0"/>
        <w:ind w:firstLine="440" w:firstLineChars="200"/>
        <w:rPr>
          <w:rFonts w:hint="eastAsia"/>
          <w:sz w:val="22"/>
          <w:szCs w:val="21"/>
          <w:lang w:eastAsia="zh-CN"/>
        </w:rPr>
      </w:pPr>
      <w:r>
        <w:rPr>
          <w:rFonts w:hint="eastAsia"/>
          <w:sz w:val="22"/>
          <w:szCs w:val="21"/>
          <w:lang w:eastAsia="zh-CN"/>
        </w:rPr>
        <w:t>3. 单区域阀门更换完成后，进行管道打压试验，试验合格后方可恢复供水；恢复供水时需缓慢开启阀门，排除管道内空气，避免水锤冲击。</w:t>
      </w:r>
    </w:p>
    <w:p w14:paraId="17F19604">
      <w:pPr>
        <w:bidi w:val="0"/>
        <w:ind w:firstLine="440" w:firstLineChars="200"/>
        <w:rPr>
          <w:rFonts w:hint="eastAsia"/>
          <w:sz w:val="22"/>
          <w:szCs w:val="21"/>
          <w:lang w:eastAsia="zh-CN"/>
        </w:rPr>
      </w:pPr>
      <w:r>
        <w:rPr>
          <w:rFonts w:hint="eastAsia"/>
          <w:sz w:val="22"/>
          <w:szCs w:val="21"/>
          <w:lang w:eastAsia="zh-CN"/>
        </w:rPr>
        <w:t>4. 施工过程中需做好现场管理，保持环境整洁，及时清理旧阀门、废料等，做到工完场清；旧阀门及废弃配件需按采购方要求妥善处置（如回收或分类清运）。</w:t>
      </w:r>
    </w:p>
    <w:p w14:paraId="78AD4D71">
      <w:pPr>
        <w:bidi w:val="0"/>
        <w:ind w:firstLine="440" w:firstLineChars="200"/>
        <w:rPr>
          <w:rFonts w:hint="eastAsia"/>
          <w:sz w:val="22"/>
          <w:szCs w:val="21"/>
          <w:lang w:eastAsia="zh-CN"/>
        </w:rPr>
      </w:pPr>
      <w:r>
        <w:rPr>
          <w:rFonts w:hint="eastAsia"/>
          <w:sz w:val="22"/>
          <w:szCs w:val="21"/>
          <w:lang w:eastAsia="zh-CN"/>
        </w:rPr>
        <w:t xml:space="preserve"> （三）管道井清理</w:t>
      </w:r>
    </w:p>
    <w:p w14:paraId="042B0B9F">
      <w:pPr>
        <w:bidi w:val="0"/>
        <w:ind w:firstLine="440" w:firstLineChars="200"/>
        <w:rPr>
          <w:rFonts w:hint="eastAsia"/>
          <w:sz w:val="22"/>
          <w:szCs w:val="21"/>
          <w:lang w:eastAsia="zh-CN"/>
        </w:rPr>
      </w:pPr>
      <w:r>
        <w:rPr>
          <w:rFonts w:hint="eastAsia"/>
          <w:sz w:val="22"/>
          <w:szCs w:val="21"/>
          <w:lang w:eastAsia="zh-CN"/>
        </w:rPr>
        <w:t xml:space="preserve"> 1. 清理范围包括宿舍楼所有供水管道井（含管道、阀门、支架、井底及井壁），清除井内淤泥、杂物、垃圾、锈蚀碎片及积水，确保井内环境干燥、整洁。</w:t>
      </w:r>
    </w:p>
    <w:p w14:paraId="115CFADB">
      <w:pPr>
        <w:bidi w:val="0"/>
        <w:ind w:firstLine="440" w:firstLineChars="200"/>
        <w:rPr>
          <w:rFonts w:hint="eastAsia"/>
          <w:sz w:val="22"/>
          <w:szCs w:val="21"/>
          <w:lang w:eastAsia="zh-CN"/>
        </w:rPr>
      </w:pPr>
      <w:r>
        <w:rPr>
          <w:rFonts w:hint="eastAsia"/>
          <w:sz w:val="22"/>
          <w:szCs w:val="21"/>
          <w:lang w:eastAsia="zh-CN"/>
        </w:rPr>
        <w:t>2. 对管道井内的管道、支架进行表面清理，去除锈蚀层（采用钢丝刷、砂纸等工具），对锈蚀严重的支架进行加固或更换（更换支架材质需与原支架一致或更优）；检查管道接口密封情况，对轻微渗漏处进行修补。</w:t>
      </w:r>
    </w:p>
    <w:p w14:paraId="5B41DB57">
      <w:pPr>
        <w:bidi w:val="0"/>
        <w:ind w:firstLine="440" w:firstLineChars="200"/>
        <w:rPr>
          <w:rFonts w:hint="eastAsia"/>
          <w:sz w:val="22"/>
          <w:szCs w:val="21"/>
          <w:lang w:eastAsia="zh-CN"/>
        </w:rPr>
      </w:pPr>
      <w:r>
        <w:rPr>
          <w:rFonts w:hint="eastAsia"/>
          <w:sz w:val="22"/>
          <w:szCs w:val="21"/>
          <w:lang w:eastAsia="zh-CN"/>
        </w:rPr>
        <w:t>3. 清理过程中需做好安全防护，管道井内作业需通风换气，设置警示标识，严禁违规操作；清理完成后，检查管道井内照明、排水设施（若有），确保功能正常，井盖密封完好。</w:t>
      </w:r>
    </w:p>
    <w:p w14:paraId="5BC309FB">
      <w:pPr>
        <w:bidi w:val="0"/>
        <w:ind w:firstLine="440" w:firstLineChars="200"/>
        <w:rPr>
          <w:rFonts w:hint="eastAsia"/>
          <w:sz w:val="22"/>
          <w:szCs w:val="21"/>
          <w:lang w:eastAsia="zh-CN"/>
        </w:rPr>
      </w:pPr>
      <w:r>
        <w:rPr>
          <w:rFonts w:hint="eastAsia"/>
          <w:sz w:val="22"/>
          <w:szCs w:val="21"/>
          <w:lang w:eastAsia="zh-CN"/>
        </w:rPr>
        <w:t>（四）施工安全与质量保障</w:t>
      </w:r>
    </w:p>
    <w:p w14:paraId="0BCE3AAC">
      <w:pPr>
        <w:bidi w:val="0"/>
        <w:ind w:firstLine="440" w:firstLineChars="200"/>
        <w:rPr>
          <w:rFonts w:hint="eastAsia"/>
          <w:sz w:val="22"/>
          <w:szCs w:val="21"/>
          <w:lang w:eastAsia="zh-CN"/>
        </w:rPr>
      </w:pPr>
      <w:r>
        <w:rPr>
          <w:rFonts w:hint="eastAsia"/>
          <w:sz w:val="22"/>
          <w:szCs w:val="21"/>
          <w:lang w:eastAsia="zh-CN"/>
        </w:rPr>
        <w:t xml:space="preserve"> 1. 施工人员需具</w:t>
      </w:r>
      <w:r>
        <w:rPr>
          <w:rFonts w:hint="eastAsia"/>
          <w:sz w:val="22"/>
          <w:szCs w:val="21"/>
          <w:lang w:val="en-US" w:eastAsia="zh-CN"/>
        </w:rPr>
        <w:t>有</w:t>
      </w:r>
      <w:r>
        <w:rPr>
          <w:rFonts w:hint="eastAsia"/>
          <w:sz w:val="22"/>
          <w:szCs w:val="21"/>
          <w:lang w:eastAsia="zh-CN"/>
        </w:rPr>
        <w:t>相应的资质证书（如焊工证、管道工证等），熟悉供水管道施工规范及安全操作规程。</w:t>
      </w:r>
    </w:p>
    <w:p w14:paraId="0EEB2CA8">
      <w:pPr>
        <w:bidi w:val="0"/>
        <w:ind w:firstLine="440" w:firstLineChars="200"/>
        <w:rPr>
          <w:rFonts w:hint="eastAsia"/>
          <w:sz w:val="22"/>
          <w:szCs w:val="21"/>
          <w:lang w:eastAsia="zh-CN"/>
        </w:rPr>
      </w:pPr>
      <w:r>
        <w:rPr>
          <w:rFonts w:hint="eastAsia"/>
          <w:sz w:val="22"/>
          <w:szCs w:val="21"/>
          <w:lang w:eastAsia="zh-CN"/>
        </w:rPr>
        <w:t>2. 施工过程中需严格遵守安全施工规定，佩戴安全防护用品，使用电气设备需符合用电安全要求，避免发生人身伤害、设备损坏等安全事故。</w:t>
      </w:r>
    </w:p>
    <w:p w14:paraId="2BF545A6">
      <w:pPr>
        <w:bidi w:val="0"/>
        <w:ind w:firstLine="440" w:firstLineChars="200"/>
        <w:rPr>
          <w:rFonts w:hint="eastAsia"/>
          <w:sz w:val="22"/>
          <w:szCs w:val="21"/>
          <w:lang w:eastAsia="zh-CN"/>
        </w:rPr>
      </w:pPr>
      <w:r>
        <w:rPr>
          <w:rFonts w:hint="eastAsia"/>
          <w:sz w:val="22"/>
          <w:szCs w:val="21"/>
          <w:lang w:eastAsia="zh-CN"/>
        </w:rPr>
        <w:t>3.</w:t>
      </w:r>
      <w:r>
        <w:rPr>
          <w:rFonts w:hint="eastAsia"/>
          <w:sz w:val="22"/>
          <w:szCs w:val="21"/>
          <w:lang w:val="en-US" w:eastAsia="zh-CN"/>
        </w:rPr>
        <w:t>供应商</w:t>
      </w:r>
      <w:r>
        <w:rPr>
          <w:rFonts w:hint="eastAsia"/>
          <w:sz w:val="22"/>
          <w:szCs w:val="21"/>
          <w:lang w:eastAsia="zh-CN"/>
        </w:rPr>
        <w:t>在</w:t>
      </w:r>
      <w:r>
        <w:rPr>
          <w:rFonts w:hint="eastAsia"/>
          <w:sz w:val="22"/>
          <w:szCs w:val="21"/>
          <w:lang w:val="en-US" w:eastAsia="zh-CN"/>
        </w:rPr>
        <w:t>施工</w:t>
      </w:r>
      <w:r>
        <w:rPr>
          <w:rFonts w:hint="eastAsia"/>
          <w:sz w:val="22"/>
          <w:szCs w:val="21"/>
          <w:lang w:eastAsia="zh-CN"/>
        </w:rPr>
        <w:t>时严格按照相关安全管理规定进行操作，严禁违规操作，</w:t>
      </w:r>
      <w:r>
        <w:rPr>
          <w:rFonts w:hint="eastAsia"/>
          <w:sz w:val="22"/>
          <w:szCs w:val="21"/>
          <w:lang w:val="en-US" w:eastAsia="zh-CN"/>
        </w:rPr>
        <w:t>供应商</w:t>
      </w:r>
      <w:r>
        <w:rPr>
          <w:rFonts w:hint="eastAsia"/>
          <w:sz w:val="22"/>
          <w:szCs w:val="21"/>
          <w:lang w:eastAsia="zh-CN"/>
        </w:rPr>
        <w:t>工作人员（含使用的第三方人员）在</w:t>
      </w:r>
      <w:r>
        <w:rPr>
          <w:rFonts w:hint="eastAsia"/>
          <w:sz w:val="22"/>
          <w:szCs w:val="21"/>
          <w:lang w:val="en-US" w:eastAsia="zh-CN"/>
        </w:rPr>
        <w:t>施工</w:t>
      </w:r>
      <w:r>
        <w:rPr>
          <w:rFonts w:hint="eastAsia"/>
          <w:sz w:val="22"/>
          <w:szCs w:val="21"/>
          <w:lang w:eastAsia="zh-CN"/>
        </w:rPr>
        <w:t>过程中出现的一切安全问题均由乙方承担，与</w:t>
      </w:r>
      <w:r>
        <w:rPr>
          <w:rFonts w:hint="eastAsia"/>
          <w:sz w:val="22"/>
          <w:szCs w:val="21"/>
          <w:lang w:val="en-US" w:eastAsia="zh-CN"/>
        </w:rPr>
        <w:t>校</w:t>
      </w:r>
      <w:r>
        <w:rPr>
          <w:rFonts w:hint="eastAsia"/>
          <w:sz w:val="22"/>
          <w:szCs w:val="21"/>
          <w:lang w:eastAsia="zh-CN"/>
        </w:rPr>
        <w:t>方无任何关系。</w:t>
      </w:r>
    </w:p>
    <w:p w14:paraId="576094D4">
      <w:pPr>
        <w:bidi w:val="0"/>
        <w:ind w:firstLine="440" w:firstLineChars="200"/>
        <w:rPr>
          <w:rFonts w:hint="eastAsia"/>
          <w:sz w:val="22"/>
          <w:szCs w:val="21"/>
          <w:lang w:eastAsia="zh-CN"/>
        </w:rPr>
      </w:pPr>
      <w:r>
        <w:rPr>
          <w:rFonts w:hint="eastAsia"/>
          <w:sz w:val="22"/>
          <w:szCs w:val="21"/>
          <w:lang w:eastAsia="zh-CN"/>
        </w:rPr>
        <w:t>4. 质保期内，若出现阀门渗漏、损坏或施工质量问题，供应商需在接到采购方通知后</w:t>
      </w:r>
      <w:r>
        <w:rPr>
          <w:rFonts w:hint="eastAsia"/>
          <w:sz w:val="22"/>
          <w:szCs w:val="21"/>
          <w:lang w:val="en-US" w:eastAsia="zh-CN"/>
        </w:rPr>
        <w:t>及时</w:t>
      </w:r>
      <w:r>
        <w:rPr>
          <w:rFonts w:hint="eastAsia"/>
          <w:sz w:val="22"/>
          <w:szCs w:val="21"/>
          <w:lang w:eastAsia="zh-CN"/>
        </w:rPr>
        <w:t>响应，48小时内到场维修或更换，相关费用由供应商承担。</w:t>
      </w:r>
    </w:p>
    <w:p w14:paraId="5521F92A">
      <w:pPr>
        <w:pStyle w:val="259"/>
        <w:numPr>
          <w:ilvl w:val="0"/>
          <w:numId w:val="7"/>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9"/>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2016"/>
        <w:gridCol w:w="3403"/>
        <w:gridCol w:w="630"/>
        <w:gridCol w:w="638"/>
        <w:gridCol w:w="865"/>
        <w:gridCol w:w="867"/>
        <w:gridCol w:w="611"/>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40"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D465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2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2C7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437C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F478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638"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单位</w:t>
            </w:r>
          </w:p>
        </w:tc>
        <w:tc>
          <w:tcPr>
            <w:tcW w:w="865"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747A82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5BD84D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F834C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0671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tcBorders>
              <w:left w:val="single" w:color="000000" w:sz="4" w:space="0"/>
              <w:bottom w:val="single" w:color="000000" w:sz="4" w:space="0"/>
              <w:right w:val="single" w:color="000000" w:sz="4" w:space="0"/>
            </w:tcBorders>
            <w:shd w:val="clear" w:color="auto" w:fill="auto"/>
            <w:vAlign w:val="center"/>
          </w:tcPr>
          <w:p w14:paraId="0D4125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宋体" w:eastAsia="仿宋_GB2312" w:cs="Times New Roman"/>
                <w:kern w:val="2"/>
                <w:sz w:val="24"/>
                <w:highlight w:val="none"/>
                <w:lang w:val="en-US" w:eastAsia="zh-CN" w:bidi="ar-SA"/>
              </w:rPr>
            </w:pPr>
            <w:r>
              <w:rPr>
                <w:rFonts w:hint="eastAsia" w:ascii="宋体" w:hAnsi="宋体" w:cs="宋体"/>
                <w:b w:val="0"/>
                <w:i w:val="0"/>
                <w:iCs w:val="0"/>
                <w:color w:val="000000"/>
                <w:kern w:val="0"/>
                <w:sz w:val="21"/>
                <w:szCs w:val="21"/>
                <w:highlight w:val="none"/>
                <w:u w:val="none"/>
                <w:lang w:val="en-US" w:eastAsia="zh-CN" w:bidi="ar"/>
              </w:rPr>
              <w:t>1</w:t>
            </w:r>
          </w:p>
        </w:tc>
        <w:tc>
          <w:tcPr>
            <w:tcW w:w="2016" w:type="dxa"/>
            <w:tcBorders>
              <w:left w:val="single" w:color="000000" w:sz="4" w:space="0"/>
              <w:bottom w:val="single" w:color="000000" w:sz="4" w:space="0"/>
              <w:right w:val="single" w:color="000000" w:sz="4" w:space="0"/>
            </w:tcBorders>
            <w:shd w:val="clear" w:color="FFFFFF" w:fill="FFFFFF"/>
            <w:vAlign w:val="top"/>
          </w:tcPr>
          <w:p w14:paraId="59240C7E">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闸阀</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000966">
            <w:pPr>
              <w:keepNext w:val="0"/>
              <w:keepLines w:val="0"/>
              <w:widowControl/>
              <w:numPr>
                <w:ilvl w:val="0"/>
                <w:numId w:val="0"/>
              </w:numPr>
              <w:suppressLineNumbers w:val="0"/>
              <w:ind w:left="0" w:leftChars="0" w:firstLine="0" w:firstLineChars="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dn150铸铁</w:t>
            </w:r>
          </w:p>
        </w:tc>
        <w:tc>
          <w:tcPr>
            <w:tcW w:w="630" w:type="dxa"/>
            <w:tcBorders>
              <w:left w:val="single" w:color="000000" w:sz="4" w:space="0"/>
              <w:bottom w:val="single" w:color="000000" w:sz="4" w:space="0"/>
              <w:right w:val="single" w:color="000000" w:sz="4" w:space="0"/>
            </w:tcBorders>
            <w:shd w:val="clear" w:color="FFFFFF" w:fill="FFFFFF"/>
            <w:vAlign w:val="center"/>
          </w:tcPr>
          <w:p w14:paraId="787DF0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8</w:t>
            </w:r>
          </w:p>
        </w:tc>
        <w:tc>
          <w:tcPr>
            <w:tcW w:w="638" w:type="dxa"/>
            <w:tcBorders>
              <w:left w:val="single" w:color="000000" w:sz="4" w:space="0"/>
              <w:bottom w:val="single" w:color="000000" w:sz="4" w:space="0"/>
              <w:right w:val="single" w:color="000000" w:sz="4" w:space="0"/>
            </w:tcBorders>
            <w:shd w:val="clear" w:color="FFFFFF" w:fill="FFFFFF"/>
            <w:vAlign w:val="center"/>
          </w:tcPr>
          <w:p w14:paraId="6452E8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个</w:t>
            </w:r>
          </w:p>
        </w:tc>
        <w:tc>
          <w:tcPr>
            <w:tcW w:w="865" w:type="dxa"/>
            <w:tcBorders>
              <w:left w:val="single" w:color="000000" w:sz="4" w:space="0"/>
              <w:bottom w:val="single" w:color="000000" w:sz="4" w:space="0"/>
              <w:right w:val="single" w:color="000000" w:sz="4" w:space="0"/>
            </w:tcBorders>
            <w:shd w:val="clear" w:color="FFFFFF" w:fill="FFFFFF"/>
            <w:vAlign w:val="center"/>
          </w:tcPr>
          <w:p w14:paraId="388FE4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580</w:t>
            </w:r>
          </w:p>
        </w:tc>
        <w:tc>
          <w:tcPr>
            <w:tcW w:w="867" w:type="dxa"/>
            <w:tcBorders>
              <w:left w:val="single" w:color="000000" w:sz="4" w:space="0"/>
              <w:bottom w:val="single" w:color="000000" w:sz="4" w:space="0"/>
              <w:right w:val="single" w:color="000000" w:sz="4" w:space="0"/>
            </w:tcBorders>
            <w:shd w:val="clear" w:color="FFFFFF" w:fill="FFFFFF"/>
            <w:vAlign w:val="center"/>
          </w:tcPr>
          <w:p w14:paraId="2F1C87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4640</w:t>
            </w:r>
          </w:p>
        </w:tc>
        <w:tc>
          <w:tcPr>
            <w:tcW w:w="611" w:type="dxa"/>
            <w:tcBorders>
              <w:left w:val="single" w:color="000000" w:sz="4" w:space="0"/>
              <w:bottom w:val="single" w:color="000000" w:sz="4" w:space="0"/>
              <w:right w:val="single" w:color="000000" w:sz="4" w:space="0"/>
            </w:tcBorders>
            <w:shd w:val="clear" w:color="FFFFFF" w:fill="FFFFFF"/>
            <w:vAlign w:val="center"/>
          </w:tcPr>
          <w:p w14:paraId="042CFC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CA6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tcBorders>
              <w:left w:val="single" w:color="000000" w:sz="4" w:space="0"/>
              <w:bottom w:val="single" w:color="000000" w:sz="4" w:space="0"/>
              <w:right w:val="single" w:color="000000" w:sz="4" w:space="0"/>
            </w:tcBorders>
            <w:shd w:val="clear" w:color="auto" w:fill="auto"/>
            <w:vAlign w:val="center"/>
          </w:tcPr>
          <w:p w14:paraId="5B4CC2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宋体" w:eastAsia="仿宋_GB2312" w:cs="Times New Roman"/>
                <w:kern w:val="2"/>
                <w:sz w:val="24"/>
                <w:highlight w:val="none"/>
                <w:lang w:val="en-US" w:eastAsia="zh-CN" w:bidi="ar-SA"/>
              </w:rPr>
            </w:pPr>
            <w:r>
              <w:rPr>
                <w:rFonts w:hint="eastAsia" w:ascii="宋体" w:hAnsi="宋体" w:cs="宋体"/>
                <w:b w:val="0"/>
                <w:i w:val="0"/>
                <w:iCs w:val="0"/>
                <w:color w:val="000000"/>
                <w:kern w:val="0"/>
                <w:sz w:val="21"/>
                <w:szCs w:val="21"/>
                <w:highlight w:val="none"/>
                <w:u w:val="none"/>
                <w:lang w:val="en-US" w:eastAsia="zh-CN" w:bidi="ar"/>
              </w:rPr>
              <w:t>2</w:t>
            </w:r>
          </w:p>
        </w:tc>
        <w:tc>
          <w:tcPr>
            <w:tcW w:w="2016" w:type="dxa"/>
            <w:tcBorders>
              <w:left w:val="single" w:color="000000" w:sz="4" w:space="0"/>
              <w:bottom w:val="single" w:color="000000" w:sz="4" w:space="0"/>
              <w:right w:val="single" w:color="000000" w:sz="4" w:space="0"/>
            </w:tcBorders>
            <w:shd w:val="clear" w:color="FFFFFF" w:fill="FFFFFF"/>
            <w:vAlign w:val="top"/>
          </w:tcPr>
          <w:p w14:paraId="38D05319">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蝶阀</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8F5D24">
            <w:pPr>
              <w:keepNext w:val="0"/>
              <w:keepLines w:val="0"/>
              <w:widowControl/>
              <w:numPr>
                <w:ilvl w:val="0"/>
                <w:numId w:val="0"/>
              </w:numPr>
              <w:suppressLineNumbers w:val="0"/>
              <w:ind w:left="0" w:leftChars="0" w:firstLine="0" w:firstLineChars="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dn150铸铁</w:t>
            </w:r>
          </w:p>
        </w:tc>
        <w:tc>
          <w:tcPr>
            <w:tcW w:w="630" w:type="dxa"/>
            <w:tcBorders>
              <w:left w:val="single" w:color="000000" w:sz="4" w:space="0"/>
              <w:bottom w:val="single" w:color="000000" w:sz="4" w:space="0"/>
              <w:right w:val="single" w:color="000000" w:sz="4" w:space="0"/>
            </w:tcBorders>
            <w:shd w:val="clear" w:color="FFFFFF" w:fill="FFFFFF"/>
            <w:vAlign w:val="center"/>
          </w:tcPr>
          <w:p w14:paraId="5A7CD6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638" w:type="dxa"/>
            <w:tcBorders>
              <w:left w:val="single" w:color="000000" w:sz="4" w:space="0"/>
              <w:bottom w:val="single" w:color="000000" w:sz="4" w:space="0"/>
              <w:right w:val="single" w:color="000000" w:sz="4" w:space="0"/>
            </w:tcBorders>
            <w:shd w:val="clear" w:color="FFFFFF" w:fill="FFFFFF"/>
            <w:vAlign w:val="center"/>
          </w:tcPr>
          <w:p w14:paraId="6C57A4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个</w:t>
            </w:r>
          </w:p>
        </w:tc>
        <w:tc>
          <w:tcPr>
            <w:tcW w:w="865" w:type="dxa"/>
            <w:tcBorders>
              <w:left w:val="single" w:color="000000" w:sz="4" w:space="0"/>
              <w:bottom w:val="single" w:color="000000" w:sz="4" w:space="0"/>
              <w:right w:val="single" w:color="000000" w:sz="4" w:space="0"/>
            </w:tcBorders>
            <w:shd w:val="clear" w:color="FFFFFF" w:fill="FFFFFF"/>
            <w:vAlign w:val="center"/>
          </w:tcPr>
          <w:p w14:paraId="28E1B9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420</w:t>
            </w:r>
          </w:p>
        </w:tc>
        <w:tc>
          <w:tcPr>
            <w:tcW w:w="867" w:type="dxa"/>
            <w:tcBorders>
              <w:left w:val="single" w:color="000000" w:sz="4" w:space="0"/>
              <w:bottom w:val="single" w:color="000000" w:sz="4" w:space="0"/>
              <w:right w:val="single" w:color="000000" w:sz="4" w:space="0"/>
            </w:tcBorders>
            <w:shd w:val="clear" w:color="FFFFFF" w:fill="FFFFFF"/>
            <w:vAlign w:val="center"/>
          </w:tcPr>
          <w:p w14:paraId="725FC4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420</w:t>
            </w:r>
          </w:p>
        </w:tc>
        <w:tc>
          <w:tcPr>
            <w:tcW w:w="611" w:type="dxa"/>
            <w:tcBorders>
              <w:left w:val="single" w:color="000000" w:sz="4" w:space="0"/>
              <w:bottom w:val="single" w:color="000000" w:sz="4" w:space="0"/>
              <w:right w:val="single" w:color="000000" w:sz="4" w:space="0"/>
            </w:tcBorders>
            <w:shd w:val="clear" w:color="FFFFFF" w:fill="FFFFFF"/>
            <w:vAlign w:val="center"/>
          </w:tcPr>
          <w:p w14:paraId="5D0E26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83A3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tcBorders>
              <w:left w:val="single" w:color="000000" w:sz="4" w:space="0"/>
              <w:bottom w:val="single" w:color="000000" w:sz="4" w:space="0"/>
              <w:right w:val="single" w:color="000000" w:sz="4" w:space="0"/>
            </w:tcBorders>
            <w:shd w:val="clear" w:color="auto" w:fill="auto"/>
            <w:vAlign w:val="center"/>
          </w:tcPr>
          <w:p w14:paraId="5E6F07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宋体" w:eastAsia="仿宋_GB2312" w:cs="Times New Roman"/>
                <w:kern w:val="2"/>
                <w:sz w:val="24"/>
                <w:highlight w:val="none"/>
                <w:lang w:val="en-US" w:eastAsia="zh-CN" w:bidi="ar-SA"/>
              </w:rPr>
            </w:pPr>
            <w:r>
              <w:rPr>
                <w:rFonts w:hint="eastAsia" w:ascii="宋体" w:hAnsi="宋体" w:cs="宋体"/>
                <w:b w:val="0"/>
                <w:i w:val="0"/>
                <w:iCs w:val="0"/>
                <w:color w:val="000000"/>
                <w:kern w:val="0"/>
                <w:sz w:val="21"/>
                <w:szCs w:val="21"/>
                <w:highlight w:val="none"/>
                <w:u w:val="none"/>
                <w:lang w:val="en-US" w:eastAsia="zh-CN" w:bidi="ar"/>
              </w:rPr>
              <w:t>3</w:t>
            </w:r>
          </w:p>
        </w:tc>
        <w:tc>
          <w:tcPr>
            <w:tcW w:w="2016" w:type="dxa"/>
            <w:tcBorders>
              <w:left w:val="single" w:color="000000" w:sz="4" w:space="0"/>
              <w:bottom w:val="single" w:color="000000" w:sz="4" w:space="0"/>
              <w:right w:val="single" w:color="000000" w:sz="4" w:space="0"/>
            </w:tcBorders>
            <w:shd w:val="clear" w:color="FFFFFF" w:fill="FFFFFF"/>
            <w:vAlign w:val="top"/>
          </w:tcPr>
          <w:p w14:paraId="0F9E3CFC">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闸阀</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FC62DD">
            <w:pPr>
              <w:keepNext w:val="0"/>
              <w:keepLines w:val="0"/>
              <w:widowControl/>
              <w:numPr>
                <w:ilvl w:val="0"/>
                <w:numId w:val="0"/>
              </w:numPr>
              <w:suppressLineNumbers w:val="0"/>
              <w:ind w:left="0" w:leftChars="0" w:firstLine="0" w:firstLineChars="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dn80铸铁</w:t>
            </w:r>
          </w:p>
        </w:tc>
        <w:tc>
          <w:tcPr>
            <w:tcW w:w="630" w:type="dxa"/>
            <w:tcBorders>
              <w:left w:val="single" w:color="000000" w:sz="4" w:space="0"/>
              <w:bottom w:val="single" w:color="000000" w:sz="4" w:space="0"/>
              <w:right w:val="single" w:color="000000" w:sz="4" w:space="0"/>
            </w:tcBorders>
            <w:shd w:val="clear" w:color="FFFFFF" w:fill="FFFFFF"/>
            <w:vAlign w:val="center"/>
          </w:tcPr>
          <w:p w14:paraId="2BC362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638" w:type="dxa"/>
            <w:tcBorders>
              <w:left w:val="single" w:color="000000" w:sz="4" w:space="0"/>
              <w:bottom w:val="single" w:color="000000" w:sz="4" w:space="0"/>
              <w:right w:val="single" w:color="000000" w:sz="4" w:space="0"/>
            </w:tcBorders>
            <w:shd w:val="clear" w:color="FFFFFF" w:fill="FFFFFF"/>
            <w:vAlign w:val="center"/>
          </w:tcPr>
          <w:p w14:paraId="6C882A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个</w:t>
            </w:r>
          </w:p>
        </w:tc>
        <w:tc>
          <w:tcPr>
            <w:tcW w:w="865" w:type="dxa"/>
            <w:tcBorders>
              <w:left w:val="single" w:color="000000" w:sz="4" w:space="0"/>
              <w:bottom w:val="single" w:color="000000" w:sz="4" w:space="0"/>
              <w:right w:val="single" w:color="000000" w:sz="4" w:space="0"/>
            </w:tcBorders>
            <w:shd w:val="clear" w:color="FFFFFF" w:fill="FFFFFF"/>
            <w:vAlign w:val="center"/>
          </w:tcPr>
          <w:p w14:paraId="612AEC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260</w:t>
            </w:r>
          </w:p>
        </w:tc>
        <w:tc>
          <w:tcPr>
            <w:tcW w:w="867" w:type="dxa"/>
            <w:tcBorders>
              <w:left w:val="single" w:color="000000" w:sz="4" w:space="0"/>
              <w:bottom w:val="single" w:color="000000" w:sz="4" w:space="0"/>
              <w:right w:val="single" w:color="000000" w:sz="4" w:space="0"/>
            </w:tcBorders>
            <w:shd w:val="clear" w:color="FFFFFF" w:fill="FFFFFF"/>
            <w:vAlign w:val="center"/>
          </w:tcPr>
          <w:p w14:paraId="3B149A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260</w:t>
            </w:r>
          </w:p>
        </w:tc>
        <w:tc>
          <w:tcPr>
            <w:tcW w:w="611" w:type="dxa"/>
            <w:tcBorders>
              <w:left w:val="single" w:color="000000" w:sz="4" w:space="0"/>
              <w:bottom w:val="single" w:color="000000" w:sz="4" w:space="0"/>
              <w:right w:val="single" w:color="000000" w:sz="4" w:space="0"/>
            </w:tcBorders>
            <w:shd w:val="clear" w:color="FFFFFF" w:fill="FFFFFF"/>
            <w:vAlign w:val="center"/>
          </w:tcPr>
          <w:p w14:paraId="31A69E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6999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tcBorders>
              <w:left w:val="single" w:color="000000" w:sz="4" w:space="0"/>
              <w:bottom w:val="single" w:color="000000" w:sz="4" w:space="0"/>
              <w:right w:val="single" w:color="000000" w:sz="4" w:space="0"/>
            </w:tcBorders>
            <w:shd w:val="clear" w:color="auto" w:fill="auto"/>
            <w:vAlign w:val="center"/>
          </w:tcPr>
          <w:p w14:paraId="6C2720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宋体" w:eastAsia="仿宋_GB2312" w:cs="Times New Roman"/>
                <w:kern w:val="2"/>
                <w:sz w:val="24"/>
                <w:highlight w:val="none"/>
                <w:lang w:val="en-US" w:eastAsia="zh-CN" w:bidi="ar-SA"/>
              </w:rPr>
            </w:pPr>
            <w:r>
              <w:rPr>
                <w:rFonts w:hint="eastAsia" w:ascii="宋体" w:hAnsi="宋体" w:cs="宋体"/>
                <w:b w:val="0"/>
                <w:i w:val="0"/>
                <w:iCs w:val="0"/>
                <w:color w:val="000000"/>
                <w:kern w:val="0"/>
                <w:sz w:val="21"/>
                <w:szCs w:val="21"/>
                <w:highlight w:val="none"/>
                <w:u w:val="none"/>
                <w:lang w:val="en-US" w:eastAsia="zh-CN" w:bidi="ar"/>
              </w:rPr>
              <w:t>4</w:t>
            </w:r>
          </w:p>
        </w:tc>
        <w:tc>
          <w:tcPr>
            <w:tcW w:w="2016" w:type="dxa"/>
            <w:tcBorders>
              <w:left w:val="single" w:color="000000" w:sz="4" w:space="0"/>
              <w:bottom w:val="single" w:color="000000" w:sz="4" w:space="0"/>
              <w:right w:val="single" w:color="000000" w:sz="4" w:space="0"/>
            </w:tcBorders>
            <w:shd w:val="clear" w:color="FFFFFF" w:fill="FFFFFF"/>
            <w:vAlign w:val="top"/>
          </w:tcPr>
          <w:p w14:paraId="1C55E525">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法兰螺丝密封垫</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293D06">
            <w:pPr>
              <w:keepNext w:val="0"/>
              <w:keepLines w:val="0"/>
              <w:widowControl/>
              <w:numPr>
                <w:ilvl w:val="0"/>
                <w:numId w:val="0"/>
              </w:numPr>
              <w:suppressLineNumbers w:val="0"/>
              <w:ind w:left="0" w:leftChars="0" w:firstLine="0" w:firstLineChars="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需与供应的闸阀、蝶阀、止回阀配套</w:t>
            </w:r>
          </w:p>
        </w:tc>
        <w:tc>
          <w:tcPr>
            <w:tcW w:w="630" w:type="dxa"/>
            <w:tcBorders>
              <w:left w:val="single" w:color="000000" w:sz="4" w:space="0"/>
              <w:bottom w:val="single" w:color="000000" w:sz="4" w:space="0"/>
              <w:right w:val="single" w:color="000000" w:sz="4" w:space="0"/>
            </w:tcBorders>
            <w:shd w:val="clear" w:color="FFFFFF" w:fill="FFFFFF"/>
            <w:vAlign w:val="center"/>
          </w:tcPr>
          <w:p w14:paraId="6DE142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11</w:t>
            </w:r>
          </w:p>
        </w:tc>
        <w:tc>
          <w:tcPr>
            <w:tcW w:w="638" w:type="dxa"/>
            <w:tcBorders>
              <w:left w:val="single" w:color="000000" w:sz="4" w:space="0"/>
              <w:bottom w:val="single" w:color="000000" w:sz="4" w:space="0"/>
              <w:right w:val="single" w:color="000000" w:sz="4" w:space="0"/>
            </w:tcBorders>
            <w:shd w:val="clear" w:color="FFFFFF" w:fill="FFFFFF"/>
            <w:vAlign w:val="center"/>
          </w:tcPr>
          <w:p w14:paraId="153FB4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套</w:t>
            </w:r>
          </w:p>
        </w:tc>
        <w:tc>
          <w:tcPr>
            <w:tcW w:w="865" w:type="dxa"/>
            <w:tcBorders>
              <w:left w:val="single" w:color="000000" w:sz="4" w:space="0"/>
              <w:bottom w:val="single" w:color="000000" w:sz="4" w:space="0"/>
              <w:right w:val="single" w:color="000000" w:sz="4" w:space="0"/>
            </w:tcBorders>
            <w:shd w:val="clear" w:color="FFFFFF" w:fill="FFFFFF"/>
            <w:vAlign w:val="center"/>
          </w:tcPr>
          <w:p w14:paraId="20921D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60</w:t>
            </w:r>
          </w:p>
        </w:tc>
        <w:tc>
          <w:tcPr>
            <w:tcW w:w="867" w:type="dxa"/>
            <w:tcBorders>
              <w:left w:val="single" w:color="000000" w:sz="4" w:space="0"/>
              <w:bottom w:val="single" w:color="000000" w:sz="4" w:space="0"/>
              <w:right w:val="single" w:color="000000" w:sz="4" w:space="0"/>
            </w:tcBorders>
            <w:shd w:val="clear" w:color="FFFFFF" w:fill="FFFFFF"/>
            <w:vAlign w:val="center"/>
          </w:tcPr>
          <w:p w14:paraId="20F142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660</w:t>
            </w:r>
          </w:p>
        </w:tc>
        <w:tc>
          <w:tcPr>
            <w:tcW w:w="611" w:type="dxa"/>
            <w:tcBorders>
              <w:left w:val="single" w:color="000000" w:sz="4" w:space="0"/>
              <w:bottom w:val="single" w:color="000000" w:sz="4" w:space="0"/>
              <w:right w:val="single" w:color="000000" w:sz="4" w:space="0"/>
            </w:tcBorders>
            <w:shd w:val="clear" w:color="FFFFFF" w:fill="FFFFFF"/>
            <w:vAlign w:val="center"/>
          </w:tcPr>
          <w:p w14:paraId="3ABA97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120F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tcBorders>
              <w:left w:val="single" w:color="000000" w:sz="4" w:space="0"/>
              <w:bottom w:val="single" w:color="000000" w:sz="4" w:space="0"/>
              <w:right w:val="single" w:color="000000" w:sz="4" w:space="0"/>
            </w:tcBorders>
            <w:shd w:val="clear" w:color="auto" w:fill="auto"/>
            <w:vAlign w:val="center"/>
          </w:tcPr>
          <w:p w14:paraId="42AA13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宋体" w:eastAsia="仿宋_GB2312" w:cs="Times New Roman"/>
                <w:kern w:val="2"/>
                <w:sz w:val="24"/>
                <w:highlight w:val="none"/>
                <w:lang w:val="en-US" w:eastAsia="zh-CN" w:bidi="ar-SA"/>
              </w:rPr>
            </w:pPr>
            <w:r>
              <w:rPr>
                <w:rFonts w:hint="eastAsia" w:ascii="宋体" w:hAnsi="宋体" w:cs="宋体"/>
                <w:b w:val="0"/>
                <w:i w:val="0"/>
                <w:iCs w:val="0"/>
                <w:color w:val="000000"/>
                <w:kern w:val="0"/>
                <w:sz w:val="21"/>
                <w:szCs w:val="21"/>
                <w:highlight w:val="none"/>
                <w:u w:val="none"/>
                <w:lang w:val="en-US" w:eastAsia="zh-CN" w:bidi="ar"/>
              </w:rPr>
              <w:t>5</w:t>
            </w:r>
          </w:p>
        </w:tc>
        <w:tc>
          <w:tcPr>
            <w:tcW w:w="2016" w:type="dxa"/>
            <w:tcBorders>
              <w:left w:val="single" w:color="000000" w:sz="4" w:space="0"/>
              <w:bottom w:val="single" w:color="000000" w:sz="4" w:space="0"/>
              <w:right w:val="single" w:color="000000" w:sz="4" w:space="0"/>
            </w:tcBorders>
            <w:shd w:val="clear" w:color="FFFFFF" w:fill="FFFFFF"/>
            <w:vAlign w:val="top"/>
          </w:tcPr>
          <w:p w14:paraId="37376BCE">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止回阀</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CEAC5D">
            <w:pPr>
              <w:keepNext w:val="0"/>
              <w:keepLines w:val="0"/>
              <w:widowControl/>
              <w:numPr>
                <w:ilvl w:val="0"/>
                <w:numId w:val="0"/>
              </w:numPr>
              <w:suppressLineNumbers w:val="0"/>
              <w:ind w:left="0" w:leftChars="0" w:firstLine="0" w:firstLineChars="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dn150铸铁</w:t>
            </w:r>
          </w:p>
        </w:tc>
        <w:tc>
          <w:tcPr>
            <w:tcW w:w="630" w:type="dxa"/>
            <w:tcBorders>
              <w:left w:val="single" w:color="000000" w:sz="4" w:space="0"/>
              <w:bottom w:val="single" w:color="000000" w:sz="4" w:space="0"/>
              <w:right w:val="single" w:color="000000" w:sz="4" w:space="0"/>
            </w:tcBorders>
            <w:shd w:val="clear" w:color="FFFFFF" w:fill="FFFFFF"/>
            <w:vAlign w:val="center"/>
          </w:tcPr>
          <w:p w14:paraId="6E9E39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638" w:type="dxa"/>
            <w:tcBorders>
              <w:left w:val="single" w:color="000000" w:sz="4" w:space="0"/>
              <w:bottom w:val="single" w:color="000000" w:sz="4" w:space="0"/>
              <w:right w:val="single" w:color="000000" w:sz="4" w:space="0"/>
            </w:tcBorders>
            <w:shd w:val="clear" w:color="FFFFFF" w:fill="FFFFFF"/>
            <w:vAlign w:val="center"/>
          </w:tcPr>
          <w:p w14:paraId="672375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个</w:t>
            </w:r>
          </w:p>
        </w:tc>
        <w:tc>
          <w:tcPr>
            <w:tcW w:w="865" w:type="dxa"/>
            <w:tcBorders>
              <w:left w:val="single" w:color="000000" w:sz="4" w:space="0"/>
              <w:bottom w:val="single" w:color="000000" w:sz="4" w:space="0"/>
              <w:right w:val="single" w:color="000000" w:sz="4" w:space="0"/>
            </w:tcBorders>
            <w:shd w:val="clear" w:color="FFFFFF" w:fill="FFFFFF"/>
            <w:vAlign w:val="center"/>
          </w:tcPr>
          <w:p w14:paraId="6149CF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450</w:t>
            </w:r>
          </w:p>
        </w:tc>
        <w:tc>
          <w:tcPr>
            <w:tcW w:w="867" w:type="dxa"/>
            <w:tcBorders>
              <w:left w:val="single" w:color="000000" w:sz="4" w:space="0"/>
              <w:bottom w:val="single" w:color="000000" w:sz="4" w:space="0"/>
              <w:right w:val="single" w:color="000000" w:sz="4" w:space="0"/>
            </w:tcBorders>
            <w:shd w:val="clear" w:color="FFFFFF" w:fill="FFFFFF"/>
            <w:vAlign w:val="center"/>
          </w:tcPr>
          <w:p w14:paraId="68E58A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450</w:t>
            </w:r>
          </w:p>
        </w:tc>
        <w:tc>
          <w:tcPr>
            <w:tcW w:w="611" w:type="dxa"/>
            <w:tcBorders>
              <w:left w:val="single" w:color="000000" w:sz="4" w:space="0"/>
              <w:bottom w:val="single" w:color="000000" w:sz="4" w:space="0"/>
              <w:right w:val="single" w:color="000000" w:sz="4" w:space="0"/>
            </w:tcBorders>
            <w:shd w:val="clear" w:color="FFFFFF" w:fill="FFFFFF"/>
            <w:vAlign w:val="center"/>
          </w:tcPr>
          <w:p w14:paraId="257FF7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F353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tcBorders>
              <w:left w:val="single" w:color="000000" w:sz="4" w:space="0"/>
              <w:bottom w:val="single" w:color="000000" w:sz="4" w:space="0"/>
              <w:right w:val="single" w:color="000000" w:sz="4" w:space="0"/>
            </w:tcBorders>
            <w:shd w:val="clear" w:color="auto" w:fill="auto"/>
            <w:vAlign w:val="center"/>
          </w:tcPr>
          <w:p w14:paraId="6AD389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宋体" w:eastAsia="仿宋_GB2312" w:cs="Times New Roman"/>
                <w:kern w:val="2"/>
                <w:sz w:val="24"/>
                <w:highlight w:val="none"/>
                <w:lang w:val="en-US" w:eastAsia="zh-CN" w:bidi="ar-SA"/>
              </w:rPr>
            </w:pPr>
            <w:r>
              <w:rPr>
                <w:rFonts w:hint="eastAsia" w:ascii="宋体" w:hAnsi="宋体" w:cs="宋体"/>
                <w:b w:val="0"/>
                <w:i w:val="0"/>
                <w:iCs w:val="0"/>
                <w:color w:val="000000"/>
                <w:kern w:val="0"/>
                <w:sz w:val="21"/>
                <w:szCs w:val="21"/>
                <w:highlight w:val="none"/>
                <w:u w:val="none"/>
                <w:lang w:val="en-US" w:eastAsia="zh-CN" w:bidi="ar"/>
              </w:rPr>
              <w:t>6</w:t>
            </w:r>
          </w:p>
        </w:tc>
        <w:tc>
          <w:tcPr>
            <w:tcW w:w="2016" w:type="dxa"/>
            <w:tcBorders>
              <w:left w:val="single" w:color="000000" w:sz="4" w:space="0"/>
              <w:bottom w:val="single" w:color="000000" w:sz="4" w:space="0"/>
              <w:right w:val="single" w:color="000000" w:sz="4" w:space="0"/>
            </w:tcBorders>
            <w:shd w:val="clear" w:color="FFFFFF" w:fill="FFFFFF"/>
            <w:vAlign w:val="top"/>
          </w:tcPr>
          <w:p w14:paraId="04B10A71">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更换及管道井清理费用</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6EAA5E">
            <w:pPr>
              <w:keepNext w:val="0"/>
              <w:keepLines w:val="0"/>
              <w:widowControl/>
              <w:numPr>
                <w:ilvl w:val="0"/>
                <w:numId w:val="0"/>
              </w:numPr>
              <w:suppressLineNumbers w:val="0"/>
              <w:ind w:left="0" w:leftChars="0" w:firstLine="0" w:firstLineChars="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工 时</w:t>
            </w:r>
          </w:p>
        </w:tc>
        <w:tc>
          <w:tcPr>
            <w:tcW w:w="630" w:type="dxa"/>
            <w:tcBorders>
              <w:left w:val="single" w:color="000000" w:sz="4" w:space="0"/>
              <w:bottom w:val="single" w:color="000000" w:sz="4" w:space="0"/>
              <w:right w:val="single" w:color="000000" w:sz="4" w:space="0"/>
            </w:tcBorders>
            <w:shd w:val="clear" w:color="FFFFFF" w:fill="FFFFFF"/>
            <w:vAlign w:val="center"/>
          </w:tcPr>
          <w:p w14:paraId="1781E1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638" w:type="dxa"/>
            <w:tcBorders>
              <w:left w:val="single" w:color="000000" w:sz="4" w:space="0"/>
              <w:bottom w:val="single" w:color="000000" w:sz="4" w:space="0"/>
              <w:right w:val="single" w:color="000000" w:sz="4" w:space="0"/>
            </w:tcBorders>
            <w:shd w:val="clear" w:color="FFFFFF" w:fill="FFFFFF"/>
            <w:vAlign w:val="center"/>
          </w:tcPr>
          <w:p w14:paraId="1A642F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项</w:t>
            </w:r>
          </w:p>
        </w:tc>
        <w:tc>
          <w:tcPr>
            <w:tcW w:w="865" w:type="dxa"/>
            <w:tcBorders>
              <w:left w:val="single" w:color="000000" w:sz="4" w:space="0"/>
              <w:bottom w:val="single" w:color="000000" w:sz="4" w:space="0"/>
              <w:right w:val="single" w:color="000000" w:sz="4" w:space="0"/>
            </w:tcBorders>
            <w:shd w:val="clear" w:color="FFFFFF" w:fill="FFFFFF"/>
            <w:vAlign w:val="center"/>
          </w:tcPr>
          <w:p w14:paraId="4463AA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3000</w:t>
            </w:r>
          </w:p>
        </w:tc>
        <w:tc>
          <w:tcPr>
            <w:tcW w:w="867" w:type="dxa"/>
            <w:tcBorders>
              <w:left w:val="single" w:color="000000" w:sz="4" w:space="0"/>
              <w:bottom w:val="single" w:color="000000" w:sz="4" w:space="0"/>
              <w:right w:val="single" w:color="000000" w:sz="4" w:space="0"/>
            </w:tcBorders>
            <w:shd w:val="clear" w:color="FFFFFF" w:fill="FFFFFF"/>
            <w:vAlign w:val="center"/>
          </w:tcPr>
          <w:p w14:paraId="40D540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3000</w:t>
            </w:r>
          </w:p>
        </w:tc>
        <w:tc>
          <w:tcPr>
            <w:tcW w:w="611" w:type="dxa"/>
            <w:tcBorders>
              <w:left w:val="single" w:color="000000" w:sz="4" w:space="0"/>
              <w:bottom w:val="single" w:color="000000" w:sz="4" w:space="0"/>
              <w:right w:val="single" w:color="000000" w:sz="4" w:space="0"/>
            </w:tcBorders>
            <w:shd w:val="clear" w:color="FFFFFF" w:fill="FFFFFF"/>
            <w:vAlign w:val="center"/>
          </w:tcPr>
          <w:p w14:paraId="0751EF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719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合计</w:t>
            </w:r>
          </w:p>
        </w:tc>
        <w:tc>
          <w:tcPr>
            <w:tcW w:w="701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9430元</w:t>
            </w:r>
          </w:p>
        </w:tc>
      </w:tr>
    </w:tbl>
    <w:p w14:paraId="4D87B9D1">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48"/>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69AA6B42">
      <w:pPr>
        <w:pStyle w:val="48"/>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2"/>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2"/>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203B0948">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2"/>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3"/>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3"/>
      <w:framePr w:wrap="around" w:vAnchor="text" w:hAnchor="margin" w:xAlign="center" w:y="1"/>
      <w:rPr>
        <w:rStyle w:val="53"/>
      </w:rPr>
    </w:pPr>
    <w:r>
      <w:rPr>
        <w:rStyle w:val="53"/>
      </w:rPr>
      <w:fldChar w:fldCharType="begin"/>
    </w:r>
    <w:r>
      <w:rPr>
        <w:rStyle w:val="53"/>
      </w:rPr>
      <w:instrText xml:space="preserve">PAGE  </w:instrText>
    </w:r>
    <w:r>
      <w:rPr>
        <w:rStyle w:val="53"/>
      </w:rPr>
      <w:fldChar w:fldCharType="end"/>
    </w:r>
  </w:p>
  <w:p w14:paraId="6CC54EBB">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3"/>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658A"/>
    <w:multiLevelType w:val="singleLevel"/>
    <w:tmpl w:val="C594658A"/>
    <w:lvl w:ilvl="0" w:tentative="0">
      <w:start w:val="2"/>
      <w:numFmt w:val="chineseCounting"/>
      <w:suff w:val="nothing"/>
      <w:lvlText w:val="%1、"/>
      <w:lvlJc w:val="left"/>
      <w:rPr>
        <w:rFonts w:hint="eastAsia"/>
      </w:rPr>
    </w:lvl>
  </w:abstractNum>
  <w:abstractNum w:abstractNumId="1">
    <w:nsid w:val="DB4FD437"/>
    <w:multiLevelType w:val="singleLevel"/>
    <w:tmpl w:val="DB4FD437"/>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pStyle w:val="15"/>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8"/>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3">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4"/>
    <w:multiLevelType w:val="multilevel"/>
    <w:tmpl w:val="00000014"/>
    <w:lvl w:ilvl="0" w:tentative="0">
      <w:start w:val="1"/>
      <w:numFmt w:val="decimal"/>
      <w:pStyle w:val="14"/>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5">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6">
    <w:nsid w:val="28E90391"/>
    <w:multiLevelType w:val="singleLevel"/>
    <w:tmpl w:val="28E90391"/>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E14866"/>
    <w:rsid w:val="024050BE"/>
    <w:rsid w:val="0255489B"/>
    <w:rsid w:val="02583619"/>
    <w:rsid w:val="028D1FD6"/>
    <w:rsid w:val="02A921EF"/>
    <w:rsid w:val="02E6130D"/>
    <w:rsid w:val="03064D6A"/>
    <w:rsid w:val="05241F07"/>
    <w:rsid w:val="054E7908"/>
    <w:rsid w:val="05677A81"/>
    <w:rsid w:val="056A0AB5"/>
    <w:rsid w:val="05720AA9"/>
    <w:rsid w:val="05C018BB"/>
    <w:rsid w:val="05C55124"/>
    <w:rsid w:val="07B922C3"/>
    <w:rsid w:val="08BF7794"/>
    <w:rsid w:val="09D27438"/>
    <w:rsid w:val="0ABB79A6"/>
    <w:rsid w:val="0B2360D1"/>
    <w:rsid w:val="0B7F7B23"/>
    <w:rsid w:val="0B8F435E"/>
    <w:rsid w:val="0BCC3CF0"/>
    <w:rsid w:val="0BD3067C"/>
    <w:rsid w:val="0C5354F9"/>
    <w:rsid w:val="0D37622D"/>
    <w:rsid w:val="0D9378B6"/>
    <w:rsid w:val="0DDE5050"/>
    <w:rsid w:val="10B65D95"/>
    <w:rsid w:val="10FF1C9A"/>
    <w:rsid w:val="116B04A0"/>
    <w:rsid w:val="11A35481"/>
    <w:rsid w:val="11BC3C7C"/>
    <w:rsid w:val="11DA205C"/>
    <w:rsid w:val="13270358"/>
    <w:rsid w:val="133E4AA9"/>
    <w:rsid w:val="13C721CB"/>
    <w:rsid w:val="14BB4F51"/>
    <w:rsid w:val="15493813"/>
    <w:rsid w:val="155013FC"/>
    <w:rsid w:val="16220303"/>
    <w:rsid w:val="163B139F"/>
    <w:rsid w:val="16E60821"/>
    <w:rsid w:val="17A02EFE"/>
    <w:rsid w:val="17AD719E"/>
    <w:rsid w:val="17C32FC8"/>
    <w:rsid w:val="17F24A8A"/>
    <w:rsid w:val="19094ED0"/>
    <w:rsid w:val="194417AD"/>
    <w:rsid w:val="195D47E2"/>
    <w:rsid w:val="19BF0A8E"/>
    <w:rsid w:val="1A7254D6"/>
    <w:rsid w:val="1BE804D9"/>
    <w:rsid w:val="1BF852E7"/>
    <w:rsid w:val="1BFE4A94"/>
    <w:rsid w:val="1C790F1A"/>
    <w:rsid w:val="1CEB698E"/>
    <w:rsid w:val="1D3E6C48"/>
    <w:rsid w:val="1D4B2E52"/>
    <w:rsid w:val="1DA43F7B"/>
    <w:rsid w:val="1E957931"/>
    <w:rsid w:val="1F971487"/>
    <w:rsid w:val="1FC655DB"/>
    <w:rsid w:val="201725C8"/>
    <w:rsid w:val="21DF22B3"/>
    <w:rsid w:val="224662E0"/>
    <w:rsid w:val="234C3850"/>
    <w:rsid w:val="23994FAD"/>
    <w:rsid w:val="242B68C9"/>
    <w:rsid w:val="2434303D"/>
    <w:rsid w:val="248B1517"/>
    <w:rsid w:val="249917FE"/>
    <w:rsid w:val="262B023E"/>
    <w:rsid w:val="26445799"/>
    <w:rsid w:val="273D2914"/>
    <w:rsid w:val="27FC632B"/>
    <w:rsid w:val="296D55D3"/>
    <w:rsid w:val="29FD282F"/>
    <w:rsid w:val="2C0412C3"/>
    <w:rsid w:val="2D391F1B"/>
    <w:rsid w:val="2D8765D2"/>
    <w:rsid w:val="2E9B0DE0"/>
    <w:rsid w:val="2EFC30B5"/>
    <w:rsid w:val="2F042E3F"/>
    <w:rsid w:val="2F1116E8"/>
    <w:rsid w:val="300F0BC6"/>
    <w:rsid w:val="30507EBF"/>
    <w:rsid w:val="31232B7B"/>
    <w:rsid w:val="31D41ACA"/>
    <w:rsid w:val="32BF0762"/>
    <w:rsid w:val="35270CDA"/>
    <w:rsid w:val="35BE2E72"/>
    <w:rsid w:val="35C12962"/>
    <w:rsid w:val="35DB1101"/>
    <w:rsid w:val="3827318B"/>
    <w:rsid w:val="38433B03"/>
    <w:rsid w:val="38482EC7"/>
    <w:rsid w:val="39CE5556"/>
    <w:rsid w:val="3B615E1B"/>
    <w:rsid w:val="3B7B043E"/>
    <w:rsid w:val="3CA8487C"/>
    <w:rsid w:val="3CE85EE2"/>
    <w:rsid w:val="3D2F4655"/>
    <w:rsid w:val="3F1E091D"/>
    <w:rsid w:val="40044CBB"/>
    <w:rsid w:val="4033731A"/>
    <w:rsid w:val="40500A84"/>
    <w:rsid w:val="432936DD"/>
    <w:rsid w:val="4495237F"/>
    <w:rsid w:val="44F66730"/>
    <w:rsid w:val="45684CF6"/>
    <w:rsid w:val="457B6077"/>
    <w:rsid w:val="46633F07"/>
    <w:rsid w:val="467178FF"/>
    <w:rsid w:val="46791F9D"/>
    <w:rsid w:val="46B17416"/>
    <w:rsid w:val="47874A22"/>
    <w:rsid w:val="48A759E8"/>
    <w:rsid w:val="4A09620F"/>
    <w:rsid w:val="4A361719"/>
    <w:rsid w:val="4ACD58D4"/>
    <w:rsid w:val="4B2500E2"/>
    <w:rsid w:val="4B390BF7"/>
    <w:rsid w:val="4C0A7CBD"/>
    <w:rsid w:val="4C376897"/>
    <w:rsid w:val="4C7D56AE"/>
    <w:rsid w:val="4D5659DD"/>
    <w:rsid w:val="4E363F79"/>
    <w:rsid w:val="4F2F6019"/>
    <w:rsid w:val="50273724"/>
    <w:rsid w:val="522310E7"/>
    <w:rsid w:val="5295731E"/>
    <w:rsid w:val="530807FB"/>
    <w:rsid w:val="535C7FA9"/>
    <w:rsid w:val="53F046E7"/>
    <w:rsid w:val="54D87DBE"/>
    <w:rsid w:val="550A27F2"/>
    <w:rsid w:val="55C174B0"/>
    <w:rsid w:val="569F1AF1"/>
    <w:rsid w:val="56C97471"/>
    <w:rsid w:val="57034731"/>
    <w:rsid w:val="57761E1C"/>
    <w:rsid w:val="59514339"/>
    <w:rsid w:val="5AB30825"/>
    <w:rsid w:val="5B092532"/>
    <w:rsid w:val="5C136C02"/>
    <w:rsid w:val="5C9A78E6"/>
    <w:rsid w:val="5CDA6C77"/>
    <w:rsid w:val="5D7A3273"/>
    <w:rsid w:val="5E5166CA"/>
    <w:rsid w:val="5F2711D9"/>
    <w:rsid w:val="5F6B569F"/>
    <w:rsid w:val="616C351D"/>
    <w:rsid w:val="616E7593"/>
    <w:rsid w:val="61B74AB7"/>
    <w:rsid w:val="63BE468E"/>
    <w:rsid w:val="656071F2"/>
    <w:rsid w:val="65AF4610"/>
    <w:rsid w:val="65C94D98"/>
    <w:rsid w:val="66980920"/>
    <w:rsid w:val="67F47638"/>
    <w:rsid w:val="68A5389A"/>
    <w:rsid w:val="69BF4B84"/>
    <w:rsid w:val="6A470AE2"/>
    <w:rsid w:val="6D6F4477"/>
    <w:rsid w:val="6E3D15FF"/>
    <w:rsid w:val="6E520E33"/>
    <w:rsid w:val="6E585FED"/>
    <w:rsid w:val="6EF7775D"/>
    <w:rsid w:val="6F6D2C38"/>
    <w:rsid w:val="70B2141E"/>
    <w:rsid w:val="72D7706D"/>
    <w:rsid w:val="72EB0EF9"/>
    <w:rsid w:val="73CB7283"/>
    <w:rsid w:val="74EB4E25"/>
    <w:rsid w:val="75BF7F65"/>
    <w:rsid w:val="76C23869"/>
    <w:rsid w:val="785106F5"/>
    <w:rsid w:val="789C02D6"/>
    <w:rsid w:val="78F876FF"/>
    <w:rsid w:val="79B32024"/>
    <w:rsid w:val="7A0E0DD8"/>
    <w:rsid w:val="7AAF3F63"/>
    <w:rsid w:val="7ACD0A2E"/>
    <w:rsid w:val="7B0B6013"/>
    <w:rsid w:val="7B7F5C3B"/>
    <w:rsid w:val="7BE43DE5"/>
    <w:rsid w:val="7BF11DCA"/>
    <w:rsid w:val="7D081463"/>
    <w:rsid w:val="7D117D40"/>
    <w:rsid w:val="7DB0243F"/>
    <w:rsid w:val="7DCC399C"/>
    <w:rsid w:val="7DFE48FB"/>
    <w:rsid w:val="7E1746EA"/>
    <w:rsid w:val="7E3216A0"/>
    <w:rsid w:val="7E52614D"/>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59"/>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5">
    <w:name w:val="heading 3"/>
    <w:basedOn w:val="1"/>
    <w:next w:val="1"/>
    <w:link w:val="58"/>
    <w:qFormat/>
    <w:uiPriority w:val="99"/>
    <w:pPr>
      <w:keepNext/>
      <w:keepLines/>
      <w:spacing w:before="260" w:after="260" w:line="413" w:lineRule="auto"/>
      <w:outlineLvl w:val="2"/>
    </w:pPr>
    <w:rPr>
      <w:rFonts w:ascii="Calibri" w:hAnsi="Calibri"/>
      <w:b/>
      <w:kern w:val="0"/>
      <w:sz w:val="20"/>
    </w:rPr>
  </w:style>
  <w:style w:type="paragraph" w:styleId="6">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7">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8">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9">
    <w:name w:val="heading 7"/>
    <w:basedOn w:val="1"/>
    <w:next w:val="10"/>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1">
    <w:name w:val="heading 8"/>
    <w:basedOn w:val="1"/>
    <w:next w:val="10"/>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2">
    <w:name w:val="heading 9"/>
    <w:basedOn w:val="1"/>
    <w:next w:val="10"/>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spacing w:line="360" w:lineRule="auto"/>
      <w:ind w:right="-30" w:firstLine="560" w:firstLineChars="200"/>
    </w:pPr>
    <w:rPr>
      <w:sz w:val="24"/>
      <w:szCs w:val="28"/>
    </w:rPr>
  </w:style>
  <w:style w:type="paragraph" w:styleId="10">
    <w:name w:val="Normal Indent"/>
    <w:basedOn w:val="1"/>
    <w:link w:val="125"/>
    <w:qFormat/>
    <w:uiPriority w:val="99"/>
    <w:pPr>
      <w:ind w:firstLine="420" w:firstLineChars="200"/>
    </w:pPr>
    <w:rPr>
      <w:kern w:val="0"/>
      <w:sz w:val="20"/>
    </w:rPr>
  </w:style>
  <w:style w:type="paragraph" w:styleId="13">
    <w:name w:val="toc 7"/>
    <w:basedOn w:val="1"/>
    <w:next w:val="1"/>
    <w:qFormat/>
    <w:uiPriority w:val="99"/>
    <w:pPr>
      <w:spacing w:line="360" w:lineRule="auto"/>
      <w:ind w:left="1440" w:firstLine="200" w:firstLineChars="200"/>
      <w:jc w:val="left"/>
    </w:pPr>
    <w:rPr>
      <w:rFonts w:ascii="Calibri" w:hAnsi="Calibri"/>
      <w:sz w:val="20"/>
    </w:rPr>
  </w:style>
  <w:style w:type="paragraph" w:styleId="14">
    <w:name w:val="List Bullet 4"/>
    <w:basedOn w:val="1"/>
    <w:qFormat/>
    <w:locked/>
    <w:uiPriority w:val="99"/>
    <w:pPr>
      <w:numPr>
        <w:ilvl w:val="0"/>
        <w:numId w:val="2"/>
      </w:numPr>
      <w:tabs>
        <w:tab w:val="left" w:pos="1620"/>
      </w:tabs>
    </w:pPr>
    <w:rPr>
      <w:rFonts w:ascii="Calibri" w:hAnsi="Calibri"/>
      <w:szCs w:val="24"/>
    </w:rPr>
  </w:style>
  <w:style w:type="paragraph" w:styleId="15">
    <w:name w:val="List Number"/>
    <w:basedOn w:val="1"/>
    <w:qFormat/>
    <w:locked/>
    <w:uiPriority w:val="99"/>
    <w:pPr>
      <w:numPr>
        <w:ilvl w:val="0"/>
        <w:numId w:val="1"/>
      </w:numPr>
      <w:tabs>
        <w:tab w:val="left" w:pos="360"/>
      </w:tabs>
    </w:pPr>
    <w:rPr>
      <w:rFonts w:ascii="Calibri" w:hAnsi="Calibri"/>
      <w:szCs w:val="24"/>
    </w:rPr>
  </w:style>
  <w:style w:type="paragraph" w:styleId="16">
    <w:name w:val="caption"/>
    <w:basedOn w:val="1"/>
    <w:next w:val="1"/>
    <w:qFormat/>
    <w:uiPriority w:val="99"/>
    <w:pPr>
      <w:spacing w:line="360" w:lineRule="auto"/>
      <w:ind w:firstLine="200" w:firstLineChars="200"/>
      <w:jc w:val="left"/>
    </w:pPr>
    <w:rPr>
      <w:rFonts w:ascii="Cambria" w:hAnsi="Cambria" w:eastAsia="黑体"/>
      <w:sz w:val="20"/>
    </w:rPr>
  </w:style>
  <w:style w:type="paragraph" w:styleId="17">
    <w:name w:val="Document Map"/>
    <w:basedOn w:val="1"/>
    <w:link w:val="69"/>
    <w:qFormat/>
    <w:locked/>
    <w:uiPriority w:val="99"/>
    <w:pPr>
      <w:shd w:val="clear" w:color="auto" w:fill="000080"/>
    </w:pPr>
    <w:rPr>
      <w:rFonts w:ascii="宋体"/>
      <w:kern w:val="0"/>
      <w:sz w:val="18"/>
      <w:szCs w:val="18"/>
    </w:rPr>
  </w:style>
  <w:style w:type="paragraph" w:styleId="18">
    <w:name w:val="annotation text"/>
    <w:basedOn w:val="1"/>
    <w:link w:val="70"/>
    <w:qFormat/>
    <w:locked/>
    <w:uiPriority w:val="99"/>
    <w:pPr>
      <w:jc w:val="left"/>
    </w:pPr>
    <w:rPr>
      <w:kern w:val="0"/>
      <w:sz w:val="20"/>
    </w:rPr>
  </w:style>
  <w:style w:type="paragraph" w:styleId="19">
    <w:name w:val="Salutation"/>
    <w:basedOn w:val="1"/>
    <w:next w:val="1"/>
    <w:link w:val="71"/>
    <w:qFormat/>
    <w:uiPriority w:val="99"/>
    <w:rPr>
      <w:kern w:val="0"/>
      <w:sz w:val="20"/>
    </w:rPr>
  </w:style>
  <w:style w:type="paragraph" w:styleId="20">
    <w:name w:val="Body Text 3"/>
    <w:basedOn w:val="1"/>
    <w:link w:val="72"/>
    <w:qFormat/>
    <w:locked/>
    <w:uiPriority w:val="99"/>
    <w:pPr>
      <w:spacing w:after="120"/>
    </w:pPr>
    <w:rPr>
      <w:kern w:val="0"/>
      <w:sz w:val="16"/>
      <w:szCs w:val="16"/>
    </w:rPr>
  </w:style>
  <w:style w:type="paragraph" w:styleId="21">
    <w:name w:val="Body Text"/>
    <w:basedOn w:val="1"/>
    <w:link w:val="73"/>
    <w:qFormat/>
    <w:uiPriority w:val="99"/>
    <w:rPr>
      <w:kern w:val="0"/>
      <w:sz w:val="20"/>
    </w:rPr>
  </w:style>
  <w:style w:type="paragraph" w:styleId="22">
    <w:name w:val="Body Text Indent"/>
    <w:basedOn w:val="1"/>
    <w:link w:val="67"/>
    <w:qFormat/>
    <w:uiPriority w:val="99"/>
    <w:pPr>
      <w:ind w:firstLine="570"/>
    </w:pPr>
    <w:rPr>
      <w:kern w:val="0"/>
      <w:sz w:val="20"/>
    </w:rPr>
  </w:style>
  <w:style w:type="paragraph" w:styleId="23">
    <w:name w:val="index 4"/>
    <w:basedOn w:val="1"/>
    <w:next w:val="1"/>
    <w:qFormat/>
    <w:locked/>
    <w:uiPriority w:val="99"/>
    <w:pPr>
      <w:ind w:left="600" w:leftChars="600"/>
    </w:pPr>
    <w:rPr>
      <w:rFonts w:ascii="Calibri" w:hAnsi="Calibri"/>
    </w:rPr>
  </w:style>
  <w:style w:type="paragraph" w:styleId="24">
    <w:name w:val="toc 5"/>
    <w:basedOn w:val="1"/>
    <w:next w:val="1"/>
    <w:qFormat/>
    <w:uiPriority w:val="99"/>
    <w:pPr>
      <w:spacing w:line="360" w:lineRule="auto"/>
      <w:ind w:left="960" w:firstLine="200" w:firstLineChars="200"/>
      <w:jc w:val="left"/>
    </w:pPr>
    <w:rPr>
      <w:rFonts w:ascii="Calibri" w:hAnsi="Calibri"/>
      <w:sz w:val="20"/>
    </w:rPr>
  </w:style>
  <w:style w:type="paragraph" w:styleId="25">
    <w:name w:val="toc 3"/>
    <w:basedOn w:val="26"/>
    <w:next w:val="26"/>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6">
    <w:name w:val="（符号）目录3"/>
    <w:basedOn w:val="1"/>
    <w:qFormat/>
    <w:uiPriority w:val="99"/>
    <w:pPr>
      <w:spacing w:line="500" w:lineRule="exact"/>
      <w:ind w:left="1000"/>
    </w:pPr>
    <w:rPr>
      <w:rFonts w:ascii="Calibri" w:hAnsi="Calibri" w:cs="宋体"/>
      <w:sz w:val="24"/>
    </w:rPr>
  </w:style>
  <w:style w:type="paragraph" w:styleId="27">
    <w:name w:val="Plain Text"/>
    <w:basedOn w:val="1"/>
    <w:link w:val="74"/>
    <w:qFormat/>
    <w:uiPriority w:val="99"/>
    <w:rPr>
      <w:rFonts w:ascii="宋体" w:hAnsi="Courier New"/>
      <w:kern w:val="0"/>
      <w:szCs w:val="21"/>
    </w:rPr>
  </w:style>
  <w:style w:type="paragraph" w:styleId="28">
    <w:name w:val="toc 8"/>
    <w:basedOn w:val="1"/>
    <w:next w:val="1"/>
    <w:qFormat/>
    <w:uiPriority w:val="99"/>
    <w:pPr>
      <w:spacing w:line="360" w:lineRule="auto"/>
      <w:ind w:left="1680" w:firstLine="200" w:firstLineChars="200"/>
      <w:jc w:val="left"/>
    </w:pPr>
    <w:rPr>
      <w:rFonts w:ascii="Calibri" w:hAnsi="Calibri"/>
      <w:sz w:val="20"/>
    </w:rPr>
  </w:style>
  <w:style w:type="paragraph" w:styleId="29">
    <w:name w:val="Date"/>
    <w:basedOn w:val="1"/>
    <w:next w:val="1"/>
    <w:link w:val="75"/>
    <w:qFormat/>
    <w:uiPriority w:val="99"/>
    <w:pPr>
      <w:ind w:left="100" w:leftChars="2500"/>
    </w:pPr>
    <w:rPr>
      <w:kern w:val="0"/>
      <w:sz w:val="20"/>
    </w:rPr>
  </w:style>
  <w:style w:type="paragraph" w:styleId="30">
    <w:name w:val="Body Text Indent 2"/>
    <w:basedOn w:val="1"/>
    <w:link w:val="76"/>
    <w:qFormat/>
    <w:uiPriority w:val="99"/>
    <w:pPr>
      <w:spacing w:line="440" w:lineRule="exact"/>
      <w:ind w:firstLine="602" w:firstLineChars="200"/>
    </w:pPr>
    <w:rPr>
      <w:kern w:val="0"/>
      <w:sz w:val="20"/>
    </w:rPr>
  </w:style>
  <w:style w:type="paragraph" w:styleId="31">
    <w:name w:val="Balloon Text"/>
    <w:basedOn w:val="1"/>
    <w:link w:val="77"/>
    <w:qFormat/>
    <w:uiPriority w:val="99"/>
    <w:rPr>
      <w:kern w:val="0"/>
      <w:sz w:val="2"/>
    </w:rPr>
  </w:style>
  <w:style w:type="paragraph" w:styleId="32">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3">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4">
    <w:name w:val="toc 1"/>
    <w:basedOn w:val="1"/>
    <w:next w:val="1"/>
    <w:qFormat/>
    <w:uiPriority w:val="99"/>
  </w:style>
  <w:style w:type="paragraph" w:styleId="35">
    <w:name w:val="toc 4"/>
    <w:basedOn w:val="1"/>
    <w:next w:val="1"/>
    <w:qFormat/>
    <w:uiPriority w:val="99"/>
    <w:pPr>
      <w:spacing w:line="360" w:lineRule="auto"/>
      <w:ind w:left="720" w:firstLine="200" w:firstLineChars="200"/>
      <w:jc w:val="left"/>
    </w:pPr>
    <w:rPr>
      <w:rFonts w:ascii="Calibri" w:hAnsi="Calibri"/>
      <w:sz w:val="20"/>
    </w:rPr>
  </w:style>
  <w:style w:type="paragraph" w:styleId="36">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7">
    <w:name w:val="List"/>
    <w:basedOn w:val="1"/>
    <w:qFormat/>
    <w:locked/>
    <w:uiPriority w:val="99"/>
    <w:pPr>
      <w:ind w:left="200" w:hanging="200" w:hangingChars="200"/>
    </w:pPr>
    <w:rPr>
      <w:rFonts w:ascii="Calibri" w:hAnsi="Calibri"/>
      <w:sz w:val="28"/>
      <w:szCs w:val="24"/>
    </w:rPr>
  </w:style>
  <w:style w:type="paragraph" w:styleId="38">
    <w:name w:val="toc 6"/>
    <w:basedOn w:val="1"/>
    <w:next w:val="1"/>
    <w:qFormat/>
    <w:uiPriority w:val="99"/>
    <w:pPr>
      <w:spacing w:line="360" w:lineRule="auto"/>
      <w:ind w:left="1200" w:firstLine="200" w:firstLineChars="200"/>
      <w:jc w:val="left"/>
    </w:pPr>
    <w:rPr>
      <w:rFonts w:ascii="Calibri" w:hAnsi="Calibri"/>
      <w:sz w:val="20"/>
    </w:rPr>
  </w:style>
  <w:style w:type="paragraph" w:styleId="39">
    <w:name w:val="Body Text Indent 3"/>
    <w:basedOn w:val="1"/>
    <w:link w:val="81"/>
    <w:qFormat/>
    <w:locked/>
    <w:uiPriority w:val="99"/>
    <w:pPr>
      <w:spacing w:after="120"/>
      <w:ind w:left="420" w:leftChars="200"/>
    </w:pPr>
    <w:rPr>
      <w:kern w:val="0"/>
      <w:sz w:val="16"/>
      <w:szCs w:val="16"/>
    </w:rPr>
  </w:style>
  <w:style w:type="paragraph" w:styleId="40">
    <w:name w:val="toc 2"/>
    <w:basedOn w:val="1"/>
    <w:next w:val="1"/>
    <w:qFormat/>
    <w:uiPriority w:val="99"/>
    <w:pPr>
      <w:ind w:left="420" w:leftChars="200"/>
    </w:pPr>
  </w:style>
  <w:style w:type="paragraph" w:styleId="41">
    <w:name w:val="toc 9"/>
    <w:basedOn w:val="1"/>
    <w:next w:val="1"/>
    <w:qFormat/>
    <w:uiPriority w:val="99"/>
    <w:pPr>
      <w:spacing w:line="360" w:lineRule="auto"/>
      <w:ind w:left="1920" w:firstLine="200" w:firstLineChars="200"/>
      <w:jc w:val="left"/>
    </w:pPr>
    <w:rPr>
      <w:rFonts w:ascii="Calibri" w:hAnsi="Calibri"/>
      <w:sz w:val="20"/>
    </w:rPr>
  </w:style>
  <w:style w:type="paragraph" w:styleId="42">
    <w:name w:val="Body Text 2"/>
    <w:basedOn w:val="1"/>
    <w:link w:val="82"/>
    <w:qFormat/>
    <w:uiPriority w:val="99"/>
    <w:pPr>
      <w:spacing w:line="360" w:lineRule="exact"/>
    </w:pPr>
    <w:rPr>
      <w:kern w:val="0"/>
      <w:sz w:val="20"/>
    </w:rPr>
  </w:style>
  <w:style w:type="paragraph" w:styleId="43">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4">
    <w:name w:val="Normal (Web)"/>
    <w:basedOn w:val="1"/>
    <w:qFormat/>
    <w:uiPriority w:val="99"/>
    <w:pPr>
      <w:widowControl/>
      <w:spacing w:before="100" w:beforeAutospacing="1" w:after="100" w:afterAutospacing="1"/>
      <w:jc w:val="left"/>
    </w:pPr>
    <w:rPr>
      <w:rFonts w:ascii="宋体" w:hAnsi="宋体"/>
      <w:kern w:val="0"/>
      <w:sz w:val="24"/>
    </w:rPr>
  </w:style>
  <w:style w:type="paragraph" w:styleId="45">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6">
    <w:name w:val="annotation subject"/>
    <w:basedOn w:val="18"/>
    <w:next w:val="18"/>
    <w:link w:val="85"/>
    <w:qFormat/>
    <w:locked/>
    <w:uiPriority w:val="99"/>
    <w:rPr>
      <w:rFonts w:ascii="Calibri" w:hAnsi="Calibri"/>
      <w:b/>
      <w:bCs/>
    </w:rPr>
  </w:style>
  <w:style w:type="paragraph" w:styleId="47">
    <w:name w:val="Body Text First Indent"/>
    <w:basedOn w:val="21"/>
    <w:link w:val="86"/>
    <w:qFormat/>
    <w:locked/>
    <w:uiPriority w:val="99"/>
    <w:pPr>
      <w:spacing w:after="120"/>
      <w:ind w:firstLine="420" w:firstLineChars="100"/>
    </w:pPr>
    <w:rPr>
      <w:rFonts w:ascii="Calibri" w:hAnsi="Calibri"/>
    </w:rPr>
  </w:style>
  <w:style w:type="paragraph" w:styleId="48">
    <w:name w:val="Body Text First Indent 2"/>
    <w:basedOn w:val="22"/>
    <w:link w:val="68"/>
    <w:semiHidden/>
    <w:qFormat/>
    <w:locked/>
    <w:uiPriority w:val="99"/>
    <w:pPr>
      <w:ind w:firstLine="420" w:firstLineChars="200"/>
    </w:p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basedOn w:val="51"/>
    <w:qFormat/>
    <w:uiPriority w:val="99"/>
    <w:rPr>
      <w:rFonts w:cs="Times New Roman"/>
      <w:b/>
    </w:rPr>
  </w:style>
  <w:style w:type="character" w:styleId="53">
    <w:name w:val="page number"/>
    <w:basedOn w:val="51"/>
    <w:qFormat/>
    <w:uiPriority w:val="99"/>
    <w:rPr>
      <w:rFonts w:cs="Times New Roman"/>
    </w:rPr>
  </w:style>
  <w:style w:type="character" w:styleId="54">
    <w:name w:val="FollowedHyperlink"/>
    <w:basedOn w:val="51"/>
    <w:qFormat/>
    <w:uiPriority w:val="99"/>
    <w:rPr>
      <w:rFonts w:cs="Times New Roman"/>
      <w:color w:val="800080"/>
      <w:u w:val="single"/>
    </w:rPr>
  </w:style>
  <w:style w:type="character" w:styleId="55">
    <w:name w:val="Emphasis"/>
    <w:basedOn w:val="51"/>
    <w:qFormat/>
    <w:uiPriority w:val="99"/>
    <w:rPr>
      <w:rFonts w:cs="Times New Roman"/>
      <w:i/>
    </w:rPr>
  </w:style>
  <w:style w:type="character" w:styleId="56">
    <w:name w:val="Hyperlink"/>
    <w:basedOn w:val="51"/>
    <w:qFormat/>
    <w:uiPriority w:val="99"/>
    <w:rPr>
      <w:rFonts w:cs="Times New Roman"/>
      <w:color w:val="0000FF"/>
      <w:u w:val="single"/>
    </w:rPr>
  </w:style>
  <w:style w:type="character" w:styleId="57">
    <w:name w:val="annotation reference"/>
    <w:basedOn w:val="51"/>
    <w:qFormat/>
    <w:locked/>
    <w:uiPriority w:val="99"/>
    <w:rPr>
      <w:rFonts w:cs="Times New Roman"/>
      <w:sz w:val="21"/>
    </w:rPr>
  </w:style>
  <w:style w:type="character" w:customStyle="1" w:styleId="58">
    <w:name w:val="标题 3 Char"/>
    <w:basedOn w:val="51"/>
    <w:link w:val="5"/>
    <w:qFormat/>
    <w:locked/>
    <w:uiPriority w:val="99"/>
    <w:rPr>
      <w:rFonts w:ascii="Calibri" w:hAnsi="Calibri" w:cs="Times New Roman"/>
      <w:b/>
      <w:sz w:val="20"/>
    </w:rPr>
  </w:style>
  <w:style w:type="character" w:customStyle="1" w:styleId="59">
    <w:name w:val="标题 2 Char"/>
    <w:basedOn w:val="51"/>
    <w:link w:val="4"/>
    <w:qFormat/>
    <w:locked/>
    <w:uiPriority w:val="99"/>
    <w:rPr>
      <w:rFonts w:ascii="Cambria" w:hAnsi="Cambria" w:eastAsia="宋体" w:cs="Times New Roman"/>
      <w:b/>
      <w:sz w:val="32"/>
    </w:rPr>
  </w:style>
  <w:style w:type="character" w:customStyle="1" w:styleId="60">
    <w:name w:val="标题 1 Char"/>
    <w:basedOn w:val="51"/>
    <w:link w:val="3"/>
    <w:qFormat/>
    <w:locked/>
    <w:uiPriority w:val="99"/>
    <w:rPr>
      <w:rFonts w:cs="Times New Roman"/>
      <w:b/>
      <w:kern w:val="44"/>
      <w:sz w:val="44"/>
    </w:rPr>
  </w:style>
  <w:style w:type="character" w:customStyle="1" w:styleId="61">
    <w:name w:val="标题 4 Char"/>
    <w:basedOn w:val="51"/>
    <w:link w:val="6"/>
    <w:qFormat/>
    <w:locked/>
    <w:uiPriority w:val="99"/>
    <w:rPr>
      <w:rFonts w:ascii="Arial" w:hAnsi="Arial" w:eastAsia="黑体" w:cs="Times New Roman"/>
      <w:b/>
      <w:sz w:val="20"/>
    </w:rPr>
  </w:style>
  <w:style w:type="character" w:customStyle="1" w:styleId="62">
    <w:name w:val="标题 5 Char"/>
    <w:basedOn w:val="51"/>
    <w:link w:val="7"/>
    <w:qFormat/>
    <w:locked/>
    <w:uiPriority w:val="99"/>
    <w:rPr>
      <w:rFonts w:ascii="Arial" w:hAnsi="Arial" w:eastAsia="华文中宋" w:cs="Times New Roman"/>
      <w:b/>
      <w:kern w:val="0"/>
      <w:sz w:val="28"/>
    </w:rPr>
  </w:style>
  <w:style w:type="character" w:customStyle="1" w:styleId="63">
    <w:name w:val="标题 6 Char"/>
    <w:basedOn w:val="51"/>
    <w:link w:val="8"/>
    <w:qFormat/>
    <w:locked/>
    <w:uiPriority w:val="99"/>
    <w:rPr>
      <w:rFonts w:ascii="Cambria" w:hAnsi="Cambria"/>
      <w:b/>
      <w:kern w:val="0"/>
      <w:sz w:val="24"/>
      <w:szCs w:val="20"/>
    </w:rPr>
  </w:style>
  <w:style w:type="character" w:customStyle="1" w:styleId="64">
    <w:name w:val="标题 7 Char"/>
    <w:basedOn w:val="51"/>
    <w:link w:val="9"/>
    <w:qFormat/>
    <w:locked/>
    <w:uiPriority w:val="99"/>
    <w:rPr>
      <w:rFonts w:ascii="Arial" w:hAnsi="Arial" w:cs="Times New Roman"/>
      <w:b/>
      <w:kern w:val="0"/>
      <w:sz w:val="24"/>
    </w:rPr>
  </w:style>
  <w:style w:type="character" w:customStyle="1" w:styleId="65">
    <w:name w:val="标题 8 Char"/>
    <w:basedOn w:val="51"/>
    <w:link w:val="11"/>
    <w:qFormat/>
    <w:locked/>
    <w:uiPriority w:val="99"/>
    <w:rPr>
      <w:rFonts w:ascii="Cambria" w:hAnsi="Cambria" w:cs="Times New Roman"/>
      <w:kern w:val="0"/>
      <w:sz w:val="24"/>
    </w:rPr>
  </w:style>
  <w:style w:type="character" w:customStyle="1" w:styleId="66">
    <w:name w:val="标题 9 Char"/>
    <w:basedOn w:val="51"/>
    <w:link w:val="12"/>
    <w:qFormat/>
    <w:locked/>
    <w:uiPriority w:val="99"/>
    <w:rPr>
      <w:rFonts w:ascii="Cambria" w:hAnsi="Cambria" w:cs="Times New Roman"/>
      <w:kern w:val="0"/>
      <w:sz w:val="21"/>
    </w:rPr>
  </w:style>
  <w:style w:type="character" w:customStyle="1" w:styleId="67">
    <w:name w:val="正文文本缩进 Char"/>
    <w:basedOn w:val="51"/>
    <w:link w:val="22"/>
    <w:qFormat/>
    <w:locked/>
    <w:uiPriority w:val="99"/>
    <w:rPr>
      <w:rFonts w:cs="Times New Roman"/>
      <w:sz w:val="20"/>
    </w:rPr>
  </w:style>
  <w:style w:type="character" w:customStyle="1" w:styleId="68">
    <w:name w:val="正文首行缩进 2 Char"/>
    <w:basedOn w:val="67"/>
    <w:link w:val="48"/>
    <w:semiHidden/>
    <w:qFormat/>
    <w:locked/>
    <w:uiPriority w:val="99"/>
    <w:rPr>
      <w:rFonts w:cs="Times New Roman"/>
      <w:sz w:val="20"/>
      <w:szCs w:val="20"/>
    </w:rPr>
  </w:style>
  <w:style w:type="character" w:customStyle="1" w:styleId="69">
    <w:name w:val="文档结构图 Char1"/>
    <w:basedOn w:val="51"/>
    <w:link w:val="17"/>
    <w:semiHidden/>
    <w:qFormat/>
    <w:locked/>
    <w:uiPriority w:val="99"/>
    <w:rPr>
      <w:rFonts w:ascii="宋体" w:cs="Times New Roman"/>
      <w:sz w:val="18"/>
    </w:rPr>
  </w:style>
  <w:style w:type="character" w:customStyle="1" w:styleId="70">
    <w:name w:val="批注文字 Char1"/>
    <w:basedOn w:val="51"/>
    <w:link w:val="18"/>
    <w:semiHidden/>
    <w:qFormat/>
    <w:locked/>
    <w:uiPriority w:val="99"/>
    <w:rPr>
      <w:rFonts w:cs="Times New Roman"/>
      <w:sz w:val="20"/>
    </w:rPr>
  </w:style>
  <w:style w:type="character" w:customStyle="1" w:styleId="71">
    <w:name w:val="称呼 Char"/>
    <w:basedOn w:val="51"/>
    <w:link w:val="19"/>
    <w:qFormat/>
    <w:locked/>
    <w:uiPriority w:val="99"/>
    <w:rPr>
      <w:rFonts w:cs="Times New Roman"/>
      <w:sz w:val="20"/>
    </w:rPr>
  </w:style>
  <w:style w:type="character" w:customStyle="1" w:styleId="72">
    <w:name w:val="正文文本 3 Char1"/>
    <w:basedOn w:val="51"/>
    <w:link w:val="20"/>
    <w:semiHidden/>
    <w:qFormat/>
    <w:locked/>
    <w:uiPriority w:val="99"/>
    <w:rPr>
      <w:rFonts w:cs="Times New Roman"/>
      <w:sz w:val="16"/>
    </w:rPr>
  </w:style>
  <w:style w:type="character" w:customStyle="1" w:styleId="73">
    <w:name w:val="正文文本 Char"/>
    <w:basedOn w:val="51"/>
    <w:link w:val="21"/>
    <w:semiHidden/>
    <w:qFormat/>
    <w:locked/>
    <w:uiPriority w:val="99"/>
    <w:rPr>
      <w:rFonts w:cs="Times New Roman"/>
      <w:sz w:val="20"/>
    </w:rPr>
  </w:style>
  <w:style w:type="character" w:customStyle="1" w:styleId="74">
    <w:name w:val="纯文本 Char"/>
    <w:basedOn w:val="51"/>
    <w:link w:val="27"/>
    <w:qFormat/>
    <w:locked/>
    <w:uiPriority w:val="99"/>
    <w:rPr>
      <w:rFonts w:ascii="宋体" w:hAnsi="Courier New" w:cs="Times New Roman"/>
      <w:sz w:val="21"/>
    </w:rPr>
  </w:style>
  <w:style w:type="character" w:customStyle="1" w:styleId="75">
    <w:name w:val="日期 Char"/>
    <w:basedOn w:val="51"/>
    <w:link w:val="29"/>
    <w:qFormat/>
    <w:locked/>
    <w:uiPriority w:val="99"/>
    <w:rPr>
      <w:rFonts w:cs="Times New Roman"/>
      <w:sz w:val="20"/>
    </w:rPr>
  </w:style>
  <w:style w:type="character" w:customStyle="1" w:styleId="76">
    <w:name w:val="正文文本缩进 2 Char"/>
    <w:basedOn w:val="51"/>
    <w:link w:val="30"/>
    <w:semiHidden/>
    <w:qFormat/>
    <w:locked/>
    <w:uiPriority w:val="99"/>
    <w:rPr>
      <w:rFonts w:cs="Times New Roman"/>
      <w:sz w:val="20"/>
    </w:rPr>
  </w:style>
  <w:style w:type="character" w:customStyle="1" w:styleId="77">
    <w:name w:val="批注框文本 Char"/>
    <w:basedOn w:val="51"/>
    <w:link w:val="31"/>
    <w:qFormat/>
    <w:locked/>
    <w:uiPriority w:val="99"/>
    <w:rPr>
      <w:rFonts w:cs="Times New Roman"/>
      <w:sz w:val="2"/>
    </w:rPr>
  </w:style>
  <w:style w:type="character" w:customStyle="1" w:styleId="78">
    <w:name w:val="Footer Char"/>
    <w:basedOn w:val="51"/>
    <w:qFormat/>
    <w:locked/>
    <w:uiPriority w:val="99"/>
    <w:rPr>
      <w:rFonts w:cs="Times New Roman"/>
      <w:kern w:val="2"/>
      <w:sz w:val="18"/>
    </w:rPr>
  </w:style>
  <w:style w:type="character" w:customStyle="1" w:styleId="79">
    <w:name w:val="Header Char"/>
    <w:basedOn w:val="51"/>
    <w:qFormat/>
    <w:locked/>
    <w:uiPriority w:val="99"/>
    <w:rPr>
      <w:rFonts w:cs="Times New Roman"/>
      <w:kern w:val="2"/>
      <w:sz w:val="18"/>
    </w:rPr>
  </w:style>
  <w:style w:type="character" w:customStyle="1" w:styleId="80">
    <w:name w:val="副标题 Char1"/>
    <w:basedOn w:val="51"/>
    <w:link w:val="36"/>
    <w:qFormat/>
    <w:locked/>
    <w:uiPriority w:val="99"/>
    <w:rPr>
      <w:rFonts w:ascii="Cambria" w:hAnsi="Cambria" w:cs="Times New Roman"/>
      <w:b/>
      <w:kern w:val="28"/>
      <w:sz w:val="32"/>
    </w:rPr>
  </w:style>
  <w:style w:type="character" w:customStyle="1" w:styleId="81">
    <w:name w:val="正文文本缩进 3 Char2"/>
    <w:basedOn w:val="51"/>
    <w:link w:val="39"/>
    <w:semiHidden/>
    <w:qFormat/>
    <w:locked/>
    <w:uiPriority w:val="99"/>
    <w:rPr>
      <w:rFonts w:cs="Times New Roman"/>
      <w:sz w:val="16"/>
    </w:rPr>
  </w:style>
  <w:style w:type="character" w:customStyle="1" w:styleId="82">
    <w:name w:val="正文文本 2 Char"/>
    <w:basedOn w:val="51"/>
    <w:link w:val="42"/>
    <w:semiHidden/>
    <w:qFormat/>
    <w:locked/>
    <w:uiPriority w:val="99"/>
    <w:rPr>
      <w:rFonts w:cs="Times New Roman"/>
      <w:sz w:val="20"/>
    </w:rPr>
  </w:style>
  <w:style w:type="character" w:customStyle="1" w:styleId="83">
    <w:name w:val="HTML 预设格式 Char1"/>
    <w:basedOn w:val="51"/>
    <w:link w:val="43"/>
    <w:semiHidden/>
    <w:qFormat/>
    <w:locked/>
    <w:uiPriority w:val="99"/>
    <w:rPr>
      <w:rFonts w:ascii="Courier New" w:hAnsi="Courier New" w:cs="Times New Roman"/>
      <w:sz w:val="20"/>
    </w:rPr>
  </w:style>
  <w:style w:type="character" w:customStyle="1" w:styleId="84">
    <w:name w:val="标题 Char1"/>
    <w:basedOn w:val="51"/>
    <w:link w:val="45"/>
    <w:qFormat/>
    <w:locked/>
    <w:uiPriority w:val="99"/>
    <w:rPr>
      <w:rFonts w:ascii="Cambria" w:hAnsi="Cambria" w:cs="Times New Roman"/>
      <w:b/>
      <w:sz w:val="32"/>
    </w:rPr>
  </w:style>
  <w:style w:type="character" w:customStyle="1" w:styleId="85">
    <w:name w:val="批注主题 Char"/>
    <w:basedOn w:val="70"/>
    <w:link w:val="46"/>
    <w:qFormat/>
    <w:locked/>
    <w:uiPriority w:val="99"/>
    <w:rPr>
      <w:rFonts w:ascii="Calibri" w:hAnsi="Calibri" w:cs="Times New Roman"/>
      <w:b/>
      <w:sz w:val="20"/>
    </w:rPr>
  </w:style>
  <w:style w:type="character" w:customStyle="1" w:styleId="86">
    <w:name w:val="正文首行缩进 Char"/>
    <w:basedOn w:val="73"/>
    <w:link w:val="47"/>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3"/>
    <w:qFormat/>
    <w:locked/>
    <w:uiPriority w:val="99"/>
    <w:rPr>
      <w:sz w:val="18"/>
    </w:rPr>
  </w:style>
  <w:style w:type="character" w:customStyle="1" w:styleId="91">
    <w:name w:val="页脚 Char"/>
    <w:link w:val="32"/>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10"/>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4"/>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9"/>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1"/>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10"/>
    <w:qFormat/>
    <w:uiPriority w:val="99"/>
    <w:pPr>
      <w:widowControl/>
      <w:spacing w:before="50" w:after="50"/>
      <w:ind w:firstLine="0" w:firstLineChars="0"/>
    </w:pPr>
    <w:rPr>
      <w:rFonts w:ascii="Calibri" w:hAnsi="Calibri"/>
      <w:b/>
      <w:sz w:val="24"/>
    </w:rPr>
  </w:style>
  <w:style w:type="paragraph" w:customStyle="1" w:styleId="244">
    <w:name w:val="TOC 标题1"/>
    <w:basedOn w:val="3"/>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7"/>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1"/>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1"/>
    <w:qFormat/>
    <w:uiPriority w:val="0"/>
    <w:rPr>
      <w:rFonts w:hint="eastAsia" w:ascii="宋体" w:hAnsi="宋体" w:eastAsia="宋体" w:cs="宋体"/>
      <w:color w:val="000000"/>
      <w:sz w:val="16"/>
      <w:szCs w:val="16"/>
      <w:u w:val="none"/>
    </w:rPr>
  </w:style>
  <w:style w:type="character" w:customStyle="1" w:styleId="302">
    <w:name w:val="font11"/>
    <w:basedOn w:val="51"/>
    <w:qFormat/>
    <w:uiPriority w:val="0"/>
    <w:rPr>
      <w:rFonts w:hint="eastAsia" w:ascii="宋体" w:hAnsi="宋体" w:eastAsia="宋体" w:cs="宋体"/>
      <w:color w:val="000000"/>
      <w:sz w:val="16"/>
      <w:szCs w:val="16"/>
      <w:u w:val="none"/>
    </w:rPr>
  </w:style>
  <w:style w:type="character" w:customStyle="1" w:styleId="303">
    <w:name w:val="font51"/>
    <w:basedOn w:val="51"/>
    <w:qFormat/>
    <w:uiPriority w:val="0"/>
    <w:rPr>
      <w:rFonts w:hint="eastAsia" w:ascii="宋体" w:hAnsi="宋体" w:eastAsia="宋体" w:cs="宋体"/>
      <w:b/>
      <w:bCs/>
      <w:color w:val="000000"/>
      <w:sz w:val="16"/>
      <w:szCs w:val="16"/>
      <w:u w:val="none"/>
    </w:rPr>
  </w:style>
  <w:style w:type="character" w:customStyle="1" w:styleId="304">
    <w:name w:val="font31"/>
    <w:basedOn w:val="5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1894</Words>
  <Characters>2104</Characters>
  <Lines>17</Lines>
  <Paragraphs>4</Paragraphs>
  <TotalTime>40</TotalTime>
  <ScaleCrop>false</ScaleCrop>
  <LinksUpToDate>false</LinksUpToDate>
  <CharactersWithSpaces>2170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忧郁的语文老师</cp:lastModifiedBy>
  <cp:lastPrinted>2025-03-17T01:44:00Z</cp:lastPrinted>
  <dcterms:modified xsi:type="dcterms:W3CDTF">2025-11-20T00:28:38Z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AE0F905A779C4FE989440863B3F83D59_13</vt:lpwstr>
  </property>
  <property fmtid="{D5CDD505-2E9C-101B-9397-08002B2CF9AE}" pid="4" name="KSOTemplateDocerSaveRecord">
    <vt:lpwstr>eyJoZGlkIjoiOWQyYzExZDg3YjA4YWM5NmYxOGZkMDlmMDBlNTU4N2IiLCJ1c2VySWQiOiIzMjk2MjQ3ODIifQ==</vt:lpwstr>
  </property>
</Properties>
</file>