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bookmarkStart w:id="4" w:name="_GoBack"/>
      <w:bookmarkEnd w:id="4"/>
    </w:p>
    <w:p>
      <w:pPr>
        <w:pStyle w:val="2"/>
        <w:ind w:firstLine="0" w:firstLineChars="0"/>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聊城市技师学院搬运、倒校产仓库采购项目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编号：JYTP2023-027</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二三年十月</w:t>
      </w:r>
    </w:p>
    <w:p>
      <w:pPr>
        <w:pStyle w:val="2"/>
        <w:ind w:firstLine="622"/>
        <w:jc w:val="center"/>
        <w:rPr>
          <w:rFonts w:ascii="黑体" w:hAnsi="黑体" w:eastAsia="黑体"/>
          <w:b/>
          <w:bCs/>
          <w:color w:val="000000"/>
          <w:sz w:val="31"/>
          <w:szCs w:val="31"/>
          <w:shd w:val="clear" w:color="auto" w:fill="FFFFFF"/>
        </w:rPr>
      </w:pPr>
      <w:bookmarkStart w:id="0" w:name="_Toc441648515"/>
      <w:r>
        <w:rPr>
          <w:rFonts w:hint="eastAsia" w:ascii="黑体" w:hAnsi="黑体" w:eastAsia="黑体"/>
          <w:b/>
          <w:bCs/>
          <w:color w:val="000000"/>
          <w:sz w:val="31"/>
          <w:szCs w:val="31"/>
          <w:shd w:val="clear" w:color="auto" w:fill="FFFFFF"/>
        </w:rPr>
        <w:t>聊城市技师学院搬运、倒校产仓库采购项目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联系人：杨老师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097</w:t>
      </w:r>
    </w:p>
    <w:p>
      <w:pPr>
        <w:adjustRightInd w:val="0"/>
        <w:snapToGrid w:val="0"/>
        <w:spacing w:line="480" w:lineRule="auto"/>
        <w:jc w:val="left"/>
        <w:rPr>
          <w:rFonts w:ascii="宋体"/>
          <w:sz w:val="24"/>
          <w:szCs w:val="24"/>
        </w:rPr>
      </w:pPr>
      <w:r>
        <w:rPr>
          <w:rFonts w:hint="eastAsia" w:ascii="宋体" w:hAnsi="宋体"/>
          <w:sz w:val="24"/>
          <w:szCs w:val="24"/>
        </w:rPr>
        <w:t>二、项目名称：聊城市技师学院搬运、倒校产仓库采购项目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个包：聊城市技师学院搬运、倒校产仓库采购项目，详见项目说明。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3年10月13日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3年10月17日</w:t>
      </w:r>
      <w:r>
        <w:rPr>
          <w:rFonts w:hint="eastAsia" w:ascii="宋体" w:hAnsi="宋体"/>
          <w:sz w:val="24"/>
          <w:szCs w:val="24"/>
        </w:rPr>
        <w:t>（北京时间），每日上午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5"/>
          <w:rFonts w:ascii="宋体" w:hAnsi="宋体"/>
          <w:sz w:val="24"/>
          <w:szCs w:val="24"/>
        </w:rPr>
        <w:t>lcsjsxyzcglc</w:t>
      </w:r>
      <w:r>
        <w:rPr>
          <w:rStyle w:val="55"/>
          <w:rFonts w:hint="eastAsia" w:ascii="宋体" w:hAnsi="宋体"/>
          <w:sz w:val="24"/>
          <w:szCs w:val="24"/>
        </w:rPr>
        <w:t>@lc.shandong.cn</w:t>
      </w:r>
      <w:r>
        <w:rPr>
          <w:rStyle w:val="55"/>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Cs w:val="21"/>
        </w:rPr>
        <w:t>202</w:t>
      </w:r>
      <w:r>
        <w:rPr>
          <w:rFonts w:hint="eastAsia" w:ascii="宋体" w:hAnsi="宋体"/>
          <w:szCs w:val="21"/>
        </w:rPr>
        <w:t>3年10月18日15</w:t>
      </w:r>
      <w:r>
        <w:rPr>
          <w:rFonts w:hint="eastAsia" w:ascii="宋体" w:hAnsi="宋体"/>
          <w:sz w:val="24"/>
          <w:szCs w:val="24"/>
        </w:rPr>
        <w:t>时</w:t>
      </w:r>
      <w:r>
        <w:rPr>
          <w:rFonts w:hint="eastAsia" w:ascii="宋体"/>
          <w:sz w:val="24"/>
          <w:szCs w:val="24"/>
        </w:rPr>
        <w:t>0</w:t>
      </w:r>
      <w:r>
        <w:rPr>
          <w:rFonts w:ascii="宋体"/>
          <w:sz w:val="24"/>
          <w:szCs w:val="24"/>
        </w:rPr>
        <w:t>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Cs w:val="21"/>
        </w:rPr>
        <w:t>202</w:t>
      </w:r>
      <w:r>
        <w:rPr>
          <w:rFonts w:hint="eastAsia" w:ascii="宋体" w:hAnsi="宋体"/>
          <w:szCs w:val="21"/>
        </w:rPr>
        <w:t>3年10月18日15</w:t>
      </w:r>
      <w:r>
        <w:rPr>
          <w:rFonts w:hint="eastAsia" w:ascii="宋体" w:hAnsi="宋体"/>
          <w:sz w:val="24"/>
          <w:szCs w:val="24"/>
        </w:rPr>
        <w:t>时</w:t>
      </w:r>
      <w:r>
        <w:rPr>
          <w:rFonts w:hint="eastAsia" w:ascii="宋体"/>
          <w:sz w:val="24"/>
          <w:szCs w:val="24"/>
        </w:rPr>
        <w:t>0</w:t>
      </w:r>
      <w:r>
        <w:rPr>
          <w:rFonts w:ascii="宋体"/>
          <w:sz w:val="24"/>
          <w:szCs w:val="24"/>
        </w:rPr>
        <w:t>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3年 10月12日</w:t>
      </w:r>
      <w:bookmarkEnd w:id="0"/>
      <w:bookmarkStart w:id="1" w:name="_Toc232666482"/>
    </w:p>
    <w:p>
      <w:pPr>
        <w:spacing w:line="480" w:lineRule="auto"/>
        <w:jc w:val="center"/>
        <w:rPr>
          <w:b/>
          <w:sz w:val="32"/>
          <w:szCs w:val="32"/>
        </w:rPr>
      </w:pPr>
    </w:p>
    <w:p>
      <w:pPr>
        <w:spacing w:line="480" w:lineRule="auto"/>
        <w:jc w:val="center"/>
        <w:rPr>
          <w:b/>
          <w:sz w:val="32"/>
          <w:szCs w:val="32"/>
        </w:rPr>
      </w:pPr>
      <w:r>
        <w:rPr>
          <w:rFonts w:hint="eastAsia"/>
          <w:b/>
          <w:sz w:val="32"/>
          <w:szCs w:val="32"/>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rPr>
            </w:pPr>
            <w:r>
              <w:rPr>
                <w:rFonts w:hint="eastAsia" w:ascii="宋体" w:hAnsi="宋体"/>
                <w:sz w:val="24"/>
                <w:szCs w:val="24"/>
              </w:rPr>
              <w:t>聊城市技师学院搬运、倒校产仓库采购项目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2"/>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rPr>
              <w:t>聊城市技师学院搬运、倒校产仓库采购项目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Cs w:val="21"/>
              </w:rPr>
            </w:pPr>
            <w:r>
              <w:rPr>
                <w:rFonts w:hint="eastAsia" w:ascii="宋体" w:hAnsi="宋体"/>
                <w:szCs w:val="21"/>
              </w:rPr>
              <w:t>（1）具备中华人民共和国合法营业执照及相应的经营范围；</w:t>
            </w:r>
          </w:p>
          <w:p>
            <w:pPr>
              <w:spacing w:line="276" w:lineRule="auto"/>
              <w:jc w:val="left"/>
              <w:rPr>
                <w:rFonts w:ascii="宋体"/>
                <w:szCs w:val="21"/>
              </w:rPr>
            </w:pPr>
            <w:r>
              <w:rPr>
                <w:rFonts w:hint="eastAsia" w:ascii="宋体" w:hAnsi="宋体"/>
                <w:szCs w:val="21"/>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6</w:t>
            </w:r>
          </w:p>
        </w:tc>
        <w:tc>
          <w:tcPr>
            <w:tcW w:w="1709" w:type="dxa"/>
            <w:vAlign w:val="center"/>
          </w:tcPr>
          <w:p>
            <w:pPr>
              <w:jc w:val="center"/>
              <w:rPr>
                <w:rFonts w:ascii="宋体" w:hAnsi="宋体" w:cs="宋体"/>
                <w:sz w:val="24"/>
                <w:szCs w:val="24"/>
              </w:rPr>
            </w:pPr>
            <w:r>
              <w:rPr>
                <w:rFonts w:hint="eastAsia" w:ascii="宋体" w:hAnsi="宋体" w:cs="宋体"/>
                <w:sz w:val="24"/>
                <w:szCs w:val="24"/>
              </w:rPr>
              <w:t>质量要求</w:t>
            </w:r>
          </w:p>
        </w:tc>
        <w:tc>
          <w:tcPr>
            <w:tcW w:w="8127" w:type="dxa"/>
            <w:vAlign w:val="center"/>
          </w:tcPr>
          <w:p>
            <w:pPr>
              <w:pStyle w:val="23"/>
              <w:spacing w:line="360" w:lineRule="auto"/>
              <w:ind w:left="0" w:leftChars="0" w:firstLine="480"/>
              <w:rPr>
                <w:rFonts w:ascii="宋体" w:hAnsi="宋体" w:cs="宋体"/>
                <w:sz w:val="24"/>
                <w:szCs w:val="24"/>
              </w:rPr>
            </w:pPr>
            <w:r>
              <w:rPr>
                <w:rFonts w:hint="eastAsia" w:ascii="宋体" w:hAnsi="宋体" w:cs="宋体"/>
                <w:sz w:val="24"/>
                <w:szCs w:val="24"/>
              </w:rPr>
              <w:t>符合国家标准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7</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工期</w:t>
            </w:r>
          </w:p>
        </w:tc>
        <w:tc>
          <w:tcPr>
            <w:tcW w:w="8127" w:type="dxa"/>
            <w:vAlign w:val="center"/>
          </w:tcPr>
          <w:p>
            <w:pPr>
              <w:spacing w:line="276" w:lineRule="auto"/>
              <w:jc w:val="left"/>
              <w:rPr>
                <w:rFonts w:ascii="宋体" w:hAnsi="宋体"/>
                <w:szCs w:val="21"/>
              </w:rPr>
            </w:pPr>
            <w:bookmarkStart w:id="2" w:name="OLE_LINK7"/>
            <w:bookmarkStart w:id="3" w:name="OLE_LINK6"/>
            <w:r>
              <w:rPr>
                <w:rFonts w:hint="eastAsia" w:ascii="宋体" w:hAnsi="宋体"/>
                <w:szCs w:val="21"/>
              </w:rPr>
              <w:t>合同签订后，接甲方开工通知书，5日历天完工。</w:t>
            </w:r>
            <w:bookmarkEnd w:id="2"/>
            <w:bookmarkEnd w:id="3"/>
            <w:r>
              <w:rPr>
                <w:rFonts w:hint="eastAsia" w:ascii="宋体" w:hAnsi="宋体"/>
                <w:szCs w:val="21"/>
              </w:rPr>
              <w:t>因乙方原因造成工程工期延误，误期违约金额为500元/天。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hint="eastAsia" w:ascii="宋体" w:hAnsi="宋体"/>
                <w:szCs w:val="21"/>
              </w:rPr>
              <w:t>8</w:t>
            </w:r>
          </w:p>
        </w:tc>
        <w:tc>
          <w:tcPr>
            <w:tcW w:w="1709"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8127" w:type="dxa"/>
            <w:vAlign w:val="center"/>
          </w:tcPr>
          <w:p>
            <w:pPr>
              <w:spacing w:line="276" w:lineRule="auto"/>
              <w:jc w:val="left"/>
              <w:rPr>
                <w:rFonts w:ascii="宋体" w:hAnsi="宋体"/>
                <w:szCs w:val="21"/>
              </w:rPr>
            </w:pPr>
            <w:r>
              <w:rPr>
                <w:rFonts w:hint="eastAsia" w:ascii="宋体" w:hAnsi="宋体"/>
                <w:szCs w:val="21"/>
              </w:rPr>
              <w:t>综合单价包死，据实结算。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szCs w:val="21"/>
              </w:rPr>
              <w:t>9</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付款方式</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工程完工，验收合格后，一次性付清。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获取文件时间</w:t>
            </w:r>
          </w:p>
        </w:tc>
        <w:tc>
          <w:tcPr>
            <w:tcW w:w="8127" w:type="dxa"/>
            <w:vAlign w:val="center"/>
          </w:tcPr>
          <w:p>
            <w:pPr>
              <w:spacing w:line="276" w:lineRule="auto"/>
              <w:jc w:val="left"/>
              <w:rPr>
                <w:rFonts w:ascii="宋体"/>
                <w:color w:val="000000" w:themeColor="text1"/>
                <w:sz w:val="24"/>
                <w:szCs w:val="24"/>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3年10月13日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3年10月17日（北京时间），每日上午</w:t>
            </w:r>
            <w:r>
              <w:rPr>
                <w:rFonts w:ascii="宋体" w:hAnsi="宋体"/>
                <w:color w:val="000000" w:themeColor="text1"/>
                <w:szCs w:val="21"/>
                <w14:textFill>
                  <w14:solidFill>
                    <w14:schemeClr w14:val="tx1"/>
                  </w14:solidFill>
                </w14:textFill>
              </w:rPr>
              <w:t>8:30-11:30</w:t>
            </w:r>
            <w:r>
              <w:rPr>
                <w:rFonts w:hint="eastAsia" w:ascii="宋体" w:hAnsi="宋体"/>
                <w:color w:val="000000" w:themeColor="text1"/>
                <w:szCs w:val="21"/>
                <w14:textFill>
                  <w14:solidFill>
                    <w14:schemeClr w14:val="tx1"/>
                  </w14:solidFill>
                </w14:textFill>
              </w:rPr>
              <w:t>，下午</w:t>
            </w:r>
            <w:r>
              <w:rPr>
                <w:rFonts w:ascii="宋体" w:hAnsi="宋体"/>
                <w:color w:val="000000" w:themeColor="text1"/>
                <w:szCs w:val="21"/>
                <w14:textFill>
                  <w14:solidFill>
                    <w14:schemeClr w14:val="tx1"/>
                  </w14:solidFill>
                </w14:textFill>
              </w:rPr>
              <w:t>14:30-17:00</w:t>
            </w:r>
            <w:r>
              <w:rPr>
                <w:rFonts w:hint="eastAsia" w:ascii="宋体" w:hAnsi="宋体"/>
                <w:color w:val="000000" w:themeColor="text1"/>
                <w:szCs w:val="21"/>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财政性资金，控制总价：</w:t>
            </w:r>
            <w:r>
              <w:rPr>
                <w:rFonts w:hint="eastAsia"/>
                <w:sz w:val="22"/>
                <w:szCs w:val="22"/>
              </w:rPr>
              <w:t>6000</w:t>
            </w:r>
            <w:r>
              <w:rPr>
                <w:rFonts w:hint="eastAsia" w:ascii="宋体" w:hAnsi="宋体" w:cs="宋体"/>
                <w:kern w:val="0"/>
                <w:szCs w:val="21"/>
              </w:rPr>
              <w:t>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hAnsi="宋体"/>
                <w:szCs w:val="21"/>
              </w:rPr>
            </w:pPr>
            <w:r>
              <w:rPr>
                <w:rFonts w:ascii="宋体" w:hAnsi="宋体"/>
                <w:szCs w:val="21"/>
              </w:rPr>
              <w:t>202</w:t>
            </w:r>
            <w:r>
              <w:rPr>
                <w:rFonts w:hint="eastAsia" w:ascii="宋体" w:hAnsi="宋体"/>
                <w:szCs w:val="21"/>
              </w:rPr>
              <w:t>3年10月18日15</w:t>
            </w:r>
            <w:r>
              <w:rPr>
                <w:rFonts w:hint="eastAsia" w:ascii="宋体" w:hAnsi="宋体"/>
                <w:sz w:val="24"/>
                <w:szCs w:val="24"/>
              </w:rPr>
              <w:t>时</w:t>
            </w:r>
            <w:r>
              <w:rPr>
                <w:rFonts w:hint="eastAsia" w:ascii="宋体"/>
                <w:sz w:val="24"/>
                <w:szCs w:val="24"/>
              </w:rPr>
              <w:t>0</w:t>
            </w:r>
            <w:r>
              <w:rPr>
                <w:rFonts w:ascii="宋体"/>
                <w:sz w:val="24"/>
                <w:szCs w:val="24"/>
              </w:rPr>
              <w:t>0</w:t>
            </w:r>
            <w:r>
              <w:rPr>
                <w:rFonts w:hint="eastAsia" w:ascii="宋体" w:hAnsi="宋体"/>
                <w:sz w:val="24"/>
                <w:szCs w:val="24"/>
              </w:rPr>
              <w:t>分</w:t>
            </w:r>
            <w:r>
              <w:rPr>
                <w:rFonts w:hint="eastAsia"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hAnsi="宋体"/>
                <w:szCs w:val="21"/>
              </w:rPr>
            </w:pPr>
            <w:r>
              <w:rPr>
                <w:rFonts w:ascii="宋体" w:hAnsi="宋体"/>
                <w:szCs w:val="21"/>
              </w:rPr>
              <w:t>202</w:t>
            </w:r>
            <w:r>
              <w:rPr>
                <w:rFonts w:hint="eastAsia" w:ascii="宋体" w:hAnsi="宋体"/>
                <w:szCs w:val="21"/>
              </w:rPr>
              <w:t>3年10月18日15</w:t>
            </w:r>
            <w:r>
              <w:rPr>
                <w:rFonts w:hint="eastAsia" w:ascii="宋体" w:hAnsi="宋体"/>
                <w:sz w:val="24"/>
                <w:szCs w:val="24"/>
              </w:rPr>
              <w:t>时</w:t>
            </w:r>
            <w:r>
              <w:rPr>
                <w:rFonts w:hint="eastAsia" w:ascii="宋体"/>
                <w:sz w:val="24"/>
                <w:szCs w:val="24"/>
              </w:rPr>
              <w:t>0</w:t>
            </w:r>
            <w:r>
              <w:rPr>
                <w:rFonts w:ascii="宋体"/>
                <w:sz w:val="24"/>
                <w:szCs w:val="24"/>
              </w:rPr>
              <w:t>0</w:t>
            </w:r>
            <w:r>
              <w:rPr>
                <w:rFonts w:hint="eastAsia" w:ascii="宋体" w:hAnsi="宋体"/>
                <w:sz w:val="24"/>
                <w:szCs w:val="24"/>
              </w:rPr>
              <w:t>分</w:t>
            </w:r>
            <w:r>
              <w:rPr>
                <w:rFonts w:hint="eastAsia"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0" w:firstLineChars="0"/>
      </w:pPr>
      <w:r>
        <w:t>注：必须付分项报价表</w:t>
      </w:r>
    </w:p>
    <w:p>
      <w:pPr>
        <w:spacing w:line="480" w:lineRule="auto"/>
        <w:rPr>
          <w:b/>
          <w:sz w:val="24"/>
          <w:szCs w:val="24"/>
        </w:rPr>
      </w:pPr>
    </w:p>
    <w:p>
      <w:pPr>
        <w:spacing w:line="480" w:lineRule="auto"/>
        <w:rPr>
          <w:b/>
          <w:sz w:val="24"/>
          <w:szCs w:val="24"/>
        </w:rPr>
      </w:pPr>
    </w:p>
    <w:p>
      <w:pPr>
        <w:spacing w:line="480" w:lineRule="auto"/>
        <w:rPr>
          <w:b/>
          <w:sz w:val="24"/>
          <w:szCs w:val="24"/>
        </w:rPr>
      </w:pPr>
      <w:r>
        <w:rPr>
          <w:rFonts w:hint="eastAsia"/>
          <w:b/>
          <w:sz w:val="24"/>
          <w:szCs w:val="24"/>
        </w:rPr>
        <w:t>附件：</w:t>
      </w:r>
    </w:p>
    <w:p>
      <w:pPr>
        <w:spacing w:line="480" w:lineRule="auto"/>
        <w:rPr>
          <w:b/>
          <w:sz w:val="24"/>
          <w:szCs w:val="24"/>
        </w:rPr>
      </w:pPr>
      <w:r>
        <w:rPr>
          <w:rFonts w:hint="eastAsia"/>
          <w:b/>
          <w:bCs/>
          <w:sz w:val="32"/>
          <w:szCs w:val="32"/>
        </w:rPr>
        <w:t>分项报价表（项目说明中如有则需要提供）</w:t>
      </w:r>
    </w:p>
    <w:tbl>
      <w:tblPr>
        <w:tblStyle w:val="48"/>
        <w:tblW w:w="892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1176"/>
        <w:gridCol w:w="1245"/>
        <w:gridCol w:w="1215"/>
        <w:gridCol w:w="1608"/>
        <w:gridCol w:w="15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ind w:firstLine="240" w:firstLineChars="100"/>
              <w:jc w:val="left"/>
              <w:rPr>
                <w:sz w:val="24"/>
              </w:rPr>
            </w:pPr>
            <w:r>
              <w:rPr>
                <w:rFonts w:hint="eastAsia"/>
                <w:sz w:val="24"/>
              </w:rPr>
              <w:t>名称</w:t>
            </w:r>
          </w:p>
        </w:tc>
        <w:tc>
          <w:tcPr>
            <w:tcW w:w="1176" w:type="dxa"/>
          </w:tcPr>
          <w:p>
            <w:pPr>
              <w:jc w:val="left"/>
              <w:rPr>
                <w:sz w:val="24"/>
              </w:rPr>
            </w:pPr>
            <w:r>
              <w:rPr>
                <w:rFonts w:hint="eastAsia"/>
                <w:sz w:val="24"/>
              </w:rPr>
              <w:t>技术参数</w:t>
            </w:r>
          </w:p>
        </w:tc>
        <w:tc>
          <w:tcPr>
            <w:tcW w:w="1245" w:type="dxa"/>
          </w:tcPr>
          <w:p>
            <w:pPr>
              <w:jc w:val="left"/>
              <w:rPr>
                <w:sz w:val="24"/>
              </w:rPr>
            </w:pPr>
            <w:r>
              <w:rPr>
                <w:rFonts w:hint="eastAsia"/>
                <w:sz w:val="24"/>
              </w:rPr>
              <w:t>计量单位</w:t>
            </w:r>
          </w:p>
        </w:tc>
        <w:tc>
          <w:tcPr>
            <w:tcW w:w="1215" w:type="dxa"/>
          </w:tcPr>
          <w:p>
            <w:pPr>
              <w:jc w:val="left"/>
              <w:rPr>
                <w:sz w:val="24"/>
              </w:rPr>
            </w:pPr>
            <w:r>
              <w:rPr>
                <w:rFonts w:hint="eastAsia"/>
                <w:sz w:val="24"/>
              </w:rPr>
              <w:t>需求数量</w:t>
            </w:r>
          </w:p>
        </w:tc>
        <w:tc>
          <w:tcPr>
            <w:tcW w:w="1608" w:type="dxa"/>
          </w:tcPr>
          <w:p>
            <w:pPr>
              <w:jc w:val="left"/>
              <w:rPr>
                <w:sz w:val="24"/>
              </w:rPr>
            </w:pPr>
            <w:r>
              <w:rPr>
                <w:rFonts w:hint="eastAsia"/>
                <w:sz w:val="24"/>
              </w:rPr>
              <w:t>单价</w:t>
            </w:r>
            <w:r>
              <w:rPr>
                <w:rFonts w:hint="eastAsia"/>
                <w:sz w:val="18"/>
                <w:szCs w:val="18"/>
              </w:rPr>
              <w:t>（元）</w:t>
            </w:r>
          </w:p>
        </w:tc>
        <w:tc>
          <w:tcPr>
            <w:tcW w:w="1572" w:type="dxa"/>
          </w:tcPr>
          <w:p>
            <w:pPr>
              <w:jc w:val="left"/>
              <w:rPr>
                <w:sz w:val="24"/>
              </w:rPr>
            </w:pPr>
            <w:r>
              <w:rPr>
                <w:rFonts w:hint="eastAsia"/>
                <w:sz w:val="24"/>
              </w:rPr>
              <w:t>金额</w:t>
            </w:r>
            <w:r>
              <w:rPr>
                <w:rFonts w:hint="eastAsia"/>
                <w:sz w:val="18"/>
                <w:szCs w:val="18"/>
              </w:rPr>
              <w:t>（元）</w:t>
            </w:r>
          </w:p>
        </w:tc>
        <w:tc>
          <w:tcPr>
            <w:tcW w:w="765" w:type="dxa"/>
          </w:tcPr>
          <w:p>
            <w:pPr>
              <w:jc w:val="left"/>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exact"/>
        </w:trPr>
        <w:tc>
          <w:tcPr>
            <w:tcW w:w="1344" w:type="dxa"/>
          </w:tcPr>
          <w:p>
            <w:pPr>
              <w:jc w:val="left"/>
              <w:rPr>
                <w:sz w:val="28"/>
                <w:szCs w:val="28"/>
              </w:rPr>
            </w:pPr>
            <w:r>
              <w:rPr>
                <w:rFonts w:hint="eastAsia"/>
                <w:sz w:val="24"/>
                <w:szCs w:val="24"/>
              </w:rPr>
              <w:t>搬运、倒仓库</w:t>
            </w:r>
          </w:p>
        </w:tc>
        <w:tc>
          <w:tcPr>
            <w:tcW w:w="1176" w:type="dxa"/>
          </w:tcPr>
          <w:p>
            <w:pPr>
              <w:jc w:val="left"/>
              <w:rPr>
                <w:sz w:val="28"/>
                <w:szCs w:val="28"/>
              </w:rPr>
            </w:pPr>
          </w:p>
        </w:tc>
        <w:tc>
          <w:tcPr>
            <w:tcW w:w="1245" w:type="dxa"/>
          </w:tcPr>
          <w:p>
            <w:pPr>
              <w:jc w:val="left"/>
              <w:rPr>
                <w:sz w:val="28"/>
                <w:szCs w:val="28"/>
              </w:rPr>
            </w:pPr>
            <w:r>
              <w:rPr>
                <w:rFonts w:hint="eastAsia"/>
                <w:sz w:val="28"/>
                <w:szCs w:val="28"/>
              </w:rPr>
              <w:t>个</w:t>
            </w:r>
          </w:p>
        </w:tc>
        <w:tc>
          <w:tcPr>
            <w:tcW w:w="1215" w:type="dxa"/>
          </w:tcPr>
          <w:p>
            <w:pPr>
              <w:jc w:val="left"/>
              <w:rPr>
                <w:sz w:val="28"/>
                <w:szCs w:val="28"/>
              </w:rPr>
            </w:pPr>
            <w:r>
              <w:rPr>
                <w:rFonts w:hint="eastAsia"/>
                <w:sz w:val="28"/>
                <w:szCs w:val="28"/>
              </w:rPr>
              <w:t>2</w:t>
            </w:r>
          </w:p>
        </w:tc>
        <w:tc>
          <w:tcPr>
            <w:tcW w:w="1608" w:type="dxa"/>
          </w:tcPr>
          <w:p>
            <w:pPr>
              <w:jc w:val="left"/>
              <w:rPr>
                <w:sz w:val="28"/>
                <w:szCs w:val="28"/>
              </w:rPr>
            </w:pPr>
          </w:p>
        </w:tc>
        <w:tc>
          <w:tcPr>
            <w:tcW w:w="1572" w:type="dxa"/>
          </w:tcPr>
          <w:p>
            <w:pPr>
              <w:jc w:val="left"/>
              <w:rPr>
                <w:sz w:val="28"/>
                <w:szCs w:val="28"/>
              </w:rPr>
            </w:pP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44" w:type="dxa"/>
          </w:tcPr>
          <w:p>
            <w:pPr>
              <w:jc w:val="left"/>
              <w:rPr>
                <w:sz w:val="28"/>
                <w:szCs w:val="28"/>
              </w:rPr>
            </w:pPr>
          </w:p>
        </w:tc>
        <w:tc>
          <w:tcPr>
            <w:tcW w:w="1176" w:type="dxa"/>
          </w:tcPr>
          <w:p>
            <w:pPr>
              <w:jc w:val="left"/>
              <w:rPr>
                <w:sz w:val="28"/>
                <w:szCs w:val="28"/>
              </w:rPr>
            </w:pPr>
          </w:p>
        </w:tc>
        <w:tc>
          <w:tcPr>
            <w:tcW w:w="1245" w:type="dxa"/>
          </w:tcPr>
          <w:p>
            <w:pPr>
              <w:jc w:val="left"/>
              <w:rPr>
                <w:sz w:val="28"/>
                <w:szCs w:val="28"/>
              </w:rPr>
            </w:pPr>
          </w:p>
        </w:tc>
        <w:tc>
          <w:tcPr>
            <w:tcW w:w="1215" w:type="dxa"/>
          </w:tcPr>
          <w:p>
            <w:pPr>
              <w:jc w:val="left"/>
              <w:rPr>
                <w:sz w:val="28"/>
                <w:szCs w:val="28"/>
              </w:rPr>
            </w:pPr>
          </w:p>
        </w:tc>
        <w:tc>
          <w:tcPr>
            <w:tcW w:w="1608" w:type="dxa"/>
          </w:tcPr>
          <w:p>
            <w:pPr>
              <w:jc w:val="left"/>
              <w:rPr>
                <w:sz w:val="28"/>
                <w:szCs w:val="28"/>
              </w:rPr>
            </w:pPr>
          </w:p>
        </w:tc>
        <w:tc>
          <w:tcPr>
            <w:tcW w:w="1572" w:type="dxa"/>
          </w:tcPr>
          <w:p>
            <w:pPr>
              <w:jc w:val="left"/>
              <w:rPr>
                <w:sz w:val="28"/>
                <w:szCs w:val="28"/>
              </w:rPr>
            </w:pP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44" w:type="dxa"/>
          </w:tcPr>
          <w:p>
            <w:pPr>
              <w:jc w:val="left"/>
              <w:rPr>
                <w:sz w:val="28"/>
                <w:szCs w:val="28"/>
              </w:rPr>
            </w:pPr>
            <w:r>
              <w:rPr>
                <w:rFonts w:hint="eastAsia"/>
                <w:sz w:val="28"/>
                <w:szCs w:val="28"/>
              </w:rPr>
              <w:t>合计：</w:t>
            </w:r>
          </w:p>
        </w:tc>
        <w:tc>
          <w:tcPr>
            <w:tcW w:w="1176" w:type="dxa"/>
          </w:tcPr>
          <w:p>
            <w:pPr>
              <w:jc w:val="left"/>
              <w:rPr>
                <w:sz w:val="28"/>
                <w:szCs w:val="28"/>
              </w:rPr>
            </w:pPr>
          </w:p>
        </w:tc>
        <w:tc>
          <w:tcPr>
            <w:tcW w:w="1245" w:type="dxa"/>
          </w:tcPr>
          <w:p>
            <w:pPr>
              <w:jc w:val="left"/>
              <w:rPr>
                <w:sz w:val="28"/>
                <w:szCs w:val="28"/>
              </w:rPr>
            </w:pPr>
          </w:p>
        </w:tc>
        <w:tc>
          <w:tcPr>
            <w:tcW w:w="1215" w:type="dxa"/>
          </w:tcPr>
          <w:p>
            <w:pPr>
              <w:jc w:val="left"/>
              <w:rPr>
                <w:sz w:val="28"/>
                <w:szCs w:val="28"/>
              </w:rPr>
            </w:pPr>
          </w:p>
        </w:tc>
        <w:tc>
          <w:tcPr>
            <w:tcW w:w="1608" w:type="dxa"/>
          </w:tcPr>
          <w:p>
            <w:pPr>
              <w:jc w:val="left"/>
              <w:rPr>
                <w:sz w:val="28"/>
                <w:szCs w:val="28"/>
              </w:rPr>
            </w:pPr>
          </w:p>
        </w:tc>
        <w:tc>
          <w:tcPr>
            <w:tcW w:w="1572" w:type="dxa"/>
          </w:tcPr>
          <w:p>
            <w:pPr>
              <w:jc w:val="left"/>
              <w:rPr>
                <w:sz w:val="28"/>
                <w:szCs w:val="28"/>
              </w:rPr>
            </w:pPr>
          </w:p>
        </w:tc>
        <w:tc>
          <w:tcPr>
            <w:tcW w:w="765" w:type="dxa"/>
          </w:tcPr>
          <w:p>
            <w:pPr>
              <w:jc w:val="left"/>
              <w:rPr>
                <w:sz w:val="28"/>
                <w:szCs w:val="28"/>
              </w:rPr>
            </w:pPr>
          </w:p>
        </w:tc>
      </w:tr>
    </w:tbl>
    <w:p>
      <w:pPr>
        <w:pStyle w:val="258"/>
        <w:tabs>
          <w:tab w:val="left" w:pos="0"/>
          <w:tab w:val="left" w:pos="180"/>
          <w:tab w:val="left" w:pos="360"/>
        </w:tabs>
        <w:spacing w:line="276" w:lineRule="auto"/>
        <w:ind w:firstLine="3264" w:firstLineChars="739"/>
        <w:rPr>
          <w:b/>
          <w:color w:val="000000"/>
          <w:sz w:val="44"/>
        </w:rPr>
      </w:pPr>
      <w:r>
        <w:rPr>
          <w:rFonts w:hint="eastAsia"/>
          <w:b/>
          <w:color w:val="000000"/>
          <w:sz w:val="44"/>
        </w:rPr>
        <w:t>三、项目要求：</w:t>
      </w:r>
    </w:p>
    <w:p>
      <w:pPr>
        <w:pStyle w:val="258"/>
        <w:tabs>
          <w:tab w:val="left" w:pos="0"/>
          <w:tab w:val="left" w:pos="180"/>
          <w:tab w:val="left" w:pos="360"/>
        </w:tabs>
        <w:spacing w:line="276" w:lineRule="auto"/>
        <w:ind w:firstLine="0" w:firstLineChars="0"/>
        <w:rPr>
          <w:rFonts w:ascii="仿宋_GB2312" w:hAnsi="仿宋_GB2312" w:eastAsia="仿宋_GB2312"/>
          <w:sz w:val="24"/>
        </w:rPr>
      </w:pPr>
      <w:r>
        <w:rPr>
          <w:rFonts w:hint="eastAsia" w:ascii="仿宋_GB2312" w:hAnsi="仿宋_GB2312" w:eastAsia="仿宋_GB2312"/>
          <w:sz w:val="24"/>
        </w:rPr>
        <w:t>学院体育看台下有学院校产两个仓库，存放各种物品混乱。为了盘清原仓库物品及时办理管理人员交接和盘活校产，急需清理倒库，盘点清楚。有利用价值的集中存放，旧物品倒入一个库里，无利用价值的及时清理出库。</w:t>
      </w:r>
    </w:p>
    <w:p>
      <w:pPr>
        <w:pStyle w:val="258"/>
        <w:tabs>
          <w:tab w:val="left" w:pos="0"/>
          <w:tab w:val="left" w:pos="180"/>
          <w:tab w:val="left" w:pos="360"/>
        </w:tabs>
        <w:spacing w:line="276" w:lineRule="auto"/>
        <w:ind w:firstLine="3313" w:firstLineChars="750"/>
        <w:rPr>
          <w:b/>
          <w:color w:val="000000"/>
          <w:sz w:val="44"/>
        </w:rPr>
      </w:pPr>
      <w:r>
        <w:rPr>
          <w:rFonts w:hint="eastAsia"/>
          <w:b/>
          <w:color w:val="000000"/>
          <w:sz w:val="44"/>
        </w:rPr>
        <w:t>四、用料清单：</w:t>
      </w:r>
    </w:p>
    <w:tbl>
      <w:tblPr>
        <w:tblStyle w:val="48"/>
        <w:tblW w:w="892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185"/>
        <w:gridCol w:w="1245"/>
        <w:gridCol w:w="1215"/>
        <w:gridCol w:w="1608"/>
        <w:gridCol w:w="15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Pr>
          <w:p>
            <w:pPr>
              <w:ind w:firstLine="240" w:firstLineChars="100"/>
              <w:jc w:val="left"/>
              <w:rPr>
                <w:sz w:val="24"/>
              </w:rPr>
            </w:pPr>
            <w:r>
              <w:rPr>
                <w:rFonts w:hint="eastAsia"/>
                <w:sz w:val="24"/>
              </w:rPr>
              <w:t>名称</w:t>
            </w:r>
          </w:p>
        </w:tc>
        <w:tc>
          <w:tcPr>
            <w:tcW w:w="1185" w:type="dxa"/>
          </w:tcPr>
          <w:p>
            <w:pPr>
              <w:jc w:val="left"/>
              <w:rPr>
                <w:sz w:val="24"/>
              </w:rPr>
            </w:pPr>
            <w:r>
              <w:rPr>
                <w:rFonts w:hint="eastAsia"/>
                <w:sz w:val="24"/>
              </w:rPr>
              <w:t>技术参数</w:t>
            </w:r>
          </w:p>
        </w:tc>
        <w:tc>
          <w:tcPr>
            <w:tcW w:w="1245" w:type="dxa"/>
          </w:tcPr>
          <w:p>
            <w:pPr>
              <w:jc w:val="left"/>
              <w:rPr>
                <w:sz w:val="24"/>
              </w:rPr>
            </w:pPr>
            <w:r>
              <w:rPr>
                <w:rFonts w:hint="eastAsia"/>
                <w:sz w:val="24"/>
              </w:rPr>
              <w:t>计量单位</w:t>
            </w:r>
          </w:p>
        </w:tc>
        <w:tc>
          <w:tcPr>
            <w:tcW w:w="1215" w:type="dxa"/>
          </w:tcPr>
          <w:p>
            <w:pPr>
              <w:jc w:val="left"/>
              <w:rPr>
                <w:sz w:val="24"/>
              </w:rPr>
            </w:pPr>
            <w:r>
              <w:rPr>
                <w:rFonts w:hint="eastAsia"/>
                <w:sz w:val="24"/>
              </w:rPr>
              <w:t>需求数量</w:t>
            </w:r>
          </w:p>
        </w:tc>
        <w:tc>
          <w:tcPr>
            <w:tcW w:w="1608" w:type="dxa"/>
          </w:tcPr>
          <w:p>
            <w:pPr>
              <w:jc w:val="left"/>
              <w:rPr>
                <w:sz w:val="24"/>
              </w:rPr>
            </w:pPr>
            <w:r>
              <w:rPr>
                <w:rFonts w:hint="eastAsia"/>
                <w:sz w:val="24"/>
              </w:rPr>
              <w:t>预计单价</w:t>
            </w:r>
            <w:r>
              <w:rPr>
                <w:rFonts w:hint="eastAsia"/>
                <w:sz w:val="18"/>
                <w:szCs w:val="18"/>
              </w:rPr>
              <w:t>（元）</w:t>
            </w:r>
          </w:p>
        </w:tc>
        <w:tc>
          <w:tcPr>
            <w:tcW w:w="1572" w:type="dxa"/>
          </w:tcPr>
          <w:p>
            <w:pPr>
              <w:jc w:val="left"/>
              <w:rPr>
                <w:sz w:val="24"/>
              </w:rPr>
            </w:pPr>
            <w:r>
              <w:rPr>
                <w:rFonts w:hint="eastAsia"/>
                <w:sz w:val="24"/>
              </w:rPr>
              <w:t>预计金额</w:t>
            </w:r>
            <w:r>
              <w:rPr>
                <w:rFonts w:hint="eastAsia"/>
                <w:sz w:val="18"/>
                <w:szCs w:val="18"/>
              </w:rPr>
              <w:t>（元）</w:t>
            </w:r>
          </w:p>
        </w:tc>
        <w:tc>
          <w:tcPr>
            <w:tcW w:w="765" w:type="dxa"/>
          </w:tcPr>
          <w:p>
            <w:pPr>
              <w:jc w:val="left"/>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exact"/>
        </w:trPr>
        <w:tc>
          <w:tcPr>
            <w:tcW w:w="1335" w:type="dxa"/>
          </w:tcPr>
          <w:p>
            <w:pPr>
              <w:jc w:val="left"/>
              <w:rPr>
                <w:sz w:val="28"/>
                <w:szCs w:val="28"/>
              </w:rPr>
            </w:pPr>
            <w:r>
              <w:rPr>
                <w:rFonts w:hint="eastAsia"/>
                <w:sz w:val="24"/>
                <w:szCs w:val="24"/>
              </w:rPr>
              <w:t>搬运、倒、仓库</w:t>
            </w:r>
          </w:p>
        </w:tc>
        <w:tc>
          <w:tcPr>
            <w:tcW w:w="1185" w:type="dxa"/>
          </w:tcPr>
          <w:p>
            <w:pPr>
              <w:jc w:val="left"/>
              <w:rPr>
                <w:sz w:val="28"/>
                <w:szCs w:val="28"/>
              </w:rPr>
            </w:pPr>
          </w:p>
        </w:tc>
        <w:tc>
          <w:tcPr>
            <w:tcW w:w="1245" w:type="dxa"/>
          </w:tcPr>
          <w:p>
            <w:pPr>
              <w:jc w:val="left"/>
              <w:rPr>
                <w:sz w:val="28"/>
                <w:szCs w:val="28"/>
              </w:rPr>
            </w:pPr>
            <w:r>
              <w:rPr>
                <w:rFonts w:hint="eastAsia"/>
                <w:sz w:val="28"/>
                <w:szCs w:val="28"/>
              </w:rPr>
              <w:t>个</w:t>
            </w:r>
          </w:p>
        </w:tc>
        <w:tc>
          <w:tcPr>
            <w:tcW w:w="1215" w:type="dxa"/>
          </w:tcPr>
          <w:p>
            <w:pPr>
              <w:jc w:val="left"/>
              <w:rPr>
                <w:sz w:val="28"/>
                <w:szCs w:val="28"/>
              </w:rPr>
            </w:pPr>
            <w:r>
              <w:rPr>
                <w:rFonts w:hint="eastAsia"/>
                <w:sz w:val="28"/>
                <w:szCs w:val="28"/>
              </w:rPr>
              <w:t>2</w:t>
            </w:r>
          </w:p>
        </w:tc>
        <w:tc>
          <w:tcPr>
            <w:tcW w:w="1608" w:type="dxa"/>
          </w:tcPr>
          <w:p>
            <w:pPr>
              <w:jc w:val="left"/>
              <w:rPr>
                <w:sz w:val="28"/>
                <w:szCs w:val="28"/>
              </w:rPr>
            </w:pPr>
            <w:r>
              <w:rPr>
                <w:rFonts w:hint="eastAsia"/>
                <w:sz w:val="28"/>
                <w:szCs w:val="28"/>
              </w:rPr>
              <w:t>3000</w:t>
            </w:r>
          </w:p>
        </w:tc>
        <w:tc>
          <w:tcPr>
            <w:tcW w:w="1572" w:type="dxa"/>
          </w:tcPr>
          <w:p>
            <w:pPr>
              <w:jc w:val="left"/>
              <w:rPr>
                <w:sz w:val="28"/>
                <w:szCs w:val="28"/>
              </w:rPr>
            </w:pPr>
            <w:r>
              <w:rPr>
                <w:rFonts w:hint="eastAsia"/>
                <w:sz w:val="28"/>
                <w:szCs w:val="28"/>
              </w:rPr>
              <w:t>6000</w:t>
            </w: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tcPr>
          <w:p>
            <w:pPr>
              <w:jc w:val="left"/>
              <w:rPr>
                <w:sz w:val="28"/>
                <w:szCs w:val="28"/>
              </w:rPr>
            </w:pPr>
          </w:p>
        </w:tc>
        <w:tc>
          <w:tcPr>
            <w:tcW w:w="1185" w:type="dxa"/>
          </w:tcPr>
          <w:p>
            <w:pPr>
              <w:jc w:val="left"/>
              <w:rPr>
                <w:sz w:val="28"/>
                <w:szCs w:val="28"/>
              </w:rPr>
            </w:pPr>
          </w:p>
        </w:tc>
        <w:tc>
          <w:tcPr>
            <w:tcW w:w="1245" w:type="dxa"/>
          </w:tcPr>
          <w:p>
            <w:pPr>
              <w:jc w:val="left"/>
              <w:rPr>
                <w:sz w:val="28"/>
                <w:szCs w:val="28"/>
              </w:rPr>
            </w:pPr>
          </w:p>
        </w:tc>
        <w:tc>
          <w:tcPr>
            <w:tcW w:w="1215" w:type="dxa"/>
          </w:tcPr>
          <w:p>
            <w:pPr>
              <w:jc w:val="left"/>
              <w:rPr>
                <w:sz w:val="28"/>
                <w:szCs w:val="28"/>
              </w:rPr>
            </w:pPr>
          </w:p>
        </w:tc>
        <w:tc>
          <w:tcPr>
            <w:tcW w:w="1608" w:type="dxa"/>
          </w:tcPr>
          <w:p>
            <w:pPr>
              <w:jc w:val="left"/>
              <w:rPr>
                <w:sz w:val="28"/>
                <w:szCs w:val="28"/>
              </w:rPr>
            </w:pPr>
          </w:p>
        </w:tc>
        <w:tc>
          <w:tcPr>
            <w:tcW w:w="1572" w:type="dxa"/>
          </w:tcPr>
          <w:p>
            <w:pPr>
              <w:jc w:val="left"/>
              <w:rPr>
                <w:sz w:val="28"/>
                <w:szCs w:val="28"/>
              </w:rPr>
            </w:pP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tcPr>
          <w:p>
            <w:pPr>
              <w:jc w:val="left"/>
              <w:rPr>
                <w:sz w:val="28"/>
                <w:szCs w:val="28"/>
              </w:rPr>
            </w:pPr>
            <w:r>
              <w:rPr>
                <w:rFonts w:hint="eastAsia"/>
                <w:sz w:val="28"/>
                <w:szCs w:val="28"/>
              </w:rPr>
              <w:t>合计：</w:t>
            </w:r>
          </w:p>
        </w:tc>
        <w:tc>
          <w:tcPr>
            <w:tcW w:w="1185" w:type="dxa"/>
          </w:tcPr>
          <w:p>
            <w:pPr>
              <w:jc w:val="left"/>
              <w:rPr>
                <w:sz w:val="28"/>
                <w:szCs w:val="28"/>
              </w:rPr>
            </w:pPr>
          </w:p>
        </w:tc>
        <w:tc>
          <w:tcPr>
            <w:tcW w:w="1245" w:type="dxa"/>
          </w:tcPr>
          <w:p>
            <w:pPr>
              <w:jc w:val="left"/>
              <w:rPr>
                <w:sz w:val="28"/>
                <w:szCs w:val="28"/>
              </w:rPr>
            </w:pPr>
          </w:p>
        </w:tc>
        <w:tc>
          <w:tcPr>
            <w:tcW w:w="1215" w:type="dxa"/>
          </w:tcPr>
          <w:p>
            <w:pPr>
              <w:jc w:val="left"/>
              <w:rPr>
                <w:sz w:val="28"/>
                <w:szCs w:val="28"/>
              </w:rPr>
            </w:pPr>
          </w:p>
        </w:tc>
        <w:tc>
          <w:tcPr>
            <w:tcW w:w="1608" w:type="dxa"/>
          </w:tcPr>
          <w:p>
            <w:pPr>
              <w:jc w:val="left"/>
              <w:rPr>
                <w:sz w:val="28"/>
                <w:szCs w:val="28"/>
              </w:rPr>
            </w:pPr>
          </w:p>
        </w:tc>
        <w:tc>
          <w:tcPr>
            <w:tcW w:w="1572" w:type="dxa"/>
          </w:tcPr>
          <w:p>
            <w:pPr>
              <w:jc w:val="left"/>
              <w:rPr>
                <w:sz w:val="28"/>
                <w:szCs w:val="28"/>
              </w:rPr>
            </w:pPr>
            <w:r>
              <w:rPr>
                <w:rFonts w:hint="eastAsia"/>
                <w:sz w:val="28"/>
                <w:szCs w:val="28"/>
              </w:rPr>
              <w:t>6000元</w:t>
            </w:r>
          </w:p>
        </w:tc>
        <w:tc>
          <w:tcPr>
            <w:tcW w:w="765" w:type="dxa"/>
          </w:tcPr>
          <w:p>
            <w:pPr>
              <w:jc w:val="left"/>
              <w:rPr>
                <w:sz w:val="28"/>
                <w:szCs w:val="28"/>
              </w:rPr>
            </w:pPr>
          </w:p>
        </w:tc>
      </w:tr>
    </w:tbl>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本报价为全费用单价，以上价格包含材料、人工费等。</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left="480" w:firstLine="0" w:firstLineChars="0"/>
        <w:rPr>
          <w:rFonts w:hint="eastAsia" w:ascii="宋体" w:hAnsi="宋体"/>
          <w:b/>
          <w:kern w:val="2"/>
          <w:sz w:val="24"/>
          <w:szCs w:val="24"/>
        </w:rPr>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p>
      <w:pPr>
        <w:pStyle w:val="2"/>
        <w:ind w:left="481" w:leftChars="229" w:firstLine="482"/>
        <w:rPr>
          <w:rFonts w:ascii="宋体" w:hAnsi="宋体"/>
          <w:b/>
          <w:kern w:val="2"/>
          <w:sz w:val="24"/>
          <w:szCs w:val="24"/>
        </w:rPr>
      </w:pPr>
      <w:r>
        <w:rPr>
          <w:rFonts w:hint="eastAsia" w:ascii="宋体" w:hAnsi="宋体"/>
          <w:b/>
          <w:kern w:val="2"/>
          <w:sz w:val="24"/>
          <w:szCs w:val="24"/>
        </w:rPr>
        <w:t>4.可勘察现场，李老师：</w:t>
      </w:r>
      <w:r>
        <w:rPr>
          <w:rFonts w:ascii="宋体" w:hAnsi="宋体"/>
          <w:b/>
          <w:kern w:val="2"/>
          <w:sz w:val="24"/>
          <w:szCs w:val="24"/>
        </w:rPr>
        <w:t>15653159156</w:t>
      </w: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8"/>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2"/>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4"/>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2"/>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NDcxODFkYTAwZjMxNmFiMWNjZGM1OWQ0MTJjYjA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E414B"/>
    <w:rsid w:val="001E49E8"/>
    <w:rsid w:val="001F54FF"/>
    <w:rsid w:val="001F7280"/>
    <w:rsid w:val="002A7360"/>
    <w:rsid w:val="002C4C18"/>
    <w:rsid w:val="00311EDA"/>
    <w:rsid w:val="0031516A"/>
    <w:rsid w:val="00323277"/>
    <w:rsid w:val="0036563D"/>
    <w:rsid w:val="003879D1"/>
    <w:rsid w:val="00396BD7"/>
    <w:rsid w:val="003A4C70"/>
    <w:rsid w:val="003D3363"/>
    <w:rsid w:val="00415921"/>
    <w:rsid w:val="00452531"/>
    <w:rsid w:val="0047191F"/>
    <w:rsid w:val="00475656"/>
    <w:rsid w:val="00476CF5"/>
    <w:rsid w:val="004A2EC0"/>
    <w:rsid w:val="004B1FA5"/>
    <w:rsid w:val="004B5429"/>
    <w:rsid w:val="004F1E42"/>
    <w:rsid w:val="00506C00"/>
    <w:rsid w:val="00541B96"/>
    <w:rsid w:val="005451C3"/>
    <w:rsid w:val="00550FC2"/>
    <w:rsid w:val="00551DC7"/>
    <w:rsid w:val="00571B40"/>
    <w:rsid w:val="0059302B"/>
    <w:rsid w:val="005B567C"/>
    <w:rsid w:val="005C4002"/>
    <w:rsid w:val="005E514C"/>
    <w:rsid w:val="0060219B"/>
    <w:rsid w:val="0061159B"/>
    <w:rsid w:val="00612CBA"/>
    <w:rsid w:val="006379FD"/>
    <w:rsid w:val="006602FC"/>
    <w:rsid w:val="00690D34"/>
    <w:rsid w:val="006911F0"/>
    <w:rsid w:val="006928EA"/>
    <w:rsid w:val="006B02A1"/>
    <w:rsid w:val="006C4C1D"/>
    <w:rsid w:val="006E4062"/>
    <w:rsid w:val="006E6647"/>
    <w:rsid w:val="007257AD"/>
    <w:rsid w:val="0074304A"/>
    <w:rsid w:val="00752485"/>
    <w:rsid w:val="00774E3F"/>
    <w:rsid w:val="00784520"/>
    <w:rsid w:val="007B48E9"/>
    <w:rsid w:val="007C2E43"/>
    <w:rsid w:val="007E28CE"/>
    <w:rsid w:val="007E579E"/>
    <w:rsid w:val="007F621E"/>
    <w:rsid w:val="00833B87"/>
    <w:rsid w:val="00860677"/>
    <w:rsid w:val="0087303D"/>
    <w:rsid w:val="00877A85"/>
    <w:rsid w:val="008E67F6"/>
    <w:rsid w:val="009037F5"/>
    <w:rsid w:val="00913353"/>
    <w:rsid w:val="00963006"/>
    <w:rsid w:val="009716B4"/>
    <w:rsid w:val="009B2331"/>
    <w:rsid w:val="00A00CE3"/>
    <w:rsid w:val="00A177D8"/>
    <w:rsid w:val="00A33856"/>
    <w:rsid w:val="00AB4D0F"/>
    <w:rsid w:val="00AB6EB6"/>
    <w:rsid w:val="00AD7E61"/>
    <w:rsid w:val="00B1759A"/>
    <w:rsid w:val="00B2065B"/>
    <w:rsid w:val="00B468FC"/>
    <w:rsid w:val="00B87E60"/>
    <w:rsid w:val="00BA08CB"/>
    <w:rsid w:val="00BE179A"/>
    <w:rsid w:val="00C53DB9"/>
    <w:rsid w:val="00C61B22"/>
    <w:rsid w:val="00CD4943"/>
    <w:rsid w:val="00D53E87"/>
    <w:rsid w:val="00DA7A6E"/>
    <w:rsid w:val="00DE106B"/>
    <w:rsid w:val="00DF12C7"/>
    <w:rsid w:val="00E003D2"/>
    <w:rsid w:val="00E15134"/>
    <w:rsid w:val="00E177D8"/>
    <w:rsid w:val="00E43306"/>
    <w:rsid w:val="00E45004"/>
    <w:rsid w:val="00E7382A"/>
    <w:rsid w:val="00E85EAE"/>
    <w:rsid w:val="00EB5E8C"/>
    <w:rsid w:val="00ED0FC4"/>
    <w:rsid w:val="00EE680D"/>
    <w:rsid w:val="00F041DA"/>
    <w:rsid w:val="00FC3827"/>
    <w:rsid w:val="0255489B"/>
    <w:rsid w:val="03040D6A"/>
    <w:rsid w:val="05241F07"/>
    <w:rsid w:val="05C55124"/>
    <w:rsid w:val="08BF7794"/>
    <w:rsid w:val="09D27438"/>
    <w:rsid w:val="11BC3C7C"/>
    <w:rsid w:val="155013FC"/>
    <w:rsid w:val="16220303"/>
    <w:rsid w:val="194417AD"/>
    <w:rsid w:val="1A7254D6"/>
    <w:rsid w:val="1C790F1A"/>
    <w:rsid w:val="1D4B2E52"/>
    <w:rsid w:val="300F0BC6"/>
    <w:rsid w:val="31D41ACA"/>
    <w:rsid w:val="46791F9D"/>
    <w:rsid w:val="48A759E8"/>
    <w:rsid w:val="4B2500E2"/>
    <w:rsid w:val="530807FB"/>
    <w:rsid w:val="5AB30825"/>
    <w:rsid w:val="5FC72BEA"/>
    <w:rsid w:val="616C351D"/>
    <w:rsid w:val="6E79134A"/>
    <w:rsid w:val="72EB0EF9"/>
    <w:rsid w:val="73CB7283"/>
    <w:rsid w:val="76C23869"/>
    <w:rsid w:val="7B7F5C3B"/>
    <w:rsid w:val="7BF11DCA"/>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7"/>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8"/>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9"/>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60"/>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1"/>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2"/>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3"/>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4"/>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5"/>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7"/>
    <w:semiHidden/>
    <w:qFormat/>
    <w:locked/>
    <w:uiPriority w:val="99"/>
    <w:pPr>
      <w:ind w:firstLine="420" w:firstLineChars="200"/>
    </w:pPr>
  </w:style>
  <w:style w:type="paragraph" w:styleId="3">
    <w:name w:val="Body Text Indent"/>
    <w:basedOn w:val="1"/>
    <w:link w:val="66"/>
    <w:qFormat/>
    <w:uiPriority w:val="99"/>
    <w:pPr>
      <w:ind w:firstLine="570"/>
    </w:pPr>
    <w:rPr>
      <w:kern w:val="0"/>
      <w:sz w:val="20"/>
    </w:rPr>
  </w:style>
  <w:style w:type="paragraph" w:styleId="11">
    <w:name w:val="Normal Indent"/>
    <w:basedOn w:val="1"/>
    <w:link w:val="124"/>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8"/>
    <w:qFormat/>
    <w:locked/>
    <w:uiPriority w:val="99"/>
    <w:pPr>
      <w:shd w:val="clear" w:color="auto" w:fill="000080"/>
    </w:pPr>
    <w:rPr>
      <w:rFonts w:ascii="宋体"/>
      <w:kern w:val="0"/>
      <w:sz w:val="18"/>
      <w:szCs w:val="18"/>
    </w:rPr>
  </w:style>
  <w:style w:type="paragraph" w:styleId="19">
    <w:name w:val="annotation text"/>
    <w:basedOn w:val="1"/>
    <w:link w:val="69"/>
    <w:qFormat/>
    <w:locked/>
    <w:uiPriority w:val="99"/>
    <w:pPr>
      <w:jc w:val="left"/>
    </w:pPr>
    <w:rPr>
      <w:kern w:val="0"/>
      <w:sz w:val="20"/>
    </w:rPr>
  </w:style>
  <w:style w:type="paragraph" w:styleId="20">
    <w:name w:val="Salutation"/>
    <w:basedOn w:val="1"/>
    <w:next w:val="1"/>
    <w:link w:val="70"/>
    <w:qFormat/>
    <w:uiPriority w:val="99"/>
    <w:rPr>
      <w:kern w:val="0"/>
      <w:sz w:val="20"/>
    </w:rPr>
  </w:style>
  <w:style w:type="paragraph" w:styleId="21">
    <w:name w:val="Body Text 3"/>
    <w:basedOn w:val="1"/>
    <w:link w:val="71"/>
    <w:qFormat/>
    <w:locked/>
    <w:uiPriority w:val="99"/>
    <w:pPr>
      <w:spacing w:after="120"/>
    </w:pPr>
    <w:rPr>
      <w:kern w:val="0"/>
      <w:sz w:val="16"/>
      <w:szCs w:val="16"/>
    </w:rPr>
  </w:style>
  <w:style w:type="paragraph" w:styleId="22">
    <w:name w:val="Body Text"/>
    <w:basedOn w:val="1"/>
    <w:link w:val="72"/>
    <w:qFormat/>
    <w:uiPriority w:val="99"/>
    <w:rPr>
      <w:kern w:val="0"/>
      <w:sz w:val="20"/>
    </w:rPr>
  </w:style>
  <w:style w:type="paragraph" w:styleId="23">
    <w:name w:val="index 4"/>
    <w:basedOn w:val="1"/>
    <w:next w:val="1"/>
    <w:qFormat/>
    <w:locked/>
    <w:uiPriority w:val="99"/>
    <w:pPr>
      <w:ind w:left="600" w:leftChars="600"/>
    </w:pPr>
    <w:rPr>
      <w:rFonts w:ascii="Calibri" w:hAnsi="Calibri"/>
    </w:rPr>
  </w:style>
  <w:style w:type="paragraph" w:styleId="24">
    <w:name w:val="toc 5"/>
    <w:basedOn w:val="1"/>
    <w:next w:val="1"/>
    <w:qFormat/>
    <w:uiPriority w:val="99"/>
    <w:pPr>
      <w:spacing w:line="360" w:lineRule="auto"/>
      <w:ind w:left="960" w:firstLine="200" w:firstLineChars="200"/>
      <w:jc w:val="left"/>
    </w:pPr>
    <w:rPr>
      <w:rFonts w:ascii="Calibri" w:hAnsi="Calibri"/>
      <w:sz w:val="20"/>
    </w:rPr>
  </w:style>
  <w:style w:type="paragraph" w:styleId="25">
    <w:name w:val="toc 3"/>
    <w:basedOn w:val="26"/>
    <w:next w:val="26"/>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6">
    <w:name w:val="（符号）目录3"/>
    <w:basedOn w:val="1"/>
    <w:qFormat/>
    <w:uiPriority w:val="99"/>
    <w:pPr>
      <w:spacing w:line="500" w:lineRule="exact"/>
      <w:ind w:left="1000"/>
    </w:pPr>
    <w:rPr>
      <w:rFonts w:ascii="Calibri" w:hAnsi="Calibri" w:cs="宋体"/>
      <w:sz w:val="24"/>
    </w:rPr>
  </w:style>
  <w:style w:type="paragraph" w:styleId="27">
    <w:name w:val="Plain Text"/>
    <w:basedOn w:val="1"/>
    <w:link w:val="73"/>
    <w:qFormat/>
    <w:uiPriority w:val="99"/>
    <w:rPr>
      <w:rFonts w:ascii="宋体" w:hAnsi="Courier New"/>
      <w:kern w:val="0"/>
      <w:szCs w:val="21"/>
    </w:rPr>
  </w:style>
  <w:style w:type="paragraph" w:styleId="28">
    <w:name w:val="toc 8"/>
    <w:basedOn w:val="1"/>
    <w:next w:val="1"/>
    <w:qFormat/>
    <w:uiPriority w:val="99"/>
    <w:pPr>
      <w:spacing w:line="360" w:lineRule="auto"/>
      <w:ind w:left="1680" w:firstLine="200" w:firstLineChars="200"/>
      <w:jc w:val="left"/>
    </w:pPr>
    <w:rPr>
      <w:rFonts w:ascii="Calibri" w:hAnsi="Calibri"/>
      <w:sz w:val="20"/>
    </w:rPr>
  </w:style>
  <w:style w:type="paragraph" w:styleId="29">
    <w:name w:val="Date"/>
    <w:basedOn w:val="1"/>
    <w:next w:val="1"/>
    <w:link w:val="74"/>
    <w:qFormat/>
    <w:uiPriority w:val="99"/>
    <w:pPr>
      <w:ind w:left="100" w:leftChars="2500"/>
    </w:pPr>
    <w:rPr>
      <w:kern w:val="0"/>
      <w:sz w:val="20"/>
    </w:rPr>
  </w:style>
  <w:style w:type="paragraph" w:styleId="30">
    <w:name w:val="Body Text Indent 2"/>
    <w:basedOn w:val="1"/>
    <w:link w:val="75"/>
    <w:qFormat/>
    <w:uiPriority w:val="99"/>
    <w:pPr>
      <w:spacing w:line="440" w:lineRule="exact"/>
      <w:ind w:firstLine="602" w:firstLineChars="200"/>
    </w:pPr>
    <w:rPr>
      <w:kern w:val="0"/>
      <w:sz w:val="20"/>
    </w:rPr>
  </w:style>
  <w:style w:type="paragraph" w:styleId="31">
    <w:name w:val="Balloon Text"/>
    <w:basedOn w:val="1"/>
    <w:link w:val="76"/>
    <w:qFormat/>
    <w:uiPriority w:val="99"/>
    <w:rPr>
      <w:kern w:val="0"/>
      <w:sz w:val="2"/>
    </w:rPr>
  </w:style>
  <w:style w:type="paragraph" w:styleId="32">
    <w:name w:val="footer"/>
    <w:basedOn w:val="1"/>
    <w:link w:val="90"/>
    <w:qFormat/>
    <w:uiPriority w:val="99"/>
    <w:pPr>
      <w:pBdr>
        <w:top w:val="single" w:color="auto" w:sz="4" w:space="1"/>
      </w:pBdr>
      <w:tabs>
        <w:tab w:val="center" w:pos="4153"/>
        <w:tab w:val="right" w:pos="8306"/>
      </w:tabs>
      <w:snapToGrid w:val="0"/>
      <w:jc w:val="left"/>
    </w:pPr>
    <w:rPr>
      <w:kern w:val="0"/>
      <w:sz w:val="18"/>
    </w:rPr>
  </w:style>
  <w:style w:type="paragraph" w:styleId="33">
    <w:name w:val="header"/>
    <w:basedOn w:val="1"/>
    <w:link w:val="89"/>
    <w:qFormat/>
    <w:uiPriority w:val="99"/>
    <w:pPr>
      <w:pBdr>
        <w:bottom w:val="single" w:color="auto" w:sz="6" w:space="1"/>
      </w:pBdr>
      <w:tabs>
        <w:tab w:val="center" w:pos="4153"/>
        <w:tab w:val="right" w:pos="8306"/>
      </w:tabs>
      <w:snapToGrid w:val="0"/>
      <w:jc w:val="center"/>
    </w:pPr>
    <w:rPr>
      <w:kern w:val="0"/>
      <w:sz w:val="18"/>
    </w:rPr>
  </w:style>
  <w:style w:type="paragraph" w:styleId="34">
    <w:name w:val="toc 1"/>
    <w:basedOn w:val="1"/>
    <w:next w:val="1"/>
    <w:qFormat/>
    <w:uiPriority w:val="99"/>
  </w:style>
  <w:style w:type="paragraph" w:styleId="35">
    <w:name w:val="toc 4"/>
    <w:basedOn w:val="1"/>
    <w:next w:val="1"/>
    <w:qFormat/>
    <w:uiPriority w:val="99"/>
    <w:pPr>
      <w:spacing w:line="360" w:lineRule="auto"/>
      <w:ind w:left="720" w:firstLine="200" w:firstLineChars="200"/>
      <w:jc w:val="left"/>
    </w:pPr>
    <w:rPr>
      <w:rFonts w:ascii="Calibri" w:hAnsi="Calibri"/>
      <w:sz w:val="20"/>
    </w:rPr>
  </w:style>
  <w:style w:type="paragraph" w:styleId="36">
    <w:name w:val="Subtitle"/>
    <w:basedOn w:val="1"/>
    <w:next w:val="1"/>
    <w:link w:val="79"/>
    <w:qFormat/>
    <w:uiPriority w:val="99"/>
    <w:pPr>
      <w:spacing w:before="240" w:after="60" w:line="312" w:lineRule="auto"/>
      <w:jc w:val="center"/>
      <w:outlineLvl w:val="1"/>
    </w:pPr>
    <w:rPr>
      <w:rFonts w:ascii="Cambria" w:hAnsi="Cambria"/>
      <w:b/>
      <w:bCs/>
      <w:kern w:val="28"/>
      <w:sz w:val="32"/>
      <w:szCs w:val="32"/>
    </w:rPr>
  </w:style>
  <w:style w:type="paragraph" w:styleId="37">
    <w:name w:val="List"/>
    <w:basedOn w:val="1"/>
    <w:qFormat/>
    <w:locked/>
    <w:uiPriority w:val="99"/>
    <w:pPr>
      <w:ind w:left="200" w:hanging="200" w:hangingChars="200"/>
    </w:pPr>
    <w:rPr>
      <w:rFonts w:ascii="Calibri" w:hAnsi="Calibri"/>
      <w:sz w:val="28"/>
      <w:szCs w:val="24"/>
    </w:rPr>
  </w:style>
  <w:style w:type="paragraph" w:styleId="38">
    <w:name w:val="toc 6"/>
    <w:basedOn w:val="1"/>
    <w:next w:val="1"/>
    <w:qFormat/>
    <w:uiPriority w:val="99"/>
    <w:pPr>
      <w:spacing w:line="360" w:lineRule="auto"/>
      <w:ind w:left="1200" w:firstLine="200" w:firstLineChars="200"/>
      <w:jc w:val="left"/>
    </w:pPr>
    <w:rPr>
      <w:rFonts w:ascii="Calibri" w:hAnsi="Calibri"/>
      <w:sz w:val="20"/>
    </w:rPr>
  </w:style>
  <w:style w:type="paragraph" w:styleId="39">
    <w:name w:val="Body Text Indent 3"/>
    <w:basedOn w:val="1"/>
    <w:link w:val="80"/>
    <w:qFormat/>
    <w:locked/>
    <w:uiPriority w:val="99"/>
    <w:pPr>
      <w:spacing w:after="120"/>
      <w:ind w:left="420" w:leftChars="200"/>
    </w:pPr>
    <w:rPr>
      <w:kern w:val="0"/>
      <w:sz w:val="16"/>
      <w:szCs w:val="16"/>
    </w:rPr>
  </w:style>
  <w:style w:type="paragraph" w:styleId="40">
    <w:name w:val="toc 2"/>
    <w:basedOn w:val="1"/>
    <w:next w:val="1"/>
    <w:qFormat/>
    <w:uiPriority w:val="99"/>
    <w:pPr>
      <w:ind w:left="420" w:leftChars="200"/>
    </w:pPr>
  </w:style>
  <w:style w:type="paragraph" w:styleId="41">
    <w:name w:val="toc 9"/>
    <w:basedOn w:val="1"/>
    <w:next w:val="1"/>
    <w:qFormat/>
    <w:uiPriority w:val="99"/>
    <w:pPr>
      <w:spacing w:line="360" w:lineRule="auto"/>
      <w:ind w:left="1920" w:firstLine="200" w:firstLineChars="200"/>
      <w:jc w:val="left"/>
    </w:pPr>
    <w:rPr>
      <w:rFonts w:ascii="Calibri" w:hAnsi="Calibri"/>
      <w:sz w:val="20"/>
    </w:rPr>
  </w:style>
  <w:style w:type="paragraph" w:styleId="42">
    <w:name w:val="Body Text 2"/>
    <w:basedOn w:val="1"/>
    <w:link w:val="81"/>
    <w:qFormat/>
    <w:uiPriority w:val="99"/>
    <w:pPr>
      <w:spacing w:line="360" w:lineRule="exact"/>
    </w:pPr>
    <w:rPr>
      <w:kern w:val="0"/>
      <w:sz w:val="20"/>
    </w:rPr>
  </w:style>
  <w:style w:type="paragraph" w:styleId="43">
    <w:name w:val="HTML Preformatted"/>
    <w:basedOn w:val="1"/>
    <w:link w:val="82"/>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4">
    <w:name w:val="Normal (Web)"/>
    <w:basedOn w:val="1"/>
    <w:qFormat/>
    <w:uiPriority w:val="99"/>
    <w:pPr>
      <w:widowControl/>
      <w:spacing w:before="100" w:beforeAutospacing="1" w:after="100" w:afterAutospacing="1"/>
      <w:jc w:val="left"/>
    </w:pPr>
    <w:rPr>
      <w:rFonts w:ascii="宋体" w:hAnsi="宋体"/>
      <w:kern w:val="0"/>
      <w:sz w:val="24"/>
    </w:rPr>
  </w:style>
  <w:style w:type="paragraph" w:styleId="45">
    <w:name w:val="Title"/>
    <w:basedOn w:val="1"/>
    <w:next w:val="1"/>
    <w:link w:val="83"/>
    <w:qFormat/>
    <w:uiPriority w:val="99"/>
    <w:pPr>
      <w:spacing w:before="240" w:after="60"/>
      <w:jc w:val="left"/>
      <w:outlineLvl w:val="0"/>
    </w:pPr>
    <w:rPr>
      <w:rFonts w:ascii="Cambria" w:hAnsi="Cambria"/>
      <w:b/>
      <w:bCs/>
      <w:kern w:val="0"/>
      <w:sz w:val="32"/>
      <w:szCs w:val="32"/>
    </w:rPr>
  </w:style>
  <w:style w:type="paragraph" w:styleId="46">
    <w:name w:val="annotation subject"/>
    <w:basedOn w:val="19"/>
    <w:next w:val="19"/>
    <w:link w:val="84"/>
    <w:qFormat/>
    <w:locked/>
    <w:uiPriority w:val="99"/>
    <w:rPr>
      <w:rFonts w:ascii="Calibri" w:hAnsi="Calibri"/>
      <w:b/>
      <w:bCs/>
    </w:rPr>
  </w:style>
  <w:style w:type="paragraph" w:styleId="47">
    <w:name w:val="Body Text First Indent"/>
    <w:basedOn w:val="22"/>
    <w:link w:val="85"/>
    <w:qFormat/>
    <w:locked/>
    <w:uiPriority w:val="99"/>
    <w:pPr>
      <w:spacing w:after="120"/>
      <w:ind w:firstLine="420" w:firstLineChars="100"/>
    </w:pPr>
    <w:rPr>
      <w:rFonts w:ascii="Calibri" w:hAnsi="Calibri"/>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character" w:customStyle="1" w:styleId="57">
    <w:name w:val="标题 1 Char"/>
    <w:basedOn w:val="50"/>
    <w:link w:val="4"/>
    <w:qFormat/>
    <w:locked/>
    <w:uiPriority w:val="99"/>
    <w:rPr>
      <w:rFonts w:cs="Times New Roman"/>
      <w:b/>
      <w:kern w:val="44"/>
      <w:sz w:val="44"/>
    </w:rPr>
  </w:style>
  <w:style w:type="character" w:customStyle="1" w:styleId="58">
    <w:name w:val="标题 2 Char"/>
    <w:basedOn w:val="50"/>
    <w:link w:val="5"/>
    <w:qFormat/>
    <w:locked/>
    <w:uiPriority w:val="99"/>
    <w:rPr>
      <w:rFonts w:ascii="Cambria" w:hAnsi="Cambria" w:eastAsia="宋体" w:cs="Times New Roman"/>
      <w:b/>
      <w:sz w:val="32"/>
    </w:rPr>
  </w:style>
  <w:style w:type="character" w:customStyle="1" w:styleId="59">
    <w:name w:val="标题 3 Char"/>
    <w:basedOn w:val="50"/>
    <w:link w:val="6"/>
    <w:qFormat/>
    <w:locked/>
    <w:uiPriority w:val="99"/>
    <w:rPr>
      <w:rFonts w:ascii="Calibri" w:hAnsi="Calibri" w:cs="Times New Roman"/>
      <w:b/>
      <w:sz w:val="20"/>
    </w:rPr>
  </w:style>
  <w:style w:type="character" w:customStyle="1" w:styleId="60">
    <w:name w:val="标题 4 Char"/>
    <w:basedOn w:val="50"/>
    <w:link w:val="7"/>
    <w:qFormat/>
    <w:locked/>
    <w:uiPriority w:val="99"/>
    <w:rPr>
      <w:rFonts w:ascii="Arial" w:hAnsi="Arial" w:eastAsia="黑体" w:cs="Times New Roman"/>
      <w:b/>
      <w:sz w:val="20"/>
    </w:rPr>
  </w:style>
  <w:style w:type="character" w:customStyle="1" w:styleId="61">
    <w:name w:val="标题 5 Char"/>
    <w:basedOn w:val="50"/>
    <w:link w:val="8"/>
    <w:qFormat/>
    <w:locked/>
    <w:uiPriority w:val="99"/>
    <w:rPr>
      <w:rFonts w:ascii="Arial" w:hAnsi="Arial" w:eastAsia="华文中宋" w:cs="Times New Roman"/>
      <w:b/>
      <w:kern w:val="0"/>
      <w:sz w:val="28"/>
    </w:rPr>
  </w:style>
  <w:style w:type="character" w:customStyle="1" w:styleId="62">
    <w:name w:val="标题 6 Char"/>
    <w:basedOn w:val="50"/>
    <w:link w:val="9"/>
    <w:qFormat/>
    <w:locked/>
    <w:uiPriority w:val="99"/>
    <w:rPr>
      <w:rFonts w:ascii="Cambria" w:hAnsi="Cambria"/>
      <w:b/>
      <w:kern w:val="0"/>
      <w:sz w:val="24"/>
      <w:szCs w:val="20"/>
    </w:rPr>
  </w:style>
  <w:style w:type="character" w:customStyle="1" w:styleId="63">
    <w:name w:val="标题 7 Char"/>
    <w:basedOn w:val="50"/>
    <w:link w:val="10"/>
    <w:qFormat/>
    <w:locked/>
    <w:uiPriority w:val="99"/>
    <w:rPr>
      <w:rFonts w:ascii="Arial" w:hAnsi="Arial" w:cs="Times New Roman"/>
      <w:b/>
      <w:kern w:val="0"/>
      <w:sz w:val="24"/>
    </w:rPr>
  </w:style>
  <w:style w:type="character" w:customStyle="1" w:styleId="64">
    <w:name w:val="标题 8 Char"/>
    <w:basedOn w:val="50"/>
    <w:link w:val="12"/>
    <w:qFormat/>
    <w:locked/>
    <w:uiPriority w:val="99"/>
    <w:rPr>
      <w:rFonts w:ascii="Cambria" w:hAnsi="Cambria" w:cs="Times New Roman"/>
      <w:kern w:val="0"/>
      <w:sz w:val="24"/>
    </w:rPr>
  </w:style>
  <w:style w:type="character" w:customStyle="1" w:styleId="65">
    <w:name w:val="标题 9 Char"/>
    <w:basedOn w:val="50"/>
    <w:link w:val="13"/>
    <w:qFormat/>
    <w:locked/>
    <w:uiPriority w:val="99"/>
    <w:rPr>
      <w:rFonts w:ascii="Cambria" w:hAnsi="Cambria" w:cs="Times New Roman"/>
      <w:kern w:val="0"/>
      <w:sz w:val="21"/>
    </w:rPr>
  </w:style>
  <w:style w:type="character" w:customStyle="1" w:styleId="66">
    <w:name w:val="正文文本缩进 Char"/>
    <w:basedOn w:val="50"/>
    <w:link w:val="3"/>
    <w:qFormat/>
    <w:locked/>
    <w:uiPriority w:val="99"/>
    <w:rPr>
      <w:rFonts w:cs="Times New Roman"/>
      <w:sz w:val="20"/>
    </w:rPr>
  </w:style>
  <w:style w:type="character" w:customStyle="1" w:styleId="67">
    <w:name w:val="正文首行缩进 2 Char"/>
    <w:basedOn w:val="66"/>
    <w:link w:val="2"/>
    <w:semiHidden/>
    <w:qFormat/>
    <w:locked/>
    <w:uiPriority w:val="99"/>
    <w:rPr>
      <w:rFonts w:cs="Times New Roman"/>
      <w:sz w:val="20"/>
      <w:szCs w:val="20"/>
    </w:rPr>
  </w:style>
  <w:style w:type="character" w:customStyle="1" w:styleId="68">
    <w:name w:val="文档结构图 Char1"/>
    <w:basedOn w:val="50"/>
    <w:link w:val="18"/>
    <w:semiHidden/>
    <w:qFormat/>
    <w:locked/>
    <w:uiPriority w:val="99"/>
    <w:rPr>
      <w:rFonts w:ascii="宋体" w:cs="Times New Roman"/>
      <w:sz w:val="18"/>
    </w:rPr>
  </w:style>
  <w:style w:type="character" w:customStyle="1" w:styleId="69">
    <w:name w:val="批注文字 Char1"/>
    <w:basedOn w:val="50"/>
    <w:link w:val="19"/>
    <w:semiHidden/>
    <w:qFormat/>
    <w:locked/>
    <w:uiPriority w:val="99"/>
    <w:rPr>
      <w:rFonts w:cs="Times New Roman"/>
      <w:sz w:val="20"/>
    </w:rPr>
  </w:style>
  <w:style w:type="character" w:customStyle="1" w:styleId="70">
    <w:name w:val="称呼 Char"/>
    <w:basedOn w:val="50"/>
    <w:link w:val="20"/>
    <w:qFormat/>
    <w:locked/>
    <w:uiPriority w:val="99"/>
    <w:rPr>
      <w:rFonts w:cs="Times New Roman"/>
      <w:sz w:val="20"/>
    </w:rPr>
  </w:style>
  <w:style w:type="character" w:customStyle="1" w:styleId="71">
    <w:name w:val="正文文本 3 Char1"/>
    <w:basedOn w:val="50"/>
    <w:link w:val="21"/>
    <w:semiHidden/>
    <w:qFormat/>
    <w:locked/>
    <w:uiPriority w:val="99"/>
    <w:rPr>
      <w:rFonts w:cs="Times New Roman"/>
      <w:sz w:val="16"/>
    </w:rPr>
  </w:style>
  <w:style w:type="character" w:customStyle="1" w:styleId="72">
    <w:name w:val="正文文本 Char"/>
    <w:basedOn w:val="50"/>
    <w:link w:val="22"/>
    <w:semiHidden/>
    <w:qFormat/>
    <w:locked/>
    <w:uiPriority w:val="99"/>
    <w:rPr>
      <w:rFonts w:cs="Times New Roman"/>
      <w:sz w:val="20"/>
    </w:rPr>
  </w:style>
  <w:style w:type="character" w:customStyle="1" w:styleId="73">
    <w:name w:val="纯文本 Char"/>
    <w:basedOn w:val="50"/>
    <w:link w:val="27"/>
    <w:qFormat/>
    <w:locked/>
    <w:uiPriority w:val="99"/>
    <w:rPr>
      <w:rFonts w:ascii="宋体" w:hAnsi="Courier New" w:cs="Times New Roman"/>
      <w:sz w:val="21"/>
    </w:rPr>
  </w:style>
  <w:style w:type="character" w:customStyle="1" w:styleId="74">
    <w:name w:val="日期 Char"/>
    <w:basedOn w:val="50"/>
    <w:link w:val="29"/>
    <w:qFormat/>
    <w:locked/>
    <w:uiPriority w:val="99"/>
    <w:rPr>
      <w:rFonts w:cs="Times New Roman"/>
      <w:sz w:val="20"/>
    </w:rPr>
  </w:style>
  <w:style w:type="character" w:customStyle="1" w:styleId="75">
    <w:name w:val="正文文本缩进 2 Char"/>
    <w:basedOn w:val="50"/>
    <w:link w:val="30"/>
    <w:semiHidden/>
    <w:qFormat/>
    <w:locked/>
    <w:uiPriority w:val="99"/>
    <w:rPr>
      <w:rFonts w:cs="Times New Roman"/>
      <w:sz w:val="20"/>
    </w:rPr>
  </w:style>
  <w:style w:type="character" w:customStyle="1" w:styleId="76">
    <w:name w:val="批注框文本 Char"/>
    <w:basedOn w:val="50"/>
    <w:link w:val="31"/>
    <w:qFormat/>
    <w:locked/>
    <w:uiPriority w:val="99"/>
    <w:rPr>
      <w:rFonts w:cs="Times New Roman"/>
      <w:sz w:val="2"/>
    </w:rPr>
  </w:style>
  <w:style w:type="character" w:customStyle="1" w:styleId="77">
    <w:name w:val="Footer Char"/>
    <w:basedOn w:val="50"/>
    <w:qFormat/>
    <w:locked/>
    <w:uiPriority w:val="99"/>
    <w:rPr>
      <w:rFonts w:cs="Times New Roman"/>
      <w:kern w:val="2"/>
      <w:sz w:val="18"/>
    </w:rPr>
  </w:style>
  <w:style w:type="character" w:customStyle="1" w:styleId="78">
    <w:name w:val="Header Char"/>
    <w:basedOn w:val="50"/>
    <w:qFormat/>
    <w:locked/>
    <w:uiPriority w:val="99"/>
    <w:rPr>
      <w:rFonts w:cs="Times New Roman"/>
      <w:kern w:val="2"/>
      <w:sz w:val="18"/>
    </w:rPr>
  </w:style>
  <w:style w:type="character" w:customStyle="1" w:styleId="79">
    <w:name w:val="副标题 Char1"/>
    <w:basedOn w:val="50"/>
    <w:link w:val="36"/>
    <w:qFormat/>
    <w:locked/>
    <w:uiPriority w:val="99"/>
    <w:rPr>
      <w:rFonts w:ascii="Cambria" w:hAnsi="Cambria" w:cs="Times New Roman"/>
      <w:b/>
      <w:kern w:val="28"/>
      <w:sz w:val="32"/>
    </w:rPr>
  </w:style>
  <w:style w:type="character" w:customStyle="1" w:styleId="80">
    <w:name w:val="正文文本缩进 3 Char2"/>
    <w:basedOn w:val="50"/>
    <w:link w:val="39"/>
    <w:semiHidden/>
    <w:qFormat/>
    <w:locked/>
    <w:uiPriority w:val="99"/>
    <w:rPr>
      <w:rFonts w:cs="Times New Roman"/>
      <w:sz w:val="16"/>
    </w:rPr>
  </w:style>
  <w:style w:type="character" w:customStyle="1" w:styleId="81">
    <w:name w:val="正文文本 2 Char"/>
    <w:basedOn w:val="50"/>
    <w:link w:val="42"/>
    <w:semiHidden/>
    <w:qFormat/>
    <w:locked/>
    <w:uiPriority w:val="99"/>
    <w:rPr>
      <w:rFonts w:cs="Times New Roman"/>
      <w:sz w:val="20"/>
    </w:rPr>
  </w:style>
  <w:style w:type="character" w:customStyle="1" w:styleId="82">
    <w:name w:val="HTML 预设格式 Char1"/>
    <w:basedOn w:val="50"/>
    <w:link w:val="43"/>
    <w:semiHidden/>
    <w:qFormat/>
    <w:locked/>
    <w:uiPriority w:val="99"/>
    <w:rPr>
      <w:rFonts w:ascii="Courier New" w:hAnsi="Courier New" w:cs="Times New Roman"/>
      <w:sz w:val="20"/>
    </w:rPr>
  </w:style>
  <w:style w:type="character" w:customStyle="1" w:styleId="83">
    <w:name w:val="标题 Char1"/>
    <w:basedOn w:val="50"/>
    <w:link w:val="45"/>
    <w:qFormat/>
    <w:locked/>
    <w:uiPriority w:val="99"/>
    <w:rPr>
      <w:rFonts w:ascii="Cambria" w:hAnsi="Cambria" w:cs="Times New Roman"/>
      <w:b/>
      <w:sz w:val="32"/>
    </w:rPr>
  </w:style>
  <w:style w:type="character" w:customStyle="1" w:styleId="84">
    <w:name w:val="批注主题 Char"/>
    <w:basedOn w:val="69"/>
    <w:link w:val="46"/>
    <w:qFormat/>
    <w:locked/>
    <w:uiPriority w:val="99"/>
    <w:rPr>
      <w:rFonts w:ascii="Calibri" w:hAnsi="Calibri" w:cs="Times New Roman"/>
      <w:b/>
      <w:sz w:val="20"/>
    </w:rPr>
  </w:style>
  <w:style w:type="character" w:customStyle="1" w:styleId="85">
    <w:name w:val="正文首行缩进 Char"/>
    <w:basedOn w:val="72"/>
    <w:link w:val="47"/>
    <w:qFormat/>
    <w:locked/>
    <w:uiPriority w:val="99"/>
    <w:rPr>
      <w:rFonts w:ascii="Calibri" w:hAnsi="Calibri" w:cs="Times New Roman"/>
      <w:sz w:val="20"/>
    </w:rPr>
  </w:style>
  <w:style w:type="character" w:customStyle="1" w:styleId="86">
    <w:name w:val="样式9 Char Char Char"/>
    <w:link w:val="87"/>
    <w:qFormat/>
    <w:locked/>
    <w:uiPriority w:val="99"/>
    <w:rPr>
      <w:spacing w:val="6"/>
      <w:sz w:val="24"/>
    </w:rPr>
  </w:style>
  <w:style w:type="paragraph" w:customStyle="1" w:styleId="87">
    <w:name w:val="样式9 Char"/>
    <w:basedOn w:val="1"/>
    <w:link w:val="86"/>
    <w:qFormat/>
    <w:uiPriority w:val="99"/>
    <w:pPr>
      <w:widowControl/>
      <w:spacing w:line="440" w:lineRule="exact"/>
      <w:ind w:firstLine="200" w:firstLineChars="200"/>
      <w:jc w:val="left"/>
    </w:pPr>
    <w:rPr>
      <w:spacing w:val="6"/>
      <w:kern w:val="0"/>
      <w:sz w:val="24"/>
    </w:rPr>
  </w:style>
  <w:style w:type="character" w:customStyle="1" w:styleId="88">
    <w:name w:val="样式9 Char Char Char Char"/>
    <w:qFormat/>
    <w:uiPriority w:val="99"/>
    <w:rPr>
      <w:rFonts w:eastAsia="宋体"/>
      <w:spacing w:val="6"/>
      <w:sz w:val="24"/>
      <w:lang w:val="en-US" w:eastAsia="zh-CN"/>
    </w:rPr>
  </w:style>
  <w:style w:type="character" w:customStyle="1" w:styleId="89">
    <w:name w:val="页眉 Char"/>
    <w:link w:val="33"/>
    <w:qFormat/>
    <w:locked/>
    <w:uiPriority w:val="99"/>
    <w:rPr>
      <w:sz w:val="18"/>
    </w:rPr>
  </w:style>
  <w:style w:type="character" w:customStyle="1" w:styleId="90">
    <w:name w:val="页脚 Char"/>
    <w:link w:val="32"/>
    <w:qFormat/>
    <w:locked/>
    <w:uiPriority w:val="99"/>
    <w:rPr>
      <w:sz w:val="18"/>
    </w:rPr>
  </w:style>
  <w:style w:type="paragraph" w:customStyle="1" w:styleId="91">
    <w:name w:val="默认段落字体 Para Char Char Char Char"/>
    <w:basedOn w:val="1"/>
    <w:qFormat/>
    <w:uiPriority w:val="99"/>
    <w:rPr>
      <w:rFonts w:ascii="宋体"/>
      <w:kern w:val="0"/>
      <w:sz w:val="18"/>
      <w:u w:val="single"/>
    </w:rPr>
  </w:style>
  <w:style w:type="paragraph" w:customStyle="1" w:styleId="92">
    <w:name w:val="_Style 2"/>
    <w:basedOn w:val="1"/>
    <w:qFormat/>
    <w:uiPriority w:val="99"/>
    <w:pPr>
      <w:ind w:firstLine="420" w:firstLineChars="200"/>
    </w:pPr>
  </w:style>
  <w:style w:type="paragraph" w:customStyle="1" w:styleId="93">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4">
    <w:name w:val="样式1"/>
    <w:basedOn w:val="1"/>
    <w:qFormat/>
    <w:uiPriority w:val="99"/>
    <w:pPr>
      <w:spacing w:line="520" w:lineRule="exact"/>
      <w:ind w:firstLine="665" w:firstLineChars="276"/>
    </w:pPr>
    <w:rPr>
      <w:rFonts w:ascii="宋体" w:hAnsi="宋体"/>
      <w:b/>
      <w:sz w:val="24"/>
    </w:rPr>
  </w:style>
  <w:style w:type="paragraph" w:customStyle="1" w:styleId="95">
    <w:name w:val="Char Char1 Char Char Char"/>
    <w:basedOn w:val="1"/>
    <w:qFormat/>
    <w:uiPriority w:val="99"/>
    <w:rPr>
      <w:szCs w:val="24"/>
    </w:rPr>
  </w:style>
  <w:style w:type="paragraph" w:customStyle="1" w:styleId="96">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7">
    <w:name w:val="Char"/>
    <w:basedOn w:val="1"/>
    <w:qFormat/>
    <w:uiPriority w:val="99"/>
    <w:rPr>
      <w:szCs w:val="24"/>
    </w:rPr>
  </w:style>
  <w:style w:type="paragraph" w:customStyle="1" w:styleId="98">
    <w:name w:val="Char Char Char Char Char Char2 Char"/>
    <w:basedOn w:val="1"/>
    <w:qFormat/>
    <w:uiPriority w:val="99"/>
    <w:rPr>
      <w:szCs w:val="24"/>
    </w:rPr>
  </w:style>
  <w:style w:type="paragraph" w:customStyle="1" w:styleId="99">
    <w:name w:val="_Style 11"/>
    <w:basedOn w:val="1"/>
    <w:qFormat/>
    <w:uiPriority w:val="99"/>
    <w:pPr>
      <w:adjustRightInd w:val="0"/>
      <w:spacing w:line="360" w:lineRule="atLeast"/>
    </w:pPr>
    <w:rPr>
      <w:szCs w:val="24"/>
    </w:rPr>
  </w:style>
  <w:style w:type="paragraph" w:customStyle="1" w:styleId="100">
    <w:name w:val="样式29"/>
    <w:basedOn w:val="87"/>
    <w:qFormat/>
    <w:uiPriority w:val="99"/>
    <w:rPr>
      <w:rFonts w:eastAsia="楷体_GB2312"/>
    </w:rPr>
  </w:style>
  <w:style w:type="paragraph" w:customStyle="1" w:styleId="101">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2">
    <w:name w:val="样式7"/>
    <w:basedOn w:val="1"/>
    <w:qFormat/>
    <w:uiPriority w:val="99"/>
    <w:pPr>
      <w:spacing w:line="480" w:lineRule="exact"/>
      <w:jc w:val="center"/>
    </w:pPr>
    <w:rPr>
      <w:rFonts w:eastAsia="方正大标宋简体"/>
      <w:spacing w:val="6"/>
      <w:sz w:val="44"/>
    </w:rPr>
  </w:style>
  <w:style w:type="paragraph" w:customStyle="1" w:styleId="103">
    <w:name w:val="1 Char"/>
    <w:basedOn w:val="1"/>
    <w:qFormat/>
    <w:uiPriority w:val="99"/>
    <w:rPr>
      <w:rFonts w:ascii="Tahoma" w:hAnsi="Tahoma"/>
      <w:sz w:val="24"/>
    </w:rPr>
  </w:style>
  <w:style w:type="paragraph" w:customStyle="1" w:styleId="104">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5">
    <w:name w:val="GTA正文-1 Char Char"/>
    <w:link w:val="106"/>
    <w:qFormat/>
    <w:locked/>
    <w:uiPriority w:val="99"/>
  </w:style>
  <w:style w:type="paragraph" w:customStyle="1" w:styleId="106">
    <w:name w:val="GTA正文-1"/>
    <w:basedOn w:val="1"/>
    <w:link w:val="105"/>
    <w:qFormat/>
    <w:uiPriority w:val="99"/>
    <w:pPr>
      <w:ind w:firstLine="420"/>
    </w:pPr>
    <w:rPr>
      <w:szCs w:val="22"/>
    </w:rPr>
  </w:style>
  <w:style w:type="character" w:customStyle="1" w:styleId="107">
    <w:name w:val="标题 1 Char Char"/>
    <w:qFormat/>
    <w:uiPriority w:val="99"/>
    <w:rPr>
      <w:rFonts w:ascii="Tahoma" w:hAnsi="Tahoma"/>
      <w:b/>
      <w:kern w:val="44"/>
      <w:sz w:val="44"/>
    </w:rPr>
  </w:style>
  <w:style w:type="character" w:customStyle="1" w:styleId="108">
    <w:name w:val="style31"/>
    <w:qFormat/>
    <w:uiPriority w:val="99"/>
    <w:rPr>
      <w:b/>
      <w:sz w:val="24"/>
    </w:rPr>
  </w:style>
  <w:style w:type="character" w:customStyle="1" w:styleId="109">
    <w:name w:val="headline-content"/>
    <w:qFormat/>
    <w:uiPriority w:val="99"/>
  </w:style>
  <w:style w:type="character" w:customStyle="1" w:styleId="110">
    <w:name w:val="SC286822"/>
    <w:qFormat/>
    <w:uiPriority w:val="99"/>
    <w:rPr>
      <w:color w:val="000000"/>
    </w:rPr>
  </w:style>
  <w:style w:type="character" w:customStyle="1" w:styleId="111">
    <w:name w:val="设计正文 Char Char"/>
    <w:link w:val="112"/>
    <w:qFormat/>
    <w:locked/>
    <w:uiPriority w:val="99"/>
    <w:rPr>
      <w:rFonts w:eastAsia="仿宋_GB2312"/>
      <w:sz w:val="28"/>
    </w:rPr>
  </w:style>
  <w:style w:type="paragraph" w:customStyle="1" w:styleId="112">
    <w:name w:val="设计正文"/>
    <w:basedOn w:val="1"/>
    <w:link w:val="111"/>
    <w:qFormat/>
    <w:uiPriority w:val="99"/>
    <w:pPr>
      <w:spacing w:line="360" w:lineRule="auto"/>
      <w:ind w:firstLine="480" w:firstLineChars="200"/>
    </w:pPr>
    <w:rPr>
      <w:rFonts w:eastAsia="仿宋_GB2312"/>
      <w:kern w:val="0"/>
      <w:sz w:val="28"/>
    </w:rPr>
  </w:style>
  <w:style w:type="character" w:customStyle="1" w:styleId="113">
    <w:name w:val="样式 宋体 小四"/>
    <w:qFormat/>
    <w:uiPriority w:val="99"/>
    <w:rPr>
      <w:sz w:val="24"/>
    </w:rPr>
  </w:style>
  <w:style w:type="character" w:customStyle="1" w:styleId="114">
    <w:name w:val="纯文本 Char1"/>
    <w:qFormat/>
    <w:uiPriority w:val="99"/>
    <w:rPr>
      <w:rFonts w:ascii="宋体" w:hAnsi="Courier New" w:eastAsia="宋体"/>
      <w:sz w:val="21"/>
    </w:rPr>
  </w:style>
  <w:style w:type="character" w:customStyle="1" w:styleId="115">
    <w:name w:val="列出段落 Char Char"/>
    <w:link w:val="116"/>
    <w:qFormat/>
    <w:locked/>
    <w:uiPriority w:val="99"/>
    <w:rPr>
      <w:rFonts w:ascii="Calibri" w:hAnsi="Calibri"/>
      <w:kern w:val="1"/>
      <w:sz w:val="21"/>
      <w:lang w:eastAsia="ar-SA" w:bidi="ar-SA"/>
    </w:rPr>
  </w:style>
  <w:style w:type="paragraph" w:customStyle="1" w:styleId="116">
    <w:name w:val="列出段落21"/>
    <w:basedOn w:val="1"/>
    <w:link w:val="115"/>
    <w:qFormat/>
    <w:uiPriority w:val="99"/>
    <w:pPr>
      <w:suppressAutoHyphens/>
      <w:ind w:firstLine="420"/>
    </w:pPr>
    <w:rPr>
      <w:rFonts w:ascii="Calibri" w:hAnsi="Calibri"/>
      <w:kern w:val="1"/>
      <w:lang w:eastAsia="ar-SA"/>
    </w:rPr>
  </w:style>
  <w:style w:type="character" w:customStyle="1" w:styleId="117">
    <w:name w:val="Char Char16"/>
    <w:qFormat/>
    <w:uiPriority w:val="99"/>
    <w:rPr>
      <w:rFonts w:ascii="Times New Roman" w:hAnsi="Times New Roman" w:eastAsia="宋体"/>
      <w:b/>
      <w:kern w:val="44"/>
      <w:sz w:val="21"/>
    </w:rPr>
  </w:style>
  <w:style w:type="character" w:customStyle="1" w:styleId="118">
    <w:name w:val="apple-style-span"/>
    <w:qFormat/>
    <w:uiPriority w:val="99"/>
  </w:style>
  <w:style w:type="character" w:customStyle="1" w:styleId="119">
    <w:name w:val="标题 1 Char Char Char"/>
    <w:qFormat/>
    <w:uiPriority w:val="99"/>
    <w:rPr>
      <w:rFonts w:ascii="新宋体" w:hAnsi="新宋体" w:eastAsia="华文中宋"/>
      <w:b/>
      <w:kern w:val="44"/>
      <w:sz w:val="44"/>
    </w:rPr>
  </w:style>
  <w:style w:type="character" w:customStyle="1" w:styleId="120">
    <w:name w:val="headline-content2"/>
    <w:qFormat/>
    <w:uiPriority w:val="99"/>
  </w:style>
  <w:style w:type="character" w:customStyle="1" w:styleId="121">
    <w:name w:val="文档结构图 Char Char"/>
    <w:link w:val="122"/>
    <w:qFormat/>
    <w:locked/>
    <w:uiPriority w:val="99"/>
    <w:rPr>
      <w:rFonts w:ascii="宋体" w:hAnsi="Tahoma"/>
      <w:sz w:val="18"/>
    </w:rPr>
  </w:style>
  <w:style w:type="paragraph" w:customStyle="1" w:styleId="122">
    <w:name w:val="文档结构图1"/>
    <w:basedOn w:val="1"/>
    <w:link w:val="121"/>
    <w:qFormat/>
    <w:uiPriority w:val="99"/>
    <w:pPr>
      <w:widowControl/>
      <w:adjustRightInd w:val="0"/>
      <w:snapToGrid w:val="0"/>
      <w:spacing w:after="200"/>
      <w:jc w:val="left"/>
    </w:pPr>
    <w:rPr>
      <w:rFonts w:ascii="宋体" w:hAnsi="Tahoma"/>
      <w:kern w:val="0"/>
      <w:sz w:val="18"/>
    </w:rPr>
  </w:style>
  <w:style w:type="character" w:customStyle="1" w:styleId="123">
    <w:name w:val="正文文本缩进 3 Char"/>
    <w:qFormat/>
    <w:uiPriority w:val="99"/>
    <w:rPr>
      <w:sz w:val="16"/>
    </w:rPr>
  </w:style>
  <w:style w:type="character" w:customStyle="1" w:styleId="124">
    <w:name w:val="正文缩进 Char"/>
    <w:link w:val="11"/>
    <w:qFormat/>
    <w:locked/>
    <w:uiPriority w:val="99"/>
    <w:rPr>
      <w:sz w:val="20"/>
    </w:rPr>
  </w:style>
  <w:style w:type="character" w:customStyle="1" w:styleId="125">
    <w:name w:val="标题 Char"/>
    <w:qFormat/>
    <w:uiPriority w:val="99"/>
    <w:rPr>
      <w:rFonts w:ascii="Cambria" w:hAnsi="Cambria"/>
      <w:b/>
      <w:sz w:val="32"/>
    </w:rPr>
  </w:style>
  <w:style w:type="character" w:customStyle="1" w:styleId="126">
    <w:name w:val="Char Char14"/>
    <w:qFormat/>
    <w:uiPriority w:val="99"/>
    <w:rPr>
      <w:b/>
      <w:sz w:val="32"/>
    </w:rPr>
  </w:style>
  <w:style w:type="character" w:customStyle="1" w:styleId="127">
    <w:name w:val="apple-converted-space"/>
    <w:qFormat/>
    <w:uiPriority w:val="99"/>
  </w:style>
  <w:style w:type="character" w:customStyle="1" w:styleId="128">
    <w:name w:val="正文文本缩进 3 Char1"/>
    <w:qFormat/>
    <w:uiPriority w:val="99"/>
    <w:rPr>
      <w:rFonts w:ascii="新宋体" w:hAnsi="新宋体" w:eastAsia="华文中宋"/>
      <w:sz w:val="16"/>
    </w:rPr>
  </w:style>
  <w:style w:type="character" w:customStyle="1" w:styleId="129">
    <w:name w:val="页眉 Char Char"/>
    <w:qFormat/>
    <w:uiPriority w:val="99"/>
    <w:rPr>
      <w:rFonts w:ascii="新宋体" w:hAnsi="新宋体" w:eastAsia="华文中宋"/>
      <w:sz w:val="18"/>
    </w:rPr>
  </w:style>
  <w:style w:type="character" w:customStyle="1" w:styleId="130">
    <w:name w:val="页脚 Char Char"/>
    <w:qFormat/>
    <w:uiPriority w:val="99"/>
    <w:rPr>
      <w:rFonts w:ascii="Tahoma" w:hAnsi="Tahoma"/>
      <w:sz w:val="18"/>
    </w:rPr>
  </w:style>
  <w:style w:type="character" w:customStyle="1" w:styleId="131">
    <w:name w:val="批注框文本 Char Char"/>
    <w:qFormat/>
    <w:uiPriority w:val="99"/>
    <w:rPr>
      <w:rFonts w:ascii="新宋体" w:hAnsi="新宋体" w:eastAsia="华文中宋"/>
      <w:sz w:val="18"/>
    </w:rPr>
  </w:style>
  <w:style w:type="character" w:customStyle="1" w:styleId="132">
    <w:name w:val="paramname3"/>
    <w:qFormat/>
    <w:uiPriority w:val="99"/>
    <w:rPr>
      <w:color w:val="999999"/>
    </w:rPr>
  </w:style>
  <w:style w:type="character" w:customStyle="1" w:styleId="133">
    <w:name w:val="标题 2 Char Char Char"/>
    <w:qFormat/>
    <w:uiPriority w:val="99"/>
    <w:rPr>
      <w:rFonts w:ascii="Cambria" w:hAnsi="Cambria" w:eastAsia="华文中宋"/>
      <w:sz w:val="32"/>
    </w:rPr>
  </w:style>
  <w:style w:type="character" w:customStyle="1" w:styleId="134">
    <w:name w:val="副标题 Char"/>
    <w:qFormat/>
    <w:uiPriority w:val="99"/>
    <w:rPr>
      <w:rFonts w:ascii="Cambria" w:hAnsi="Cambria"/>
      <w:b/>
      <w:kern w:val="28"/>
      <w:sz w:val="32"/>
    </w:rPr>
  </w:style>
  <w:style w:type="character" w:customStyle="1" w:styleId="135">
    <w:name w:val="px141"/>
    <w:qFormat/>
    <w:uiPriority w:val="99"/>
    <w:rPr>
      <w:sz w:val="21"/>
    </w:rPr>
  </w:style>
  <w:style w:type="character" w:customStyle="1" w:styleId="136">
    <w:name w:val="正文文本 3 Char"/>
    <w:qFormat/>
    <w:locked/>
    <w:uiPriority w:val="99"/>
    <w:rPr>
      <w:sz w:val="16"/>
    </w:rPr>
  </w:style>
  <w:style w:type="character" w:customStyle="1" w:styleId="137">
    <w:name w:val="文档结构图 Char"/>
    <w:qFormat/>
    <w:uiPriority w:val="99"/>
    <w:rPr>
      <w:shd w:val="clear" w:color="auto" w:fill="000080"/>
    </w:rPr>
  </w:style>
  <w:style w:type="character" w:customStyle="1" w:styleId="138">
    <w:name w:val="（符号）邀请函中一、"/>
    <w:qFormat/>
    <w:uiPriority w:val="99"/>
    <w:rPr>
      <w:rFonts w:ascii="黑体" w:hAnsi="黑体" w:eastAsia="黑体"/>
      <w:b/>
      <w:sz w:val="24"/>
    </w:rPr>
  </w:style>
  <w:style w:type="character" w:customStyle="1" w:styleId="139">
    <w:name w:val="标题 2 Char Char"/>
    <w:qFormat/>
    <w:uiPriority w:val="99"/>
    <w:rPr>
      <w:rFonts w:ascii="Cambria" w:hAnsi="Cambria" w:eastAsia="宋体"/>
      <w:b/>
      <w:kern w:val="2"/>
      <w:sz w:val="32"/>
    </w:rPr>
  </w:style>
  <w:style w:type="character" w:customStyle="1" w:styleId="140">
    <w:name w:val="样式 仿宋"/>
    <w:qFormat/>
    <w:uiPriority w:val="99"/>
    <w:rPr>
      <w:rFonts w:ascii="仿宋" w:hAnsi="仿宋" w:eastAsia="仿宋"/>
      <w:kern w:val="1"/>
      <w:sz w:val="24"/>
    </w:rPr>
  </w:style>
  <w:style w:type="character" w:customStyle="1" w:styleId="141">
    <w:name w:val="页眉 Char1"/>
    <w:qFormat/>
    <w:uiPriority w:val="99"/>
    <w:rPr>
      <w:rFonts w:eastAsia="宋体"/>
      <w:kern w:val="2"/>
      <w:sz w:val="18"/>
      <w:lang w:val="en-US" w:eastAsia="zh-CN"/>
    </w:rPr>
  </w:style>
  <w:style w:type="character" w:customStyle="1" w:styleId="142">
    <w:name w:val="标题 4 Char Char"/>
    <w:qFormat/>
    <w:uiPriority w:val="99"/>
    <w:rPr>
      <w:rFonts w:ascii="Cambria" w:hAnsi="Cambria" w:eastAsia="宋体"/>
      <w:b/>
      <w:sz w:val="28"/>
    </w:rPr>
  </w:style>
  <w:style w:type="character" w:customStyle="1" w:styleId="143">
    <w:name w:val="bodys1"/>
    <w:qFormat/>
    <w:uiPriority w:val="99"/>
    <w:rPr>
      <w:rFonts w:ascii="新宋体" w:hAnsi="新宋体" w:eastAsia="新宋体"/>
      <w:spacing w:val="0"/>
      <w:sz w:val="21"/>
      <w:u w:val="none"/>
    </w:rPr>
  </w:style>
  <w:style w:type="character" w:customStyle="1" w:styleId="144">
    <w:name w:val="页脚 Char Char Char"/>
    <w:qFormat/>
    <w:uiPriority w:val="99"/>
    <w:rPr>
      <w:rFonts w:ascii="新宋体" w:hAnsi="新宋体" w:eastAsia="华文中宋"/>
      <w:sz w:val="18"/>
    </w:rPr>
  </w:style>
  <w:style w:type="character" w:customStyle="1" w:styleId="145">
    <w:name w:val="Char Char15"/>
    <w:qFormat/>
    <w:uiPriority w:val="99"/>
    <w:rPr>
      <w:rFonts w:ascii="Cambria" w:hAnsi="Cambria" w:eastAsia="宋体"/>
      <w:b/>
      <w:sz w:val="32"/>
    </w:rPr>
  </w:style>
  <w:style w:type="character" w:customStyle="1" w:styleId="146">
    <w:name w:val="SC286833"/>
    <w:qFormat/>
    <w:uiPriority w:val="99"/>
    <w:rPr>
      <w:color w:val="000000"/>
      <w:sz w:val="16"/>
    </w:rPr>
  </w:style>
  <w:style w:type="character" w:customStyle="1" w:styleId="147">
    <w:name w:val="批注文字 Char"/>
    <w:semiHidden/>
    <w:qFormat/>
    <w:locked/>
    <w:uiPriority w:val="99"/>
    <w:rPr>
      <w:rFonts w:eastAsia="宋体"/>
      <w:kern w:val="2"/>
      <w:sz w:val="21"/>
      <w:lang w:val="en-US" w:eastAsia="zh-CN"/>
    </w:rPr>
  </w:style>
  <w:style w:type="character" w:customStyle="1" w:styleId="148">
    <w:name w:val="ca-01"/>
    <w:qFormat/>
    <w:uiPriority w:val="99"/>
    <w:rPr>
      <w:rFonts w:ascii="仿宋_GB2312" w:eastAsia="仿宋_GB2312"/>
      <w:sz w:val="32"/>
    </w:rPr>
  </w:style>
  <w:style w:type="character" w:customStyle="1" w:styleId="149">
    <w:name w:val="标题 3 Char Char"/>
    <w:qFormat/>
    <w:uiPriority w:val="99"/>
    <w:rPr>
      <w:rFonts w:ascii="新宋体" w:hAnsi="新宋体" w:eastAsia="华文中宋"/>
      <w:sz w:val="32"/>
    </w:rPr>
  </w:style>
  <w:style w:type="character" w:customStyle="1" w:styleId="150">
    <w:name w:val="HTML 预设格式 Char"/>
    <w:qFormat/>
    <w:uiPriority w:val="99"/>
    <w:rPr>
      <w:rFonts w:ascii="宋体" w:eastAsia="宋体"/>
      <w:sz w:val="24"/>
    </w:rPr>
  </w:style>
  <w:style w:type="character" w:customStyle="1" w:styleId="151">
    <w:name w:val="font61"/>
    <w:qFormat/>
    <w:uiPriority w:val="99"/>
    <w:rPr>
      <w:rFonts w:ascii="宋体" w:hAnsi="宋体" w:eastAsia="宋体"/>
      <w:color w:val="000000"/>
      <w:sz w:val="20"/>
      <w:u w:val="none"/>
    </w:rPr>
  </w:style>
  <w:style w:type="paragraph" w:customStyle="1" w:styleId="152">
    <w:name w:val="列出段落1"/>
    <w:basedOn w:val="1"/>
    <w:qFormat/>
    <w:uiPriority w:val="99"/>
    <w:pPr>
      <w:ind w:firstLine="420" w:firstLineChars="200"/>
    </w:pPr>
    <w:rPr>
      <w:rFonts w:ascii="Calibri" w:hAnsi="Calibri" w:cs="Calibri"/>
      <w:bCs/>
      <w:szCs w:val="21"/>
    </w:rPr>
  </w:style>
  <w:style w:type="paragraph" w:customStyle="1" w:styleId="153">
    <w:name w:val="（符号）二标题总则"/>
    <w:basedOn w:val="154"/>
    <w:qFormat/>
    <w:uiPriority w:val="99"/>
  </w:style>
  <w:style w:type="paragraph" w:customStyle="1" w:styleId="154">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5">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6">
    <w:name w:val="pa-1"/>
    <w:basedOn w:val="1"/>
    <w:qFormat/>
    <w:uiPriority w:val="99"/>
    <w:pPr>
      <w:widowControl/>
      <w:spacing w:line="360" w:lineRule="atLeast"/>
    </w:pPr>
    <w:rPr>
      <w:rFonts w:ascii="宋体" w:hAnsi="宋体"/>
      <w:kern w:val="0"/>
      <w:sz w:val="24"/>
    </w:rPr>
  </w:style>
  <w:style w:type="paragraph" w:customStyle="1" w:styleId="157">
    <w:name w:val="Char Char Char Char Char Char2 Char Char Char Char Char Char Char Char Char Char"/>
    <w:basedOn w:val="1"/>
    <w:qFormat/>
    <w:uiPriority w:val="99"/>
    <w:rPr>
      <w:rFonts w:ascii="Calibri" w:hAnsi="Calibri"/>
    </w:rPr>
  </w:style>
  <w:style w:type="paragraph" w:customStyle="1" w:styleId="158">
    <w:name w:val="（符号）目录1"/>
    <w:basedOn w:val="1"/>
    <w:qFormat/>
    <w:uiPriority w:val="99"/>
    <w:pPr>
      <w:spacing w:line="500" w:lineRule="exact"/>
    </w:pPr>
    <w:rPr>
      <w:rFonts w:ascii="Calibri" w:hAnsi="Calibri" w:cs="宋体"/>
      <w:sz w:val="24"/>
    </w:rPr>
  </w:style>
  <w:style w:type="paragraph" w:customStyle="1" w:styleId="159">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0">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2">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3">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4">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5">
    <w:name w:val="CM4"/>
    <w:basedOn w:val="159"/>
    <w:next w:val="159"/>
    <w:qFormat/>
    <w:uiPriority w:val="99"/>
    <w:pPr>
      <w:spacing w:line="236" w:lineRule="atLeast"/>
    </w:pPr>
    <w:rPr>
      <w:rFonts w:ascii="Times New Roman" w:eastAsia="宋体"/>
      <w:color w:val="auto"/>
      <w:szCs w:val="24"/>
    </w:rPr>
  </w:style>
  <w:style w:type="paragraph" w:customStyle="1" w:styleId="166">
    <w:name w:val="Char1 Char Char Char Char Char Char Char Char Char Char Char Char Char Char Char Char Char Char"/>
    <w:basedOn w:val="1"/>
    <w:qFormat/>
    <w:uiPriority w:val="99"/>
    <w:rPr>
      <w:rFonts w:ascii="Calibri" w:hAnsi="Calibri"/>
    </w:rPr>
  </w:style>
  <w:style w:type="paragraph" w:customStyle="1" w:styleId="167">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8">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9">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0">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1">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2">
    <w:name w:val="Char Char Char Char1"/>
    <w:basedOn w:val="1"/>
    <w:qFormat/>
    <w:uiPriority w:val="99"/>
    <w:pPr>
      <w:ind w:firstLine="540" w:firstLineChars="225"/>
    </w:pPr>
    <w:rPr>
      <w:rFonts w:ascii="Calibri" w:hAnsi="Calibri"/>
    </w:rPr>
  </w:style>
  <w:style w:type="paragraph" w:customStyle="1" w:styleId="173">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4">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5">
    <w:name w:val="CM76"/>
    <w:basedOn w:val="159"/>
    <w:next w:val="159"/>
    <w:qFormat/>
    <w:uiPriority w:val="99"/>
    <w:rPr>
      <w:rFonts w:ascii="Times New Roman" w:eastAsia="宋体"/>
      <w:color w:val="auto"/>
      <w:szCs w:val="24"/>
    </w:rPr>
  </w:style>
  <w:style w:type="paragraph" w:customStyle="1" w:styleId="176">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7">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8">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9">
    <w:name w:val="Char2"/>
    <w:basedOn w:val="1"/>
    <w:qFormat/>
    <w:uiPriority w:val="99"/>
    <w:pPr>
      <w:widowControl/>
      <w:spacing w:after="160" w:line="240" w:lineRule="exact"/>
      <w:jc w:val="left"/>
    </w:pPr>
    <w:rPr>
      <w:rFonts w:ascii="Calibri" w:hAnsi="Calibri"/>
      <w:b/>
      <w:kern w:val="28"/>
      <w:sz w:val="36"/>
    </w:rPr>
  </w:style>
  <w:style w:type="paragraph" w:customStyle="1" w:styleId="180">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1">
    <w:name w:val="（符号）目录2"/>
    <w:basedOn w:val="1"/>
    <w:uiPriority w:val="99"/>
    <w:pPr>
      <w:spacing w:line="500" w:lineRule="exact"/>
      <w:ind w:left="480"/>
    </w:pPr>
    <w:rPr>
      <w:rFonts w:ascii="Calibri" w:hAnsi="Calibri" w:cs="宋体"/>
      <w:b/>
      <w:color w:val="000000"/>
      <w:sz w:val="24"/>
    </w:rPr>
  </w:style>
  <w:style w:type="paragraph" w:customStyle="1" w:styleId="182">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3">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4">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7">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8">
    <w:name w:val="_Style 12"/>
    <w:basedOn w:val="1"/>
    <w:next w:val="39"/>
    <w:qFormat/>
    <w:uiPriority w:val="99"/>
    <w:pPr>
      <w:spacing w:after="120"/>
      <w:ind w:left="420" w:leftChars="200"/>
    </w:pPr>
    <w:rPr>
      <w:rFonts w:ascii="Calibri" w:hAnsi="Calibri"/>
      <w:sz w:val="16"/>
    </w:rPr>
  </w:style>
  <w:style w:type="paragraph" w:customStyle="1" w:styleId="189">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0">
    <w:name w:val="列出段落2"/>
    <w:basedOn w:val="1"/>
    <w:qFormat/>
    <w:uiPriority w:val="99"/>
    <w:pPr>
      <w:widowControl/>
      <w:ind w:firstLine="420" w:firstLineChars="200"/>
      <w:jc w:val="left"/>
    </w:pPr>
    <w:rPr>
      <w:rFonts w:ascii="Calibri" w:hAnsi="Calibri"/>
      <w:kern w:val="0"/>
      <w:sz w:val="20"/>
    </w:rPr>
  </w:style>
  <w:style w:type="paragraph" w:customStyle="1" w:styleId="191">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2">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3">
    <w:name w:val="SP180449"/>
    <w:basedOn w:val="159"/>
    <w:next w:val="159"/>
    <w:qFormat/>
    <w:uiPriority w:val="99"/>
    <w:rPr>
      <w:color w:val="auto"/>
    </w:rPr>
  </w:style>
  <w:style w:type="paragraph" w:customStyle="1" w:styleId="194">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5">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6">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7">
    <w:name w:val="List Paragraph1"/>
    <w:basedOn w:val="1"/>
    <w:qFormat/>
    <w:uiPriority w:val="99"/>
    <w:pPr>
      <w:ind w:firstLine="420" w:firstLineChars="200"/>
    </w:pPr>
    <w:rPr>
      <w:rFonts w:ascii="Calibri" w:hAnsi="Calibri"/>
      <w:szCs w:val="24"/>
    </w:rPr>
  </w:style>
  <w:style w:type="paragraph" w:customStyle="1" w:styleId="198">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9">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0">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1">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2">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4">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5">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6">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7">
    <w:name w:val="Char Char1 Char Char Char1"/>
    <w:basedOn w:val="1"/>
    <w:qFormat/>
    <w:uiPriority w:val="99"/>
    <w:rPr>
      <w:rFonts w:ascii="Calibri" w:hAnsi="Calibri"/>
      <w:szCs w:val="24"/>
    </w:rPr>
  </w:style>
  <w:style w:type="paragraph" w:customStyle="1" w:styleId="208">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9">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0">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1">
    <w:name w:val="p0"/>
    <w:basedOn w:val="1"/>
    <w:qFormat/>
    <w:uiPriority w:val="99"/>
    <w:pPr>
      <w:widowControl/>
    </w:pPr>
    <w:rPr>
      <w:rFonts w:ascii="Calibri" w:hAnsi="Calibri"/>
      <w:kern w:val="0"/>
      <w:szCs w:val="21"/>
    </w:rPr>
  </w:style>
  <w:style w:type="paragraph" w:customStyle="1" w:styleId="212">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3">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4">
    <w:name w:val="（符号）普通正文"/>
    <w:basedOn w:val="1"/>
    <w:qFormat/>
    <w:uiPriority w:val="99"/>
    <w:pPr>
      <w:spacing w:line="460" w:lineRule="exact"/>
      <w:ind w:firstLine="480" w:firstLineChars="200"/>
    </w:pPr>
    <w:rPr>
      <w:rFonts w:ascii="宋体" w:hAnsi="宋体" w:cs="宋体"/>
      <w:sz w:val="24"/>
    </w:rPr>
  </w:style>
  <w:style w:type="paragraph" w:customStyle="1" w:styleId="215">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6">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7">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8">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9">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0">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1">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2">
    <w:name w:val="_Style 19"/>
    <w:basedOn w:val="1"/>
    <w:qFormat/>
    <w:uiPriority w:val="99"/>
    <w:rPr>
      <w:rFonts w:ascii="Calibri" w:hAnsi="Calibri"/>
      <w:szCs w:val="24"/>
    </w:rPr>
  </w:style>
  <w:style w:type="paragraph" w:customStyle="1" w:styleId="223">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4">
    <w:name w:val="CM62"/>
    <w:basedOn w:val="159"/>
    <w:next w:val="159"/>
    <w:qFormat/>
    <w:uiPriority w:val="99"/>
    <w:pPr>
      <w:spacing w:line="236" w:lineRule="atLeast"/>
    </w:pPr>
    <w:rPr>
      <w:rFonts w:ascii="Times New Roman" w:eastAsia="宋体"/>
      <w:color w:val="auto"/>
      <w:szCs w:val="24"/>
    </w:rPr>
  </w:style>
  <w:style w:type="paragraph" w:customStyle="1" w:styleId="225">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6">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7">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8">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9">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0">
    <w:name w:val="xl139"/>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31">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2">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3">
    <w:name w:val="_Style 33"/>
    <w:basedOn w:val="1"/>
    <w:qFormat/>
    <w:uiPriority w:val="99"/>
    <w:pPr>
      <w:spacing w:line="360" w:lineRule="auto"/>
      <w:ind w:firstLine="200" w:firstLineChars="200"/>
    </w:pPr>
    <w:rPr>
      <w:rFonts w:ascii="宋体" w:hAnsi="宋体"/>
      <w:sz w:val="24"/>
    </w:rPr>
  </w:style>
  <w:style w:type="paragraph" w:customStyle="1" w:styleId="234">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5">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6">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7">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8">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9">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0">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1">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2">
    <w:name w:val="小标题"/>
    <w:basedOn w:val="11"/>
    <w:qFormat/>
    <w:uiPriority w:val="99"/>
    <w:pPr>
      <w:widowControl/>
      <w:spacing w:before="50" w:after="50"/>
      <w:ind w:firstLine="0" w:firstLineChars="0"/>
    </w:pPr>
    <w:rPr>
      <w:rFonts w:ascii="Calibri" w:hAnsi="Calibri"/>
      <w:b/>
      <w:sz w:val="24"/>
    </w:rPr>
  </w:style>
  <w:style w:type="paragraph" w:customStyle="1" w:styleId="243">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4">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6">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7">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8">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9">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0">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1">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2">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3">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4">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5">
    <w:name w:val="Char11"/>
    <w:basedOn w:val="1"/>
    <w:qFormat/>
    <w:uiPriority w:val="99"/>
    <w:rPr>
      <w:rFonts w:ascii="仿宋_GB2312" w:hAnsi="Calibri" w:eastAsia="仿宋_GB2312"/>
      <w:b/>
      <w:sz w:val="32"/>
    </w:rPr>
  </w:style>
  <w:style w:type="paragraph" w:customStyle="1" w:styleId="256">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7">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8">
    <w:name w:val="列出段落3"/>
    <w:basedOn w:val="1"/>
    <w:qFormat/>
    <w:uiPriority w:val="99"/>
    <w:pPr>
      <w:ind w:firstLine="200" w:firstLineChars="200"/>
    </w:pPr>
    <w:rPr>
      <w:rFonts w:ascii="Calibri" w:hAnsi="Calibri"/>
    </w:rPr>
  </w:style>
  <w:style w:type="paragraph" w:customStyle="1" w:styleId="259">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0">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1">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2">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3">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4">
    <w:name w:val="p16"/>
    <w:basedOn w:val="1"/>
    <w:qFormat/>
    <w:uiPriority w:val="99"/>
    <w:pPr>
      <w:widowControl/>
      <w:spacing w:line="360" w:lineRule="atLeast"/>
      <w:jc w:val="left"/>
    </w:pPr>
    <w:rPr>
      <w:rFonts w:ascii="Calibri" w:hAnsi="Calibri"/>
      <w:kern w:val="0"/>
      <w:sz w:val="24"/>
      <w:szCs w:val="24"/>
    </w:rPr>
  </w:style>
  <w:style w:type="paragraph" w:customStyle="1" w:styleId="265">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6">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7">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8">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9">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2">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3">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4">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5">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6">
    <w:name w:val="CM77"/>
    <w:basedOn w:val="159"/>
    <w:next w:val="159"/>
    <w:qFormat/>
    <w:uiPriority w:val="99"/>
    <w:rPr>
      <w:rFonts w:ascii="Times New Roman" w:eastAsia="宋体"/>
      <w:color w:val="auto"/>
      <w:szCs w:val="24"/>
    </w:rPr>
  </w:style>
  <w:style w:type="paragraph" w:customStyle="1" w:styleId="277">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8">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9">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0">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1">
    <w:name w:val="pa-4"/>
    <w:basedOn w:val="1"/>
    <w:qFormat/>
    <w:uiPriority w:val="99"/>
    <w:pPr>
      <w:widowControl/>
      <w:spacing w:before="150" w:after="150"/>
      <w:jc w:val="left"/>
    </w:pPr>
    <w:rPr>
      <w:rFonts w:ascii="宋体" w:hAnsi="宋体" w:cs="宋体"/>
      <w:kern w:val="0"/>
      <w:sz w:val="24"/>
      <w:szCs w:val="24"/>
    </w:rPr>
  </w:style>
  <w:style w:type="paragraph" w:customStyle="1" w:styleId="282">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3">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Char Char Char"/>
    <w:basedOn w:val="18"/>
    <w:qFormat/>
    <w:uiPriority w:val="99"/>
  </w:style>
  <w:style w:type="paragraph" w:customStyle="1" w:styleId="285">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6">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7">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8">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9">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0">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3">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4">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5">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6">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7">
    <w:name w:val="样式 样式 左侧:  2 字符 + 左侧:  0.85 厘米 首行缩进:  2 字符1"/>
    <w:basedOn w:val="1"/>
    <w:qFormat/>
    <w:uiPriority w:val="0"/>
    <w:pPr>
      <w:ind w:left="482" w:firstLine="200" w:firstLineChars="200"/>
    </w:pPr>
    <w:rPr>
      <w:rFonts w:cs="宋体"/>
    </w:rPr>
  </w:style>
  <w:style w:type="character" w:customStyle="1" w:styleId="298">
    <w:name w:val="font01"/>
    <w:basedOn w:val="5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384</Words>
  <Characters>2195</Characters>
  <Lines>18</Lines>
  <Paragraphs>5</Paragraphs>
  <TotalTime>15</TotalTime>
  <ScaleCrop>false</ScaleCrop>
  <LinksUpToDate>false</LinksUpToDate>
  <CharactersWithSpaces>2574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2023-10-08T02:56:00Z</dcterms:created>
  <dc:creator>5idn</dc:creator>
  <cp:lastModifiedBy>听夏</cp:lastModifiedBy>
  <cp:lastPrinted>2019-10-30T14:07:00Z</cp:lastPrinted>
  <dcterms:modified xsi:type="dcterms:W3CDTF">2023-10-13T06:46:28Z</dcterms:modified>
  <dc:title>工 程 施 工 招 标 文 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2EF5C8CB3C964569BC57F1F7E56C10C8_13</vt:lpwstr>
  </property>
</Properties>
</file>