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2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2026年度学院热水器维修采购项目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2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10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三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6BA6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 w:eastAsia="宋体"/>
          <w:b/>
          <w:bCs/>
          <w:sz w:val="28"/>
          <w:szCs w:val="28"/>
          <w:highlight w:val="none"/>
          <w:lang w:val="en-US" w:eastAsia="zh-CN"/>
        </w:rPr>
        <w:t>2026年度学院热水器维修采购项目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bookmarkStart w:id="2" w:name="_GoBack"/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2026年度学院热水器维修</w:t>
      </w:r>
      <w:r>
        <w:rPr>
          <w:rFonts w:hint="eastAsia" w:ascii="宋体" w:hAnsi="宋体"/>
          <w:sz w:val="24"/>
          <w:szCs w:val="24"/>
          <w:highlight w:val="none"/>
        </w:rPr>
        <w:t>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2026年度学院热水器维修</w:t>
      </w:r>
      <w:r>
        <w:rPr>
          <w:rFonts w:hint="eastAsia" w:ascii="宋体" w:hAnsi="宋体"/>
          <w:sz w:val="24"/>
          <w:szCs w:val="24"/>
          <w:highlight w:val="none"/>
        </w:rPr>
        <w:t>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27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010-热水器-公司名称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6FC3A0E1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0分（北京时间）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3月24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bookmarkEnd w:id="2"/>
    <w:p w14:paraId="6E641C5D">
      <w:pPr>
        <w:pStyle w:val="2"/>
        <w:rPr>
          <w:rFonts w:hint="eastAsia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1807A9D5">
            <w:pPr>
              <w:spacing w:line="276" w:lineRule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2026年度学院热水器维修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本项目共一个标段，主要内容为2026年度学院热水器维修采购项目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6055元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3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通知后，2小时之内到达现场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进行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维修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每延迟1小时支付200元违约金。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汇总</w:t>
            </w:r>
            <w:r>
              <w:rPr>
                <w:rFonts w:hint="eastAsia"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  <w:t>验收完毕后，无质量问题，据实结算</w:t>
            </w:r>
            <w:r>
              <w:rPr>
                <w:rFonts w:hint="eastAsia" w:ascii="宋体" w:hAnsi="宋体" w:eastAsia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pacing w:val="0"/>
                <w:sz w:val="21"/>
                <w:szCs w:val="21"/>
                <w:highlight w:val="none"/>
              </w:rPr>
              <w:t>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2"/>
        <w:ind w:firstLine="0" w:firstLineChars="0"/>
        <w:rPr>
          <w:highlight w:val="none"/>
        </w:rPr>
      </w:pPr>
    </w:p>
    <w:p w14:paraId="4AFA1042">
      <w:pPr>
        <w:pStyle w:val="2"/>
        <w:ind w:firstLine="0" w:firstLineChars="0"/>
        <w:rPr>
          <w:highlight w:val="none"/>
        </w:rPr>
      </w:pPr>
    </w:p>
    <w:p w14:paraId="554A2B5B">
      <w:pPr>
        <w:pStyle w:val="2"/>
        <w:ind w:firstLine="0" w:firstLineChars="0"/>
        <w:rPr>
          <w:highlight w:val="none"/>
        </w:rPr>
      </w:pPr>
    </w:p>
    <w:p w14:paraId="2531D012">
      <w:pPr>
        <w:pStyle w:val="2"/>
        <w:ind w:firstLine="0" w:firstLineChars="0"/>
        <w:rPr>
          <w:highlight w:val="none"/>
        </w:rPr>
      </w:pPr>
    </w:p>
    <w:p w14:paraId="43B10A74">
      <w:pPr>
        <w:pStyle w:val="2"/>
        <w:ind w:firstLine="0" w:firstLineChars="0"/>
        <w:rPr>
          <w:highlight w:val="none"/>
        </w:rPr>
      </w:pPr>
    </w:p>
    <w:p w14:paraId="6F910259">
      <w:pPr>
        <w:pStyle w:val="2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35614BB5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59AE5E1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2"/>
        <w:ind w:firstLine="400"/>
        <w:rPr>
          <w:highlight w:val="none"/>
        </w:rPr>
      </w:pPr>
    </w:p>
    <w:p w14:paraId="3FFE8959">
      <w:pPr>
        <w:pStyle w:val="2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2"/>
        <w:ind w:firstLine="400"/>
        <w:rPr>
          <w:highlight w:val="none"/>
        </w:rPr>
      </w:pPr>
    </w:p>
    <w:p w14:paraId="46F36F48">
      <w:pPr>
        <w:pStyle w:val="2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8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070"/>
        <w:gridCol w:w="2976"/>
        <w:gridCol w:w="847"/>
        <w:gridCol w:w="1449"/>
        <w:gridCol w:w="954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C30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697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2C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开水器放水电磁阀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7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3AD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63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5C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98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30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水处理废水电磁阀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5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FE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5A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E2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E6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353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5D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水处理进水电磁阀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F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C9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11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F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6B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9C3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BEC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开水器补水电磁阀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E2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28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A1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E4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D71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033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2F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放水按键开关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4C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6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811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BD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AC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7A8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1D6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温度传感器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AC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100℃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1D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3C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F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CBD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0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7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8CE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上水位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44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C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ED4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B76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25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AF7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13B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高压开关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7E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A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E4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6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9D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5F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6B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低压开关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9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893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5A0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9E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A2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73A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97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开水器变压器板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1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7D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8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0A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34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8D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31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highlight w:val="none"/>
              </w:rPr>
              <w:t>电脑板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1B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完全兼容 DCY 系列步进式商用开水器。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A02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FB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E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38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01C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C42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增压泵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B2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24V、400G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76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9E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75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96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E7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13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A0D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水处理变压器电源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E0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2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4D4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8B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4DD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5B9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14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5E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加热管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0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380V、6KW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B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393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5F8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5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533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E7F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更换开水器内胆（含上下水位）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4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90L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C2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01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6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E4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FDF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16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41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更换RO膜及滤芯（5级）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18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400G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C8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C29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F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81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876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17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85C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水处理电脑板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3E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F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FA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4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ED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A50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18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C5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开水器继电器板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9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56D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FE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8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37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F51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19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E0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下水位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C7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97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739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A8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7EE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3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00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</w:t>
            </w:r>
          </w:p>
        </w:tc>
        <w:tc>
          <w:tcPr>
            <w:tcW w:w="20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425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压力桶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47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11G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216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4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0C0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95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3F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54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6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合计</w:t>
            </w:r>
          </w:p>
        </w:tc>
        <w:tc>
          <w:tcPr>
            <w:tcW w:w="6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F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0655FB7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26C3098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学院网站OA系统报修后，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经我们工作人员现场确定，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由工作人员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联系中标方，维修人员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2小时内到达现场，由报修方、总务处工作人员、维修人员三方确定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情况后，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再进行维修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更换部件，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维修完成后，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zh-CN" w:eastAsia="zh-CN"/>
          <w14:textFill>
            <w14:solidFill>
              <w14:schemeClr w14:val="tx1"/>
            </w14:solidFill>
          </w14:textFill>
        </w:rPr>
        <w:t>由报修方网上再确定更换的部件。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所有热水器维修更换原厂家配件和技术指导。</w:t>
      </w:r>
    </w:p>
    <w:p w14:paraId="01ECE58B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1、设备维修过程中，出现以上项目中未提及的维修类别，需如实告知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采购方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，经同意后方可进行维修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或更换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，否则该维修不予统计在内。</w:t>
      </w:r>
    </w:p>
    <w:p w14:paraId="412D4AA3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在安装过程中做到文明施工、禁止干扰学生上课及休息。本项目所有安装垃圾均应及时全部清运出现场做到文明有序施工、安全标识清晰齐全、保持场地整洁卫生。</w:t>
      </w:r>
    </w:p>
    <w:p w14:paraId="3193A4E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在设备维修过程中，必须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保护好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设备安全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。因设备保护不力造成的损失由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承担。</w:t>
      </w:r>
    </w:p>
    <w:p w14:paraId="5C41ED58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4、中标人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应确保安全施工，施工过程中发生的一切人身财产损害，由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自行承担；按时发放工人工资，因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违约造成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被投诉或被追偿的，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承担因此给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造成的全部损失。</w:t>
      </w:r>
    </w:p>
    <w:p w14:paraId="4CB40E99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418" w:firstLineChars="190"/>
        <w:rPr>
          <w:rFonts w:hint="eastAsia" w:ascii="宋体" w:hAnsi="宋体" w:eastAsia="宋体" w:cs="Times New Roman"/>
          <w:b/>
          <w:kern w:val="0"/>
          <w:sz w:val="21"/>
          <w:szCs w:val="21"/>
          <w:highlight w:val="none"/>
          <w:lang w:val="zh-CN" w:eastAsia="zh-CN" w:bidi="ar-SA"/>
        </w:rPr>
      </w:pP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不承担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和其单位雇佣的工人或其他人员的伤亡赔偿或补偿责任，</w:t>
      </w:r>
      <w:r>
        <w:rPr>
          <w:rFonts w:hint="eastAsia"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中标人</w:t>
      </w:r>
      <w:r>
        <w:rPr>
          <w:rFonts w:ascii="宋体" w:hAnsi="宋体" w:cs="宋体"/>
          <w:color w:val="000000" w:themeColor="text1"/>
          <w:kern w:val="0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必须为现场服务人员办理危险作业意外伤害保险，费用自行承担。</w:t>
      </w:r>
    </w:p>
    <w:p w14:paraId="31B41991">
      <w:pPr>
        <w:pStyle w:val="160"/>
        <w:numPr>
          <w:ilvl w:val="0"/>
          <w:numId w:val="0"/>
        </w:numPr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89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850"/>
        <w:gridCol w:w="3359"/>
        <w:gridCol w:w="1271"/>
        <w:gridCol w:w="859"/>
        <w:gridCol w:w="1058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949F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6717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25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0C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开水器放水电磁阀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5A7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52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E41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2CF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E4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38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17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水处理废水电磁阀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93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376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544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2A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D7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B54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2AB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水处理进水电磁阀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CC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66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9B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C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B5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BEF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259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开水器补水电磁阀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5AA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EF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70A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2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8A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8C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E41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放水按键开关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EB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4F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B6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332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88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D21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7A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温度传感器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86E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100℃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F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78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145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B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1B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FB1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7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D86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上水位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98D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E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929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C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722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8BA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4DA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高压开关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C6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5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BE8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B7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A6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08C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9F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低压开关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9C6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7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C76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4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60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DE9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C11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开水器变压器板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582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A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A54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EE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287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5B65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B82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电脑板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F4D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兼容 DCY 系列步进式商用开水器。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3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B7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820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E5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8E8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473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6F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增压泵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044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24V、400G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B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F24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410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F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C8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7F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13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5E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水处理变压器电源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815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52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E10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270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B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FF7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D45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14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4F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加热管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D8C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380V、6KW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28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B1D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360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0F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4C9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D5B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E6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更换开水器内胆（含上下水位）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2BA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90L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C5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BD6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3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8E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26B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16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9C5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更换RO膜及滤芯（5级）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A3E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400G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A8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4A9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75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CF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82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F4E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17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67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水处理电脑板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4BF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E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EED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71A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97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F48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18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C92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开水器继电器板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113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24V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EF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7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235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21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365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19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36F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下水位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E18B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100L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3D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4A64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B9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09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3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FFE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06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压力桶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1E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11G</w:t>
            </w:r>
          </w:p>
        </w:tc>
        <w:tc>
          <w:tcPr>
            <w:tcW w:w="12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A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360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450</w:t>
            </w:r>
          </w:p>
        </w:tc>
        <w:tc>
          <w:tcPr>
            <w:tcW w:w="1058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8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2B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33F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合计</w:t>
            </w:r>
          </w:p>
        </w:tc>
        <w:tc>
          <w:tcPr>
            <w:tcW w:w="65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F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6055元</w:t>
            </w:r>
          </w:p>
        </w:tc>
      </w:tr>
    </w:tbl>
    <w:p w14:paraId="11DE2C74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2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3037AF8F">
      <w:pPr>
        <w:pStyle w:val="2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2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2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2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3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3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3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6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9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5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8F4A3A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CA01234"/>
    <w:rsid w:val="0D37622D"/>
    <w:rsid w:val="0D9378B6"/>
    <w:rsid w:val="0DA168AB"/>
    <w:rsid w:val="0DDE5050"/>
    <w:rsid w:val="0EDD16F0"/>
    <w:rsid w:val="10646AB1"/>
    <w:rsid w:val="10B65D95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220303"/>
    <w:rsid w:val="163B139F"/>
    <w:rsid w:val="16891B8D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966A31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55C3191"/>
    <w:rsid w:val="262B023E"/>
    <w:rsid w:val="26445799"/>
    <w:rsid w:val="273D2914"/>
    <w:rsid w:val="27FC632B"/>
    <w:rsid w:val="296D55D3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EB3350"/>
    <w:rsid w:val="35270CDA"/>
    <w:rsid w:val="35BE2E72"/>
    <w:rsid w:val="35C12962"/>
    <w:rsid w:val="35DB1101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2F2100F"/>
    <w:rsid w:val="432936DD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2D2391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854C8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DFB0960"/>
    <w:rsid w:val="5E5166CA"/>
    <w:rsid w:val="5F2711D9"/>
    <w:rsid w:val="5F6B569F"/>
    <w:rsid w:val="60C90690"/>
    <w:rsid w:val="616C351D"/>
    <w:rsid w:val="616E7593"/>
    <w:rsid w:val="61B74AB7"/>
    <w:rsid w:val="637029AD"/>
    <w:rsid w:val="638210D3"/>
    <w:rsid w:val="63BE468E"/>
    <w:rsid w:val="656071F2"/>
    <w:rsid w:val="65AF4610"/>
    <w:rsid w:val="66980920"/>
    <w:rsid w:val="67F47638"/>
    <w:rsid w:val="68A5389A"/>
    <w:rsid w:val="69BF4B84"/>
    <w:rsid w:val="6A470AE2"/>
    <w:rsid w:val="6D6F4477"/>
    <w:rsid w:val="6E3D15FF"/>
    <w:rsid w:val="6E520E33"/>
    <w:rsid w:val="6E585FED"/>
    <w:rsid w:val="6EF7775D"/>
    <w:rsid w:val="6F6D2C38"/>
    <w:rsid w:val="70A703CB"/>
    <w:rsid w:val="70B2141E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CD16757"/>
    <w:rsid w:val="7D081463"/>
    <w:rsid w:val="7D117D40"/>
    <w:rsid w:val="7D562463"/>
    <w:rsid w:val="7D9C3F79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7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8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9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10">
    <w:name w:val="heading 7"/>
    <w:basedOn w:val="1"/>
    <w:next w:val="11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2">
    <w:name w:val="heading 8"/>
    <w:basedOn w:val="1"/>
    <w:next w:val="11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3">
    <w:name w:val="heading 9"/>
    <w:basedOn w:val="1"/>
    <w:next w:val="11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8"/>
    <w:semiHidden/>
    <w:qFormat/>
    <w:locked/>
    <w:uiPriority w:val="99"/>
    <w:pPr>
      <w:ind w:firstLine="420" w:firstLineChars="200"/>
    </w:pPr>
  </w:style>
  <w:style w:type="paragraph" w:styleId="3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11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4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5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6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7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8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9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20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21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2">
    <w:name w:val="Body Text"/>
    <w:basedOn w:val="1"/>
    <w:link w:val="73"/>
    <w:qFormat/>
    <w:uiPriority w:val="99"/>
    <w:rPr>
      <w:kern w:val="0"/>
      <w:sz w:val="20"/>
    </w:rPr>
  </w:style>
  <w:style w:type="paragraph" w:styleId="23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4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5">
    <w:name w:val="toc 3"/>
    <w:basedOn w:val="26"/>
    <w:next w:val="26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6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7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8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9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30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1">
    <w:name w:val="Balloon Text"/>
    <w:basedOn w:val="1"/>
    <w:link w:val="77"/>
    <w:qFormat/>
    <w:uiPriority w:val="99"/>
    <w:rPr>
      <w:kern w:val="0"/>
      <w:sz w:val="2"/>
    </w:rPr>
  </w:style>
  <w:style w:type="paragraph" w:styleId="32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3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4">
    <w:name w:val="toc 1"/>
    <w:basedOn w:val="1"/>
    <w:next w:val="1"/>
    <w:qFormat/>
    <w:uiPriority w:val="99"/>
  </w:style>
  <w:style w:type="paragraph" w:styleId="35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6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7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8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9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40">
    <w:name w:val="toc 2"/>
    <w:basedOn w:val="1"/>
    <w:next w:val="1"/>
    <w:qFormat/>
    <w:uiPriority w:val="99"/>
    <w:pPr>
      <w:ind w:left="420" w:leftChars="200"/>
    </w:pPr>
  </w:style>
  <w:style w:type="paragraph" w:styleId="41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2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3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5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6">
    <w:name w:val="annotation subject"/>
    <w:basedOn w:val="19"/>
    <w:next w:val="19"/>
    <w:link w:val="85"/>
    <w:qFormat/>
    <w:locked/>
    <w:uiPriority w:val="99"/>
    <w:rPr>
      <w:rFonts w:ascii="Calibri" w:hAnsi="Calibri"/>
      <w:b/>
      <w:bCs/>
    </w:rPr>
  </w:style>
  <w:style w:type="paragraph" w:styleId="47">
    <w:name w:val="Body Text First Indent"/>
    <w:basedOn w:val="22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5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4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7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8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9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10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2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3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3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2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8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9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20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21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2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7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9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30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1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6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9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2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3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5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6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7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3"/>
    <w:qFormat/>
    <w:locked/>
    <w:uiPriority w:val="99"/>
    <w:rPr>
      <w:sz w:val="18"/>
    </w:rPr>
  </w:style>
  <w:style w:type="character" w:customStyle="1" w:styleId="91">
    <w:name w:val="页脚 Char"/>
    <w:link w:val="32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11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5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9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2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11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4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8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2759</Words>
  <Characters>3129</Characters>
  <Lines>17</Lines>
  <Paragraphs>4</Paragraphs>
  <TotalTime>2</TotalTime>
  <ScaleCrop>false</ScaleCrop>
  <LinksUpToDate>false</LinksUpToDate>
  <CharactersWithSpaces>3203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Lumen</cp:lastModifiedBy>
  <cp:lastPrinted>2025-03-17T01:44:00Z</cp:lastPrinted>
  <dcterms:modified xsi:type="dcterms:W3CDTF">2026-03-24T13:36:10Z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A6CE734959A849C7A14C20005613FD05_13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