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351972258"/>
      <w:r>
        <w:rPr>
          <w:rFonts w:hint="eastAsia"/>
        </w:rPr>
        <w:t>附件4：聊城市技工院校课程建设评估指标体系及标准</w:t>
      </w:r>
      <w:bookmarkEnd w:id="0"/>
    </w:p>
    <w:tbl>
      <w:tblPr>
        <w:tblStyle w:val="9"/>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01" w:type="dxa"/>
            <w:vAlign w:val="top"/>
          </w:tcPr>
          <w:p>
            <w:pPr>
              <w:snapToGrid w:val="0"/>
              <w:jc w:val="center"/>
              <w:rPr>
                <w:rFonts w:ascii="仿宋_GB2312" w:hAnsi="仿宋_GB2312" w:eastAsia="仿宋_GB2312"/>
                <w:b/>
              </w:rPr>
            </w:pPr>
            <w:r>
              <w:rPr>
                <w:rFonts w:hint="eastAsia" w:ascii="仿宋_GB2312" w:hAnsi="仿宋_GB2312" w:eastAsia="仿宋_GB2312"/>
                <w:b/>
              </w:rPr>
              <w:t>一级</w:t>
            </w:r>
          </w:p>
          <w:p>
            <w:pPr>
              <w:snapToGrid w:val="0"/>
              <w:jc w:val="center"/>
              <w:rPr>
                <w:rFonts w:ascii="仿宋_GB2312" w:hAnsi="仿宋_GB2312" w:eastAsia="仿宋_GB2312"/>
                <w:b/>
              </w:rPr>
            </w:pPr>
            <w:r>
              <w:rPr>
                <w:rFonts w:hint="eastAsia" w:ascii="仿宋_GB2312" w:hAnsi="仿宋_GB2312" w:eastAsia="仿宋_GB2312"/>
                <w:b/>
              </w:rPr>
              <w:t>指标</w:t>
            </w:r>
          </w:p>
        </w:tc>
        <w:tc>
          <w:tcPr>
            <w:tcW w:w="1275" w:type="dxa"/>
            <w:vAlign w:val="top"/>
          </w:tcPr>
          <w:p>
            <w:pPr>
              <w:snapToGrid w:val="0"/>
              <w:jc w:val="center"/>
              <w:rPr>
                <w:rFonts w:ascii="仿宋_GB2312" w:hAnsi="仿宋_GB2312" w:eastAsia="仿宋_GB2312"/>
                <w:b/>
              </w:rPr>
            </w:pPr>
            <w:r>
              <w:rPr>
                <w:rFonts w:hint="eastAsia" w:ascii="仿宋_GB2312" w:hAnsi="仿宋_GB2312" w:eastAsia="仿宋_GB2312"/>
                <w:b/>
              </w:rPr>
              <w:t>二级</w:t>
            </w:r>
          </w:p>
          <w:p>
            <w:pPr>
              <w:snapToGrid w:val="0"/>
              <w:jc w:val="center"/>
              <w:rPr>
                <w:rFonts w:ascii="仿宋_GB2312" w:hAnsi="仿宋_GB2312" w:eastAsia="仿宋_GB2312"/>
                <w:b/>
              </w:rPr>
            </w:pPr>
            <w:r>
              <w:rPr>
                <w:rFonts w:hint="eastAsia" w:ascii="仿宋_GB2312" w:hAnsi="仿宋_GB2312" w:eastAsia="仿宋_GB2312"/>
                <w:b/>
              </w:rPr>
              <w:t>指标</w:t>
            </w:r>
          </w:p>
        </w:tc>
        <w:tc>
          <w:tcPr>
            <w:tcW w:w="6164" w:type="dxa"/>
            <w:vAlign w:val="center"/>
          </w:tcPr>
          <w:p>
            <w:pPr>
              <w:snapToGrid w:val="0"/>
              <w:jc w:val="center"/>
              <w:rPr>
                <w:rFonts w:ascii="仿宋_GB2312" w:hAnsi="仿宋_GB2312" w:eastAsia="仿宋_GB2312"/>
                <w:b/>
              </w:rPr>
            </w:pPr>
            <w:r>
              <w:rPr>
                <w:rFonts w:hint="eastAsia" w:ascii="仿宋_GB2312" w:hAnsi="仿宋_GB2312" w:eastAsia="仿宋_GB2312"/>
                <w:b/>
              </w:rPr>
              <w:t>评</w:t>
            </w:r>
            <w:r>
              <w:rPr>
                <w:rFonts w:ascii="仿宋_GB2312" w:hAnsi="仿宋_GB2312" w:eastAsia="仿宋_GB2312"/>
                <w:b/>
              </w:rPr>
              <w:t xml:space="preserve"> </w:t>
            </w:r>
            <w:r>
              <w:rPr>
                <w:rFonts w:hint="eastAsia" w:ascii="仿宋_GB2312" w:hAnsi="仿宋_GB2312" w:eastAsia="仿宋_GB2312"/>
                <w:b/>
              </w:rPr>
              <w:t>价</w:t>
            </w:r>
            <w:r>
              <w:rPr>
                <w:rFonts w:ascii="仿宋_GB2312" w:hAnsi="仿宋_GB2312" w:eastAsia="仿宋_GB2312"/>
                <w:b/>
              </w:rPr>
              <w:t xml:space="preserve"> </w:t>
            </w:r>
            <w:r>
              <w:rPr>
                <w:rFonts w:hint="eastAsia" w:ascii="仿宋_GB2312" w:hAnsi="仿宋_GB2312" w:eastAsia="仿宋_GB2312"/>
                <w:b/>
              </w:rPr>
              <w:t>标</w:t>
            </w:r>
            <w:r>
              <w:rPr>
                <w:rFonts w:ascii="仿宋_GB2312" w:hAnsi="仿宋_GB2312" w:eastAsia="仿宋_GB2312"/>
                <w:b/>
              </w:rPr>
              <w:t xml:space="preserve"> </w:t>
            </w:r>
            <w:r>
              <w:rPr>
                <w:rFonts w:hint="eastAsia" w:ascii="仿宋_GB2312" w:hAnsi="仿宋_GB2312" w:eastAsia="仿宋_GB2312"/>
                <w:b/>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snapToGrid w:val="0"/>
              <w:jc w:val="center"/>
              <w:rPr>
                <w:rFonts w:ascii="仿宋_GB2312" w:hAnsi="仿宋_GB2312" w:eastAsia="仿宋_GB2312"/>
              </w:rPr>
            </w:pPr>
            <w:r>
              <w:rPr>
                <w:rFonts w:hint="eastAsia" w:ascii="仿宋_GB2312" w:hAnsi="仿宋_GB2312" w:eastAsia="仿宋_GB2312"/>
              </w:rPr>
              <w:t>一</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师</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资</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结</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构</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w:t>
            </w:r>
            <w:r>
              <w:rPr>
                <w:rFonts w:ascii="仿宋_GB2312" w:hAnsi="仿宋_GB2312" w:eastAsia="仿宋_GB2312"/>
              </w:rPr>
              <w:t>15</w:t>
            </w:r>
            <w:r>
              <w:rPr>
                <w:rFonts w:hint="eastAsia" w:ascii="仿宋_GB2312" w:hAnsi="仿宋_GB2312" w:eastAsia="仿宋_GB2312"/>
              </w:rPr>
              <w:t>分）</w:t>
            </w: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1.1</w:t>
            </w:r>
          </w:p>
          <w:p>
            <w:pPr>
              <w:snapToGrid w:val="0"/>
              <w:jc w:val="center"/>
              <w:rPr>
                <w:rFonts w:ascii="仿宋_GB2312" w:hAnsi="仿宋_GB2312" w:eastAsia="仿宋_GB2312"/>
              </w:rPr>
            </w:pPr>
            <w:r>
              <w:rPr>
                <w:rFonts w:hint="eastAsia" w:ascii="仿宋_GB2312" w:hAnsi="仿宋_GB2312" w:eastAsia="仿宋_GB2312"/>
              </w:rPr>
              <w:t>职称</w:t>
            </w:r>
          </w:p>
          <w:p>
            <w:pPr>
              <w:snapToGrid w:val="0"/>
              <w:jc w:val="center"/>
              <w:rPr>
                <w:rFonts w:ascii="仿宋_GB2312" w:hAnsi="仿宋_GB2312" w:eastAsia="仿宋_GB2312"/>
              </w:rPr>
            </w:pPr>
            <w:r>
              <w:rPr>
                <w:rFonts w:hint="eastAsia" w:ascii="仿宋_GB2312" w:hAnsi="仿宋_GB2312" w:eastAsia="仿宋_GB2312"/>
              </w:rPr>
              <w:t>结构</w:t>
            </w:r>
          </w:p>
          <w:p>
            <w:pPr>
              <w:snapToGrid w:val="0"/>
              <w:jc w:val="center"/>
              <w:rPr>
                <w:rFonts w:ascii="仿宋_GB2312" w:hAnsi="仿宋_GB2312" w:eastAsia="仿宋_GB2312"/>
              </w:rPr>
            </w:pPr>
            <w:r>
              <w:rPr>
                <w:rFonts w:ascii="仿宋_GB2312" w:hAnsi="仿宋_GB2312" w:eastAsia="仿宋_GB2312"/>
              </w:rPr>
              <w:t>(4</w:t>
            </w:r>
            <w:r>
              <w:rPr>
                <w:rFonts w:hint="eastAsia" w:ascii="仿宋_GB2312" w:hAnsi="仿宋_GB2312" w:eastAsia="仿宋_GB2312"/>
              </w:rPr>
              <w:t>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有高级讲师、讲师、助教的梯队；职称结构：高级讲师（高级技师）≥</w:t>
            </w:r>
            <w:r>
              <w:rPr>
                <w:rFonts w:ascii="仿宋_GB2312" w:hAnsi="仿宋_GB2312" w:eastAsia="仿宋_GB2312"/>
              </w:rPr>
              <w:t>50%</w:t>
            </w:r>
            <w:r>
              <w:rPr>
                <w:rFonts w:hint="eastAsia" w:ascii="仿宋_GB2312" w:hAnsi="仿宋_GB2312" w:eastAsia="仿宋_GB2312"/>
              </w:rPr>
              <w:t>。</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B </w:t>
            </w:r>
            <w:r>
              <w:rPr>
                <w:rFonts w:hint="eastAsia" w:ascii="仿宋_GB2312" w:hAnsi="仿宋_GB2312" w:eastAsia="仿宋_GB2312"/>
              </w:rPr>
              <w:t>有高级讲师（高级技师）、讲师、助教中的三个层次梯队；职称结构：高级讲师</w:t>
            </w:r>
            <w:r>
              <w:rPr>
                <w:rFonts w:ascii="仿宋_GB2312" w:hAnsi="仿宋_GB2312" w:eastAsia="仿宋_GB2312"/>
              </w:rPr>
              <w:t>40%-50%</w:t>
            </w:r>
            <w:r>
              <w:rPr>
                <w:rFonts w:hint="eastAsia" w:ascii="仿宋_GB2312" w:hAnsi="仿宋_GB2312" w:eastAsia="仿宋_GB2312"/>
              </w:rPr>
              <w:t>。</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C </w:t>
            </w:r>
            <w:r>
              <w:rPr>
                <w:rFonts w:hint="eastAsia" w:ascii="仿宋_GB2312" w:hAnsi="仿宋_GB2312" w:eastAsia="仿宋_GB2312"/>
              </w:rPr>
              <w:t>有高级讲师、讲师、助教中的三个层次梯队；职称结构：高级讲师（高级技师）</w:t>
            </w:r>
            <w:r>
              <w:rPr>
                <w:rFonts w:ascii="仿宋_GB2312" w:hAnsi="仿宋_GB2312" w:eastAsia="仿宋_GB2312"/>
              </w:rPr>
              <w:t>30%-40%</w:t>
            </w:r>
            <w:r>
              <w:rPr>
                <w:rFonts w:hint="eastAsia" w:ascii="仿宋_GB2312" w:hAnsi="仿宋_GB2312" w:eastAsia="仿宋_GB2312"/>
              </w:rPr>
              <w:t>。</w:t>
            </w:r>
            <w:r>
              <w:rPr>
                <w:rFonts w:ascii="仿宋_GB2312" w:hAnsi="仿宋_GB2312" w:eastAsia="仿宋_GB2312"/>
              </w:rPr>
              <w:t xml:space="preserve"> </w:t>
            </w:r>
          </w:p>
          <w:p>
            <w:pPr>
              <w:snapToGrid w:val="0"/>
              <w:jc w:val="left"/>
            </w:pPr>
            <w:r>
              <w:rPr>
                <w:rFonts w:hint="eastAsia" w:ascii="仿宋_GB2312" w:hAnsi="仿宋_GB2312" w:eastAsia="仿宋_GB2312"/>
              </w:rPr>
              <w:t>　　</w:t>
            </w: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r>
              <w:rPr>
                <w:rFonts w:ascii="仿宋_GB2312" w:hAnsi="仿宋_GB2312" w:eastAsia="仿宋_GB2312"/>
              </w:rPr>
              <w:t>1.2</w:t>
            </w:r>
          </w:p>
          <w:p>
            <w:pPr>
              <w:snapToGrid w:val="0"/>
              <w:jc w:val="center"/>
              <w:rPr>
                <w:rFonts w:ascii="仿宋_GB2312" w:hAnsi="仿宋_GB2312" w:eastAsia="仿宋_GB2312"/>
              </w:rPr>
            </w:pPr>
            <w:r>
              <w:rPr>
                <w:rFonts w:hint="eastAsia" w:ascii="仿宋_GB2312" w:hAnsi="仿宋_GB2312" w:eastAsia="仿宋_GB2312"/>
              </w:rPr>
              <w:t>学历</w:t>
            </w:r>
          </w:p>
          <w:p>
            <w:pPr>
              <w:snapToGrid w:val="0"/>
              <w:jc w:val="center"/>
              <w:rPr>
                <w:rFonts w:ascii="仿宋_GB2312" w:hAnsi="仿宋_GB2312" w:eastAsia="仿宋_GB2312"/>
              </w:rPr>
            </w:pPr>
            <w:r>
              <w:rPr>
                <w:rFonts w:hint="eastAsia" w:ascii="仿宋_GB2312" w:hAnsi="仿宋_GB2312" w:eastAsia="仿宋_GB2312"/>
              </w:rPr>
              <w:t>结构</w:t>
            </w:r>
          </w:p>
          <w:p>
            <w:pPr>
              <w:snapToGrid w:val="0"/>
              <w:jc w:val="center"/>
              <w:rPr>
                <w:rFonts w:ascii="仿宋_GB2312" w:hAnsi="仿宋_GB2312" w:eastAsia="仿宋_GB2312"/>
              </w:rPr>
            </w:pPr>
            <w:r>
              <w:rPr>
                <w:rFonts w:ascii="仿宋_GB2312" w:hAnsi="仿宋_GB2312" w:eastAsia="仿宋_GB2312"/>
              </w:rPr>
              <w:t>(4</w:t>
            </w:r>
            <w:r>
              <w:rPr>
                <w:rFonts w:hint="eastAsia" w:ascii="仿宋_GB2312" w:hAnsi="仿宋_GB2312" w:eastAsia="仿宋_GB2312"/>
              </w:rPr>
              <w:t>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A</w:t>
            </w:r>
            <w:r>
              <w:rPr>
                <w:rFonts w:hint="eastAsia" w:ascii="仿宋_GB2312" w:hAnsi="仿宋_GB2312" w:eastAsia="仿宋_GB2312"/>
              </w:rPr>
              <w:t>教师中具有相关专业的硕士比例≥5</w:t>
            </w:r>
            <w:r>
              <w:rPr>
                <w:rFonts w:ascii="仿宋_GB2312" w:hAnsi="仿宋_GB2312" w:eastAsia="仿宋_GB2312"/>
              </w:rPr>
              <w:t>0%</w:t>
            </w:r>
            <w:r>
              <w:rPr>
                <w:rFonts w:hint="eastAsia" w:ascii="仿宋_GB2312" w:hAnsi="仿宋_GB2312" w:eastAsia="仿宋_GB2312"/>
              </w:rPr>
              <w:t>。</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B</w:t>
            </w:r>
            <w:r>
              <w:rPr>
                <w:rFonts w:hint="eastAsia" w:ascii="仿宋_GB2312" w:hAnsi="仿宋_GB2312" w:eastAsia="仿宋_GB2312"/>
              </w:rPr>
              <w:t>教师中全部具有相关专业学士以上学位。</w:t>
            </w:r>
          </w:p>
          <w:p>
            <w:pPr>
              <w:snapToGrid w:val="0"/>
              <w:jc w:val="left"/>
              <w:rPr>
                <w:rFonts w:hint="eastAsia" w:ascii="仿宋_GB2312" w:hAnsi="仿宋_GB2312" w:eastAsia="仿宋_GB2312"/>
              </w:rPr>
            </w:pPr>
            <w:r>
              <w:rPr>
                <w:rFonts w:hint="eastAsia" w:ascii="仿宋_GB2312" w:hAnsi="仿宋_GB2312" w:eastAsia="仿宋_GB2312"/>
              </w:rPr>
              <w:t>　　</w:t>
            </w:r>
            <w:r>
              <w:rPr>
                <w:rFonts w:ascii="仿宋_GB2312" w:hAnsi="仿宋_GB2312" w:eastAsia="仿宋_GB2312"/>
              </w:rPr>
              <w:t>C</w:t>
            </w:r>
            <w:r>
              <w:rPr>
                <w:rFonts w:hint="eastAsia" w:ascii="仿宋_GB2312" w:hAnsi="仿宋_GB2312" w:eastAsia="仿宋_GB2312"/>
              </w:rPr>
              <w:t>教师中全部具有相关专业的本科学历。</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 xml:space="preserve">1.3 </w:t>
            </w:r>
          </w:p>
          <w:p>
            <w:pPr>
              <w:snapToGrid w:val="0"/>
              <w:jc w:val="center"/>
              <w:rPr>
                <w:rFonts w:ascii="仿宋_GB2312" w:hAnsi="仿宋_GB2312" w:eastAsia="仿宋_GB2312"/>
              </w:rPr>
            </w:pPr>
            <w:r>
              <w:rPr>
                <w:rFonts w:hint="eastAsia" w:ascii="仿宋_GB2312" w:hAnsi="仿宋_GB2312" w:eastAsia="仿宋_GB2312"/>
              </w:rPr>
              <w:t>师资</w:t>
            </w:r>
          </w:p>
          <w:p>
            <w:pPr>
              <w:snapToGrid w:val="0"/>
              <w:jc w:val="center"/>
              <w:rPr>
                <w:rFonts w:ascii="仿宋_GB2312" w:hAnsi="仿宋_GB2312" w:eastAsia="仿宋_GB2312"/>
              </w:rPr>
            </w:pPr>
            <w:r>
              <w:rPr>
                <w:rFonts w:hint="eastAsia" w:ascii="仿宋_GB2312" w:hAnsi="仿宋_GB2312" w:eastAsia="仿宋_GB2312"/>
              </w:rPr>
              <w:t>培养</w:t>
            </w:r>
          </w:p>
          <w:p>
            <w:pPr>
              <w:snapToGrid w:val="0"/>
              <w:jc w:val="center"/>
              <w:rPr>
                <w:rFonts w:ascii="仿宋_GB2312" w:hAnsi="仿宋_GB2312" w:eastAsia="仿宋_GB2312"/>
              </w:rPr>
            </w:pPr>
            <w:r>
              <w:rPr>
                <w:rFonts w:ascii="仿宋_GB2312" w:hAnsi="仿宋_GB2312" w:eastAsia="仿宋_GB2312"/>
              </w:rPr>
              <w:t>(4</w:t>
            </w:r>
            <w:r>
              <w:rPr>
                <w:rFonts w:hint="eastAsia" w:ascii="仿宋_GB2312" w:hAnsi="仿宋_GB2312" w:eastAsia="仿宋_GB2312"/>
              </w:rPr>
              <w:t>分</w:t>
            </w:r>
            <w:r>
              <w:rPr>
                <w:rFonts w:ascii="仿宋_GB2312" w:hAnsi="仿宋_GB2312" w:eastAsia="仿宋_GB2312"/>
              </w:rPr>
              <w:t>)</w:t>
            </w:r>
          </w:p>
        </w:tc>
        <w:tc>
          <w:tcPr>
            <w:tcW w:w="6164" w:type="dxa"/>
            <w:vAlign w:val="top"/>
          </w:tcPr>
          <w:p>
            <w:pPr>
              <w:snapToGrid w:val="0"/>
              <w:jc w:val="left"/>
              <w:rPr>
                <w:rFonts w:ascii="仿宋_GB2312" w:hAnsi="仿宋_GB2312" w:eastAsia="仿宋_GB2312"/>
              </w:rPr>
            </w:pPr>
            <w:r>
              <w:rPr>
                <w:rFonts w:hint="eastAsia" w:ascii="仿宋_GB2312" w:hAnsi="仿宋_GB2312" w:eastAsia="仿宋_GB2312"/>
              </w:rPr>
              <w:t>基本要求：具有该课程完整的师资培养计划与具体措施，效果明显，且新任教师均参加学校统一组织的培训。</w:t>
            </w:r>
            <w:r>
              <w:rPr>
                <w:rFonts w:ascii="仿宋_GB2312" w:hAnsi="仿宋_GB2312" w:eastAsia="仿宋_GB2312"/>
              </w:rPr>
              <w:t xml:space="preserve"> </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A </w:t>
            </w:r>
            <w:r>
              <w:rPr>
                <w:rFonts w:hint="eastAsia" w:ascii="仿宋_GB2312" w:hAnsi="仿宋_GB2312" w:eastAsia="仿宋_GB2312"/>
              </w:rPr>
              <w:t>具有市级以上教学名师或省级优秀教师。</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B </w:t>
            </w:r>
            <w:r>
              <w:rPr>
                <w:rFonts w:hint="eastAsia" w:ascii="仿宋_GB2312" w:hAnsi="仿宋_GB2312" w:eastAsia="仿宋_GB2312"/>
              </w:rPr>
              <w:t>近5年内有教师获学校校级教学名师。</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C </w:t>
            </w:r>
            <w:r>
              <w:rPr>
                <w:rFonts w:hint="eastAsia" w:ascii="仿宋_GB2312" w:hAnsi="仿宋_GB2312" w:eastAsia="仿宋_GB2312"/>
              </w:rPr>
              <w:t>近5年内有教师被评为学校优秀教师。</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D </w:t>
            </w:r>
            <w:r>
              <w:rPr>
                <w:rFonts w:hint="eastAsia" w:ascii="仿宋_GB2312" w:hAnsi="仿宋_GB2312" w:eastAsia="仿宋_GB2312"/>
              </w:rPr>
              <w:t>达不到基本要求。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r>
              <w:rPr>
                <w:rFonts w:ascii="仿宋_GB2312" w:hAnsi="仿宋_GB2312" w:eastAsia="仿宋_GB2312"/>
              </w:rPr>
              <w:t xml:space="preserve">1.4 </w:t>
            </w:r>
          </w:p>
          <w:p>
            <w:pPr>
              <w:snapToGrid w:val="0"/>
              <w:jc w:val="center"/>
              <w:rPr>
                <w:rFonts w:ascii="仿宋_GB2312" w:hAnsi="仿宋_GB2312" w:eastAsia="仿宋_GB2312"/>
              </w:rPr>
            </w:pPr>
            <w:r>
              <w:rPr>
                <w:rFonts w:hint="eastAsia" w:ascii="仿宋_GB2312" w:hAnsi="仿宋_GB2312" w:eastAsia="仿宋_GB2312"/>
              </w:rPr>
              <w:t>高资历</w:t>
            </w:r>
          </w:p>
          <w:p>
            <w:pPr>
              <w:snapToGrid w:val="0"/>
              <w:jc w:val="center"/>
              <w:rPr>
                <w:rFonts w:ascii="仿宋_GB2312" w:hAnsi="仿宋_GB2312" w:eastAsia="仿宋_GB2312"/>
              </w:rPr>
            </w:pPr>
            <w:r>
              <w:rPr>
                <w:rFonts w:hint="eastAsia" w:ascii="仿宋_GB2312" w:hAnsi="仿宋_GB2312" w:eastAsia="仿宋_GB2312"/>
              </w:rPr>
              <w:t>教师</w:t>
            </w:r>
          </w:p>
          <w:p>
            <w:pPr>
              <w:snapToGrid w:val="0"/>
              <w:jc w:val="center"/>
              <w:rPr>
                <w:rFonts w:ascii="仿宋_GB2312" w:hAnsi="仿宋_GB2312" w:eastAsia="仿宋_GB2312"/>
              </w:rPr>
            </w:pPr>
            <w:r>
              <w:rPr>
                <w:rFonts w:ascii="仿宋_GB2312" w:hAnsi="仿宋_GB2312" w:eastAsia="仿宋_GB2312"/>
              </w:rPr>
              <w:t>(3</w:t>
            </w:r>
            <w:r>
              <w:rPr>
                <w:rFonts w:hint="eastAsia" w:ascii="仿宋_GB2312" w:hAnsi="仿宋_GB2312" w:eastAsia="仿宋_GB2312"/>
              </w:rPr>
              <w:t>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有省级（含）以上学科带头人或省级教研组成员。</w:t>
            </w:r>
            <w:r>
              <w:rPr>
                <w:rFonts w:ascii="仿宋_GB2312" w:hAnsi="仿宋_GB2312" w:eastAsia="仿宋_GB2312"/>
              </w:rPr>
              <w:t xml:space="preserve"> </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B </w:t>
            </w:r>
            <w:r>
              <w:rPr>
                <w:rFonts w:hint="eastAsia" w:ascii="仿宋_GB2312" w:hAnsi="仿宋_GB2312" w:eastAsia="仿宋_GB2312"/>
              </w:rPr>
              <w:t>有校级学术带头人。</w:t>
            </w:r>
            <w:r>
              <w:rPr>
                <w:rFonts w:ascii="仿宋_GB2312" w:hAnsi="仿宋_GB2312" w:eastAsia="仿宋_GB2312"/>
              </w:rPr>
              <w:t xml:space="preserve"> </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C </w:t>
            </w:r>
            <w:r>
              <w:rPr>
                <w:rFonts w:hint="eastAsia" w:ascii="仿宋_GB2312" w:hAnsi="仿宋_GB2312" w:eastAsia="仿宋_GB2312"/>
              </w:rPr>
              <w:t>有2名以上硕士。</w:t>
            </w:r>
            <w:r>
              <w:rPr>
                <w:rFonts w:ascii="仿宋_GB2312" w:hAnsi="仿宋_GB2312" w:eastAsia="仿宋_GB2312"/>
              </w:rPr>
              <w:t xml:space="preserve"> </w:t>
            </w:r>
          </w:p>
          <w:p>
            <w:pPr>
              <w:snapToGrid w:val="0"/>
              <w:jc w:val="left"/>
              <w:rPr>
                <w:rFonts w:ascii="仿宋_GB2312" w:hAnsi="仿宋_GB2312" w:eastAsia="仿宋_GB2312"/>
              </w:rPr>
            </w:pPr>
            <w:r>
              <w:rPr>
                <w:rFonts w:hint="eastAsia" w:ascii="仿宋_GB2312" w:hAnsi="仿宋_GB2312" w:eastAsia="仿宋_GB2312"/>
              </w:rPr>
              <w:t>　　</w:t>
            </w: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snapToGrid w:val="0"/>
              <w:jc w:val="center"/>
              <w:rPr>
                <w:rFonts w:ascii="仿宋_GB2312" w:hAnsi="仿宋_GB2312" w:eastAsia="仿宋_GB2312"/>
              </w:rPr>
            </w:pPr>
            <w:r>
              <w:rPr>
                <w:rFonts w:hint="eastAsia" w:ascii="仿宋_GB2312" w:hAnsi="仿宋_GB2312" w:eastAsia="仿宋_GB2312"/>
              </w:rPr>
              <w:t>二</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教</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学</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改</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革</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与</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成</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果</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w:t>
            </w:r>
            <w:r>
              <w:rPr>
                <w:rFonts w:ascii="仿宋_GB2312" w:hAnsi="仿宋_GB2312" w:eastAsia="仿宋_GB2312"/>
              </w:rPr>
              <w:t>20</w:t>
            </w:r>
            <w:r>
              <w:rPr>
                <w:rFonts w:hint="eastAsia" w:ascii="仿宋_GB2312" w:hAnsi="仿宋_GB2312" w:eastAsia="仿宋_GB2312"/>
              </w:rPr>
              <w:t>分）</w:t>
            </w: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2.1</w:t>
            </w:r>
          </w:p>
          <w:p>
            <w:pPr>
              <w:snapToGrid w:val="0"/>
              <w:jc w:val="center"/>
              <w:rPr>
                <w:rFonts w:ascii="仿宋_GB2312" w:hAnsi="仿宋_GB2312" w:eastAsia="仿宋_GB2312"/>
              </w:rPr>
            </w:pPr>
            <w:r>
              <w:rPr>
                <w:rFonts w:hint="eastAsia" w:ascii="仿宋_GB2312" w:hAnsi="仿宋_GB2312" w:eastAsia="仿宋_GB2312"/>
              </w:rPr>
              <w:t>教学</w:t>
            </w:r>
          </w:p>
          <w:p>
            <w:pPr>
              <w:snapToGrid w:val="0"/>
              <w:jc w:val="center"/>
              <w:rPr>
                <w:rFonts w:ascii="仿宋_GB2312" w:hAnsi="仿宋_GB2312" w:eastAsia="仿宋_GB2312"/>
              </w:rPr>
            </w:pPr>
            <w:r>
              <w:rPr>
                <w:rFonts w:hint="eastAsia" w:ascii="仿宋_GB2312" w:hAnsi="仿宋_GB2312" w:eastAsia="仿宋_GB2312"/>
              </w:rPr>
              <w:t>改革</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该课程有长期的教改计划和近期的具体教学改革计划，目标明确，改革措施得力，并取得显着成效。</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该课程有长期的教改计划和近期的具体教学改革计划，目标明确，改革措施可行，并取得较好成效。</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该课程有长期的教改计划和近期的教学改革计划，目标明确，改革措施基本可行，取得一定成效。</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r>
              <w:rPr>
                <w:rFonts w:ascii="仿宋_GB2312" w:hAnsi="仿宋_GB2312" w:eastAsia="仿宋_GB2312"/>
              </w:rPr>
              <w:t>2.2</w:t>
            </w:r>
          </w:p>
          <w:p>
            <w:pPr>
              <w:snapToGrid w:val="0"/>
              <w:jc w:val="center"/>
              <w:rPr>
                <w:rFonts w:ascii="仿宋_GB2312" w:hAnsi="仿宋_GB2312" w:eastAsia="仿宋_GB2312"/>
              </w:rPr>
            </w:pPr>
            <w:r>
              <w:rPr>
                <w:rFonts w:hint="eastAsia" w:ascii="仿宋_GB2312" w:hAnsi="仿宋_GB2312" w:eastAsia="仿宋_GB2312"/>
              </w:rPr>
              <w:t>教材和教学参考书</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center"/>
          </w:tcPr>
          <w:p>
            <w:pPr>
              <w:snapToGrid w:val="0"/>
              <w:ind w:firstLine="420"/>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该课程近5年内有出版并主编教材。</w:t>
            </w:r>
            <w:r>
              <w:rPr>
                <w:rFonts w:ascii="仿宋_GB2312" w:hAnsi="仿宋_GB2312" w:eastAsia="仿宋_GB2312"/>
              </w:rPr>
              <w:t xml:space="preserve"> </w:t>
            </w:r>
          </w:p>
          <w:p>
            <w:pPr>
              <w:snapToGrid w:val="0"/>
              <w:ind w:firstLine="420"/>
              <w:rPr>
                <w:rFonts w:ascii="仿宋_GB2312" w:hAnsi="仿宋_GB2312" w:eastAsia="仿宋_GB2312"/>
              </w:rPr>
            </w:pPr>
            <w:r>
              <w:rPr>
                <w:rFonts w:ascii="仿宋_GB2312" w:hAnsi="仿宋_GB2312" w:eastAsia="仿宋_GB2312"/>
              </w:rPr>
              <w:t>B</w:t>
            </w:r>
            <w:r>
              <w:rPr>
                <w:rFonts w:hint="eastAsia" w:ascii="仿宋_GB2312" w:hAnsi="仿宋_GB2312" w:eastAsia="仿宋_GB2312"/>
              </w:rPr>
              <w:t>该课程近5年内有主编的校本教材。</w:t>
            </w:r>
            <w:r>
              <w:rPr>
                <w:rFonts w:ascii="仿宋_GB2312" w:hAnsi="仿宋_GB2312" w:eastAsia="仿宋_GB2312"/>
              </w:rPr>
              <w:t xml:space="preserve"> </w:t>
            </w:r>
          </w:p>
          <w:p>
            <w:pPr>
              <w:snapToGrid w:val="0"/>
              <w:ind w:firstLine="420"/>
              <w:rPr>
                <w:rFonts w:ascii="仿宋_GB2312" w:hAnsi="仿宋_GB2312" w:eastAsia="仿宋_GB2312"/>
              </w:rPr>
            </w:pPr>
            <w:r>
              <w:rPr>
                <w:rFonts w:ascii="仿宋_GB2312" w:hAnsi="仿宋_GB2312" w:eastAsia="仿宋_GB2312"/>
              </w:rPr>
              <w:t>C</w:t>
            </w:r>
            <w:r>
              <w:rPr>
                <w:rFonts w:hint="eastAsia" w:ascii="仿宋_GB2312" w:hAnsi="仿宋_GB2312" w:eastAsia="仿宋_GB2312"/>
              </w:rPr>
              <w:t>该课程近5年内有出版教学参考书。</w:t>
            </w:r>
          </w:p>
          <w:p>
            <w:pPr>
              <w:snapToGrid w:val="0"/>
              <w:ind w:firstLine="420"/>
              <w:rPr>
                <w:rFonts w:ascii="仿宋_GB2312" w:hAnsi="仿宋_GB2312" w:eastAsia="仿宋_GB2312"/>
              </w:rPr>
            </w:pPr>
            <w:r>
              <w:rPr>
                <w:rFonts w:ascii="仿宋_GB2312" w:hAnsi="仿宋_GB2312" w:eastAsia="仿宋_GB2312"/>
              </w:rPr>
              <w:t>D</w:t>
            </w:r>
            <w:r>
              <w:rPr>
                <w:rFonts w:hint="eastAsia" w:ascii="仿宋_GB2312" w:hAnsi="仿宋_GB2312" w:eastAsia="仿宋_GB2312"/>
              </w:rPr>
              <w:t>该课程达不到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r>
              <w:rPr>
                <w:rFonts w:ascii="仿宋_GB2312" w:hAnsi="仿宋_GB2312" w:eastAsia="仿宋_GB2312"/>
              </w:rPr>
              <w:t>2.</w:t>
            </w:r>
            <w:r>
              <w:rPr>
                <w:rFonts w:hint="eastAsia" w:ascii="仿宋_GB2312" w:hAnsi="仿宋_GB2312" w:eastAsia="仿宋_GB2312"/>
              </w:rPr>
              <w:t>3</w:t>
            </w:r>
            <w:r>
              <w:rPr>
                <w:rFonts w:ascii="仿宋_GB2312" w:hAnsi="仿宋_GB2312" w:eastAsia="仿宋_GB2312"/>
              </w:rPr>
              <w:t xml:space="preserve"> </w:t>
            </w:r>
          </w:p>
          <w:p>
            <w:pPr>
              <w:snapToGrid w:val="0"/>
              <w:jc w:val="center"/>
              <w:rPr>
                <w:rFonts w:ascii="仿宋_GB2312" w:hAnsi="仿宋_GB2312" w:eastAsia="仿宋_GB2312"/>
              </w:rPr>
            </w:pPr>
            <w:r>
              <w:rPr>
                <w:rFonts w:hint="eastAsia" w:ascii="仿宋_GB2312" w:hAnsi="仿宋_GB2312" w:eastAsia="仿宋_GB2312"/>
              </w:rPr>
              <w:t>公开发表的教研论文</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A</w:t>
            </w:r>
            <w:r>
              <w:rPr>
                <w:rFonts w:hint="eastAsia" w:ascii="仿宋_GB2312" w:hAnsi="仿宋_GB2312" w:eastAsia="仿宋_GB2312"/>
              </w:rPr>
              <w:t>近5年内发表教育教研论文3篇。</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近5年内发表教育教研论文2篇。</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近5年内发表教育教研论文1篇。</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center"/>
          </w:tcPr>
          <w:p>
            <w:pPr>
              <w:snapToGrid w:val="0"/>
              <w:jc w:val="center"/>
              <w:rPr>
                <w:rFonts w:ascii="仿宋_GB2312" w:hAnsi="仿宋_GB2312" w:eastAsia="仿宋_GB2312"/>
              </w:rPr>
            </w:pPr>
          </w:p>
          <w:p>
            <w:pPr>
              <w:snapToGrid w:val="0"/>
              <w:jc w:val="center"/>
              <w:rPr>
                <w:rFonts w:hint="eastAsia" w:ascii="仿宋_GB2312" w:hAnsi="仿宋_GB2312" w:eastAsia="仿宋_GB2312"/>
              </w:rPr>
            </w:pPr>
            <w:r>
              <w:rPr>
                <w:rFonts w:ascii="仿宋_GB2312" w:hAnsi="仿宋_GB2312" w:eastAsia="仿宋_GB2312"/>
              </w:rPr>
              <w:t>2.</w:t>
            </w:r>
            <w:r>
              <w:rPr>
                <w:rFonts w:hint="eastAsia" w:ascii="仿宋_GB2312" w:hAnsi="仿宋_GB2312" w:eastAsia="仿宋_GB2312"/>
              </w:rPr>
              <w:t>4</w:t>
            </w:r>
          </w:p>
          <w:p>
            <w:pPr>
              <w:snapToGrid w:val="0"/>
              <w:jc w:val="center"/>
              <w:rPr>
                <w:rFonts w:ascii="仿宋_GB2312" w:hAnsi="仿宋_GB2312" w:eastAsia="仿宋_GB2312"/>
              </w:rPr>
            </w:pPr>
            <w:r>
              <w:rPr>
                <w:rFonts w:hint="eastAsia" w:ascii="仿宋_GB2312" w:hAnsi="仿宋_GB2312" w:eastAsia="仿宋_GB2312"/>
              </w:rPr>
              <w:t>教研和科研课题</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top"/>
          </w:tcPr>
          <w:p>
            <w:pPr>
              <w:snapToGrid w:val="0"/>
              <w:ind w:firstLine="420"/>
              <w:jc w:val="left"/>
              <w:rPr>
                <w:rFonts w:hint="eastAsia"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近5年作为负责人承担省级教研或科研课题。</w:t>
            </w:r>
          </w:p>
          <w:p>
            <w:pPr>
              <w:snapToGrid w:val="0"/>
              <w:ind w:firstLine="420"/>
              <w:jc w:val="left"/>
              <w:rPr>
                <w:rFonts w:hint="eastAsia" w:ascii="仿宋_GB2312" w:hAnsi="仿宋_GB2312" w:eastAsia="仿宋_GB2312"/>
              </w:rPr>
            </w:pPr>
            <w:r>
              <w:rPr>
                <w:rFonts w:ascii="仿宋_GB2312" w:hAnsi="仿宋_GB2312" w:eastAsia="仿宋_GB2312"/>
              </w:rPr>
              <w:t>B</w:t>
            </w:r>
            <w:r>
              <w:rPr>
                <w:rFonts w:hint="eastAsia" w:ascii="仿宋_GB2312" w:hAnsi="仿宋_GB2312" w:eastAsia="仿宋_GB2312"/>
              </w:rPr>
              <w:t>近5年承担省级教研或科研课题。</w:t>
            </w:r>
          </w:p>
          <w:p>
            <w:pPr>
              <w:snapToGrid w:val="0"/>
              <w:ind w:firstLine="420"/>
              <w:jc w:val="left"/>
              <w:rPr>
                <w:rFonts w:hint="eastAsia"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近5年承担校级教研或科研课题。</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hint="eastAsia" w:ascii="仿宋_GB2312" w:hAnsi="仿宋_GB2312" w:eastAsia="仿宋_GB2312"/>
              </w:rPr>
              <w:t>注：课题以结项时间为准。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center"/>
          </w:tcPr>
          <w:p>
            <w:pPr>
              <w:snapToGrid w:val="0"/>
              <w:jc w:val="center"/>
              <w:rPr>
                <w:rFonts w:hint="eastAsia" w:ascii="仿宋_GB2312" w:hAnsi="仿宋_GB2312" w:eastAsia="仿宋_GB2312"/>
              </w:rPr>
            </w:pPr>
            <w:r>
              <w:rPr>
                <w:rFonts w:ascii="仿宋_GB2312" w:hAnsi="仿宋_GB2312" w:eastAsia="仿宋_GB2312"/>
              </w:rPr>
              <w:t>2.</w:t>
            </w:r>
            <w:r>
              <w:rPr>
                <w:rFonts w:hint="eastAsia" w:ascii="仿宋_GB2312" w:hAnsi="仿宋_GB2312" w:eastAsia="仿宋_GB2312"/>
              </w:rPr>
              <w:t>5</w:t>
            </w:r>
          </w:p>
          <w:p>
            <w:pPr>
              <w:snapToGrid w:val="0"/>
              <w:jc w:val="center"/>
              <w:rPr>
                <w:rFonts w:ascii="仿宋_GB2312" w:hAnsi="仿宋_GB2312" w:eastAsia="仿宋_GB2312"/>
              </w:rPr>
            </w:pPr>
            <w:r>
              <w:rPr>
                <w:rFonts w:hint="eastAsia" w:ascii="仿宋_GB2312" w:hAnsi="仿宋_GB2312" w:eastAsia="仿宋_GB2312"/>
              </w:rPr>
              <w:t>获科研和教学奖的情况</w:t>
            </w:r>
          </w:p>
          <w:p>
            <w:pPr>
              <w:snapToGrid w:val="0"/>
              <w:jc w:val="center"/>
              <w:rPr>
                <w:rFonts w:ascii="仿宋_GB2312" w:hAnsi="仿宋_GB2312" w:eastAsia="仿宋_GB2312"/>
              </w:rPr>
            </w:pPr>
            <w:r>
              <w:rPr>
                <w:rFonts w:ascii="仿宋_GB2312" w:hAnsi="仿宋_GB2312" w:eastAsia="仿宋_GB2312"/>
              </w:rPr>
              <w:t>(4</w:t>
            </w:r>
            <w:r>
              <w:rPr>
                <w:rFonts w:hint="eastAsia" w:ascii="仿宋_GB2312" w:hAnsi="仿宋_GB2312" w:eastAsia="仿宋_GB2312"/>
              </w:rPr>
              <w:t>分</w:t>
            </w:r>
            <w:r>
              <w:rPr>
                <w:rFonts w:ascii="仿宋_GB2312" w:hAnsi="仿宋_GB2312" w:eastAsia="仿宋_GB2312"/>
              </w:rPr>
              <w:t>)</w:t>
            </w:r>
          </w:p>
        </w:tc>
        <w:tc>
          <w:tcPr>
            <w:tcW w:w="6164" w:type="dxa"/>
            <w:vAlign w:val="top"/>
          </w:tcPr>
          <w:p>
            <w:pPr>
              <w:snapToGrid w:val="0"/>
              <w:ind w:firstLine="420"/>
              <w:jc w:val="left"/>
              <w:rPr>
                <w:rFonts w:hint="eastAsia"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近5年作为负责人获得省级科技成果和教学成果一等奖</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近5年获得省级科技成果和教学成果奖。</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近5年获得校级科技成果和教学成果奖。</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hint="eastAsia" w:ascii="仿宋_GB2312" w:hAnsi="仿宋_GB2312" w:eastAsia="仿宋_GB2312"/>
              </w:rPr>
              <w:t>注：以获奖证书时间为准。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atLeast"/>
        </w:trPr>
        <w:tc>
          <w:tcPr>
            <w:tcW w:w="1101" w:type="dxa"/>
            <w:vMerge w:val="restart"/>
            <w:vAlign w:val="center"/>
          </w:tcPr>
          <w:p>
            <w:pPr>
              <w:snapToGrid w:val="0"/>
              <w:jc w:val="center"/>
              <w:rPr>
                <w:rFonts w:ascii="仿宋_GB2312" w:hAnsi="仿宋_GB2312" w:eastAsia="仿宋_GB2312"/>
              </w:rPr>
            </w:pPr>
            <w:r>
              <w:rPr>
                <w:rFonts w:hint="eastAsia" w:ascii="仿宋_GB2312" w:hAnsi="仿宋_GB2312" w:eastAsia="仿宋_GB2312"/>
              </w:rPr>
              <w:t>三</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教</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学</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条</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件</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w:t>
            </w:r>
            <w:r>
              <w:rPr>
                <w:rFonts w:ascii="仿宋_GB2312" w:hAnsi="仿宋_GB2312" w:eastAsia="仿宋_GB2312"/>
              </w:rPr>
              <w:t>2</w:t>
            </w:r>
            <w:r>
              <w:rPr>
                <w:rFonts w:hint="eastAsia" w:ascii="仿宋_GB2312" w:hAnsi="仿宋_GB2312" w:eastAsia="仿宋_GB2312"/>
              </w:rPr>
              <w:t>4分）</w:t>
            </w:r>
          </w:p>
        </w:tc>
        <w:tc>
          <w:tcPr>
            <w:tcW w:w="1275" w:type="dxa"/>
            <w:vAlign w:val="top"/>
          </w:tcPr>
          <w:p>
            <w:pPr>
              <w:snapToGrid w:val="0"/>
              <w:jc w:val="center"/>
              <w:rPr>
                <w:rFonts w:ascii="仿宋_GB2312" w:hAnsi="仿宋_GB2312" w:eastAsia="仿宋_GB2312"/>
              </w:rPr>
            </w:pPr>
            <w:r>
              <w:rPr>
                <w:rFonts w:ascii="仿宋_GB2312" w:hAnsi="仿宋_GB2312" w:eastAsia="仿宋_GB2312"/>
              </w:rPr>
              <w:t>3.2</w:t>
            </w:r>
          </w:p>
          <w:p>
            <w:pPr>
              <w:snapToGrid w:val="0"/>
              <w:jc w:val="center"/>
              <w:rPr>
                <w:rFonts w:ascii="仿宋_GB2312" w:hAnsi="仿宋_GB2312" w:eastAsia="仿宋_GB2312"/>
              </w:rPr>
            </w:pPr>
            <w:r>
              <w:rPr>
                <w:rFonts w:hint="eastAsia" w:ascii="仿宋_GB2312" w:hAnsi="仿宋_GB2312" w:eastAsia="仿宋_GB2312"/>
              </w:rPr>
              <w:t>实践教学</w:t>
            </w:r>
          </w:p>
          <w:p>
            <w:pPr>
              <w:snapToGrid w:val="0"/>
              <w:jc w:val="center"/>
              <w:rPr>
                <w:rFonts w:ascii="仿宋_GB2312" w:hAnsi="仿宋_GB2312" w:eastAsia="仿宋_GB2312"/>
              </w:rPr>
            </w:pPr>
            <w:r>
              <w:rPr>
                <w:rFonts w:hint="eastAsia" w:ascii="仿宋_GB2312" w:hAnsi="仿宋_GB2312" w:eastAsia="仿宋_GB2312"/>
              </w:rPr>
              <w:t>设备、场地</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6分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能提供好的实践教学设备和场地，教学实践安排设计科学合理，利用率≥</w:t>
            </w:r>
            <w:r>
              <w:rPr>
                <w:rFonts w:ascii="仿宋_GB2312" w:hAnsi="仿宋_GB2312" w:eastAsia="仿宋_GB2312"/>
              </w:rPr>
              <w:t>95%</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能提供较好的实践教学设备和场地，教学实践安排设计合理，利用率≥</w:t>
            </w:r>
            <w:r>
              <w:rPr>
                <w:rFonts w:ascii="仿宋_GB2312" w:hAnsi="仿宋_GB2312" w:eastAsia="仿宋_GB2312"/>
              </w:rPr>
              <w:t>90%</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能基本提供实践教学设备和场地，基本保证教学实践的安排，利用率≥</w:t>
            </w:r>
            <w:r>
              <w:rPr>
                <w:rFonts w:ascii="仿宋_GB2312" w:hAnsi="仿宋_GB2312" w:eastAsia="仿宋_GB2312"/>
              </w:rPr>
              <w:t>80%</w:t>
            </w:r>
            <w:r>
              <w:rPr>
                <w:rFonts w:hint="eastAsia" w:ascii="仿宋_GB2312" w:hAnsi="仿宋_GB2312" w:eastAsia="仿宋_GB2312"/>
              </w:rPr>
              <w:t>。</w:t>
            </w:r>
          </w:p>
          <w:p>
            <w:pPr>
              <w:snapToGrid w:val="0"/>
              <w:ind w:firstLine="420"/>
              <w:jc w:val="left"/>
              <w:rPr>
                <w:rFonts w:hint="eastAsia"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center"/>
          </w:tcPr>
          <w:p>
            <w:pPr>
              <w:snapToGrid w:val="0"/>
              <w:jc w:val="center"/>
              <w:rPr>
                <w:rFonts w:ascii="仿宋_GB2312" w:hAnsi="仿宋_GB2312" w:eastAsia="仿宋_GB2312"/>
              </w:rPr>
            </w:pPr>
            <w:r>
              <w:rPr>
                <w:rFonts w:ascii="仿宋_GB2312" w:hAnsi="仿宋_GB2312" w:eastAsia="仿宋_GB2312"/>
              </w:rPr>
              <w:t>3.3</w:t>
            </w:r>
          </w:p>
          <w:p>
            <w:pPr>
              <w:snapToGrid w:val="0"/>
              <w:jc w:val="center"/>
              <w:rPr>
                <w:rFonts w:ascii="仿宋_GB2312" w:hAnsi="仿宋_GB2312" w:eastAsia="仿宋_GB2312"/>
              </w:rPr>
            </w:pPr>
            <w:r>
              <w:rPr>
                <w:rFonts w:hint="eastAsia" w:ascii="仿宋_GB2312" w:hAnsi="仿宋_GB2312" w:eastAsia="仿宋_GB2312"/>
              </w:rPr>
              <w:t>教材建设</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10分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近5年编写了国家规划教材、人社部门或教育部门实验教材，字数在5万字以上。</w:t>
            </w:r>
            <w:r>
              <w:rPr>
                <w:rFonts w:ascii="仿宋_GB2312" w:hAnsi="仿宋_GB2312" w:eastAsia="仿宋_GB2312"/>
              </w:rPr>
              <w:t xml:space="preserve"> </w:t>
            </w:r>
          </w:p>
          <w:p>
            <w:pPr>
              <w:snapToGrid w:val="0"/>
              <w:ind w:firstLine="420"/>
              <w:jc w:val="left"/>
              <w:rPr>
                <w:rFonts w:hint="eastAsia"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近5年主编该课程校本教材并运用。</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近5年编写该课程出版的教学参考资料。</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 xml:space="preserve">3.4 </w:t>
            </w:r>
          </w:p>
          <w:p>
            <w:pPr>
              <w:snapToGrid w:val="0"/>
              <w:jc w:val="center"/>
              <w:rPr>
                <w:rFonts w:ascii="仿宋_GB2312" w:hAnsi="仿宋_GB2312" w:eastAsia="仿宋_GB2312"/>
              </w:rPr>
            </w:pPr>
            <w:r>
              <w:rPr>
                <w:rFonts w:hint="eastAsia" w:ascii="仿宋_GB2312" w:hAnsi="仿宋_GB2312" w:eastAsia="仿宋_GB2312"/>
              </w:rPr>
              <w:t>课程</w:t>
            </w:r>
          </w:p>
          <w:p>
            <w:pPr>
              <w:snapToGrid w:val="0"/>
              <w:jc w:val="center"/>
              <w:rPr>
                <w:rFonts w:ascii="仿宋_GB2312" w:hAnsi="仿宋_GB2312" w:eastAsia="仿宋_GB2312"/>
              </w:rPr>
            </w:pPr>
            <w:r>
              <w:rPr>
                <w:rFonts w:hint="eastAsia" w:ascii="仿宋_GB2312" w:hAnsi="仿宋_GB2312" w:eastAsia="仿宋_GB2312"/>
              </w:rPr>
              <w:t>教学</w:t>
            </w:r>
          </w:p>
          <w:p>
            <w:pPr>
              <w:snapToGrid w:val="0"/>
              <w:jc w:val="center"/>
              <w:rPr>
                <w:rFonts w:ascii="仿宋_GB2312" w:hAnsi="仿宋_GB2312" w:eastAsia="仿宋_GB2312"/>
              </w:rPr>
            </w:pPr>
            <w:r>
              <w:rPr>
                <w:rFonts w:hint="eastAsia" w:ascii="仿宋_GB2312" w:hAnsi="仿宋_GB2312" w:eastAsia="仿宋_GB2312"/>
              </w:rPr>
              <w:t>资源</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8分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该课程有先进的供教师教学辅导和学生网上学习使用的完整的多媒体课件；或具有建设完备的网络教学资源（教案、大纲、习题、实验指导、参考文献目录）。</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该课程有供教师教学和学生网上使用的完整的多媒体课件和部分数字化教学资源。</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该课程有供教师教学使用的部分多媒体课件。</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 xml:space="preserve">3.5 </w:t>
            </w:r>
          </w:p>
          <w:p>
            <w:pPr>
              <w:snapToGrid w:val="0"/>
              <w:jc w:val="center"/>
              <w:rPr>
                <w:rFonts w:ascii="仿宋_GB2312" w:hAnsi="仿宋_GB2312" w:eastAsia="仿宋_GB2312"/>
              </w:rPr>
            </w:pPr>
            <w:r>
              <w:rPr>
                <w:rFonts w:hint="eastAsia" w:ascii="仿宋_GB2312" w:hAnsi="仿宋_GB2312" w:eastAsia="仿宋_GB2312"/>
              </w:rPr>
              <w:t>教学</w:t>
            </w:r>
          </w:p>
          <w:p>
            <w:pPr>
              <w:snapToGrid w:val="0"/>
              <w:jc w:val="center"/>
              <w:rPr>
                <w:rFonts w:ascii="仿宋_GB2312" w:hAnsi="仿宋_GB2312" w:eastAsia="仿宋_GB2312"/>
              </w:rPr>
            </w:pPr>
            <w:r>
              <w:rPr>
                <w:rFonts w:hint="eastAsia" w:ascii="仿宋_GB2312" w:hAnsi="仿宋_GB2312" w:eastAsia="仿宋_GB2312"/>
              </w:rPr>
              <w:t>管理</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top"/>
          </w:tcPr>
          <w:p>
            <w:pPr>
              <w:snapToGrid w:val="0"/>
              <w:ind w:firstLine="420"/>
              <w:jc w:val="left"/>
              <w:rPr>
                <w:rFonts w:hint="eastAsia"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该课程有完善的教学管理制度（教改立项以及经费投入、考核管理、试讲制、评教制及教师业务考核制度等），且近3年无教学事故。</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该课程有部分教学管理制度（教改立项以及经费投入、考核管理、试讲制、评教制及教师业务考核制度等），且近3年无重大教学事故。</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该课程有教学管理制度（教改立项以及经费投入、考核管理、试讲制、评教制及教师业务考核制度等）但不完善，且近3年无重大教学事故。</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snapToGrid w:val="0"/>
              <w:jc w:val="center"/>
              <w:rPr>
                <w:rFonts w:ascii="仿宋_GB2312" w:hAnsi="仿宋_GB2312" w:eastAsia="仿宋_GB2312"/>
              </w:rPr>
            </w:pPr>
            <w:r>
              <w:rPr>
                <w:rFonts w:hint="eastAsia" w:ascii="仿宋_GB2312" w:hAnsi="仿宋_GB2312" w:eastAsia="仿宋_GB2312"/>
              </w:rPr>
              <w:t>四</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教</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学</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工</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作</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质</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量</w:t>
            </w:r>
          </w:p>
          <w:p>
            <w:pPr>
              <w:snapToGrid w:val="0"/>
              <w:jc w:val="center"/>
              <w:rPr>
                <w:rFonts w:ascii="仿宋_GB2312" w:hAnsi="仿宋_GB2312" w:eastAsia="仿宋_GB2312"/>
              </w:rPr>
            </w:pPr>
          </w:p>
          <w:p>
            <w:pPr>
              <w:snapToGrid w:val="0"/>
              <w:jc w:val="center"/>
              <w:rPr>
                <w:rFonts w:ascii="仿宋_GB2312" w:hAnsi="仿宋_GB2312" w:eastAsia="仿宋_GB2312"/>
              </w:rPr>
            </w:pPr>
            <w:r>
              <w:rPr>
                <w:rFonts w:hint="eastAsia" w:ascii="仿宋_GB2312" w:hAnsi="仿宋_GB2312" w:eastAsia="仿宋_GB2312"/>
              </w:rPr>
              <w:t>（</w:t>
            </w:r>
            <w:r>
              <w:rPr>
                <w:rFonts w:ascii="仿宋_GB2312" w:hAnsi="仿宋_GB2312" w:eastAsia="仿宋_GB2312"/>
              </w:rPr>
              <w:t>3</w:t>
            </w:r>
            <w:r>
              <w:rPr>
                <w:rFonts w:hint="eastAsia" w:ascii="仿宋_GB2312" w:hAnsi="仿宋_GB2312" w:eastAsia="仿宋_GB2312"/>
              </w:rPr>
              <w:t>6分）</w:t>
            </w: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4.1</w:t>
            </w:r>
          </w:p>
          <w:p>
            <w:pPr>
              <w:snapToGrid w:val="0"/>
              <w:jc w:val="center"/>
              <w:rPr>
                <w:rFonts w:ascii="仿宋_GB2312" w:hAnsi="仿宋_GB2312" w:eastAsia="仿宋_GB2312"/>
              </w:rPr>
            </w:pPr>
            <w:r>
              <w:rPr>
                <w:rFonts w:hint="eastAsia" w:ascii="仿宋_GB2312" w:hAnsi="仿宋_GB2312" w:eastAsia="仿宋_GB2312"/>
              </w:rPr>
              <w:t>教学</w:t>
            </w:r>
          </w:p>
          <w:p>
            <w:pPr>
              <w:snapToGrid w:val="0"/>
              <w:jc w:val="center"/>
              <w:rPr>
                <w:rFonts w:ascii="仿宋_GB2312" w:hAnsi="仿宋_GB2312" w:eastAsia="仿宋_GB2312"/>
              </w:rPr>
            </w:pPr>
            <w:r>
              <w:rPr>
                <w:rFonts w:hint="eastAsia" w:ascii="仿宋_GB2312" w:hAnsi="仿宋_GB2312" w:eastAsia="仿宋_GB2312"/>
              </w:rPr>
              <w:t>内容</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8分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该课程教学内容先进，能及时反映本学科领域的最新科技成果，符合大纲要求，选用职业教育国家规划教材、人社部门或教育部门实验教材；课程内容注重学生创新能力的培养。</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该课程教学内容符合大纲要求，选用学校统一编写的校本教材；该课程内容注重创新能力的培养。</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该课程教学内容符合大纲要求，选用教材适当；有完备的实验教学大纲，有综合性、设计性、创新性实验≥50</w:t>
            </w:r>
            <w:r>
              <w:rPr>
                <w:rFonts w:ascii="仿宋_GB2312" w:hAnsi="仿宋_GB2312" w:eastAsia="仿宋_GB2312"/>
              </w:rPr>
              <w:t>%</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达不到基本要求，或达不到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4.2</w:t>
            </w:r>
          </w:p>
          <w:p>
            <w:pPr>
              <w:snapToGrid w:val="0"/>
              <w:jc w:val="center"/>
              <w:rPr>
                <w:rFonts w:ascii="仿宋_GB2312" w:hAnsi="仿宋_GB2312" w:eastAsia="仿宋_GB2312"/>
              </w:rPr>
            </w:pPr>
            <w:r>
              <w:rPr>
                <w:rFonts w:hint="eastAsia" w:ascii="仿宋_GB2312" w:hAnsi="仿宋_GB2312" w:eastAsia="仿宋_GB2312"/>
              </w:rPr>
              <w:t>教学</w:t>
            </w:r>
          </w:p>
          <w:p>
            <w:pPr>
              <w:snapToGrid w:val="0"/>
              <w:jc w:val="center"/>
              <w:rPr>
                <w:rFonts w:ascii="仿宋_GB2312" w:hAnsi="仿宋_GB2312" w:eastAsia="仿宋_GB2312"/>
              </w:rPr>
            </w:pPr>
            <w:r>
              <w:rPr>
                <w:rFonts w:hint="eastAsia" w:ascii="仿宋_GB2312" w:hAnsi="仿宋_GB2312" w:eastAsia="仿宋_GB2312"/>
              </w:rPr>
              <w:t>方法</w:t>
            </w:r>
          </w:p>
          <w:p>
            <w:pPr>
              <w:snapToGrid w:val="0"/>
              <w:jc w:val="center"/>
              <w:rPr>
                <w:rFonts w:ascii="仿宋_GB2312" w:hAnsi="仿宋_GB2312" w:eastAsia="仿宋_GB2312"/>
              </w:rPr>
            </w:pPr>
            <w:r>
              <w:rPr>
                <w:rFonts w:hint="eastAsia" w:ascii="仿宋_GB2312" w:hAnsi="仿宋_GB2312" w:eastAsia="仿宋_GB2312"/>
              </w:rPr>
              <w:t>与手</w:t>
            </w:r>
          </w:p>
          <w:p>
            <w:pPr>
              <w:snapToGrid w:val="0"/>
              <w:jc w:val="center"/>
              <w:rPr>
                <w:rFonts w:ascii="仿宋_GB2312" w:hAnsi="仿宋_GB2312" w:eastAsia="仿宋_GB2312"/>
              </w:rPr>
            </w:pPr>
            <w:r>
              <w:rPr>
                <w:rFonts w:hint="eastAsia" w:ascii="仿宋_GB2312" w:hAnsi="仿宋_GB2312" w:eastAsia="仿宋_GB2312"/>
              </w:rPr>
              <w:t>段</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8分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授课形式灵活，采取启发式、讨论式、探究式教学；</w:t>
            </w:r>
            <w:r>
              <w:rPr>
                <w:rFonts w:ascii="仿宋_GB2312" w:hAnsi="仿宋_GB2312" w:eastAsia="仿宋_GB2312"/>
              </w:rPr>
              <w:t>90%</w:t>
            </w:r>
            <w:r>
              <w:rPr>
                <w:rFonts w:hint="eastAsia" w:ascii="仿宋_GB2312" w:hAnsi="仿宋_GB2312" w:eastAsia="仿宋_GB2312"/>
              </w:rPr>
              <w:t>及以上的教师能采用现代教育技术手段，丰富课堂教学内容，提高学生的综合素质和实践能力效果明显；任该课程的教师具有一定开发教学软件或运用教学软件的能力。</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采用启发式、讨论式、探究式教学；</w:t>
            </w:r>
            <w:r>
              <w:rPr>
                <w:rFonts w:ascii="仿宋_GB2312" w:hAnsi="仿宋_GB2312" w:eastAsia="仿宋_GB2312"/>
              </w:rPr>
              <w:t>80%</w:t>
            </w:r>
            <w:r>
              <w:rPr>
                <w:rFonts w:hint="eastAsia" w:ascii="仿宋_GB2312" w:hAnsi="仿宋_GB2312" w:eastAsia="仿宋_GB2312"/>
              </w:rPr>
              <w:t>及以上的教师都能采用现代教育技术手段，提高学生的综合素质和实践能力效果明显。</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教学方法有一定启发性；</w:t>
            </w:r>
            <w:r>
              <w:rPr>
                <w:rFonts w:ascii="仿宋_GB2312" w:hAnsi="仿宋_GB2312" w:eastAsia="仿宋_GB2312"/>
              </w:rPr>
              <w:t>70%</w:t>
            </w:r>
            <w:r>
              <w:rPr>
                <w:rFonts w:hint="eastAsia" w:ascii="仿宋_GB2312" w:hAnsi="仿宋_GB2312" w:eastAsia="仿宋_GB2312"/>
              </w:rPr>
              <w:t>及以上的教师能采用现代教育技术手段，提高学生的综合素质和实践能力效果明显。</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 xml:space="preserve">4.3 </w:t>
            </w:r>
          </w:p>
          <w:p>
            <w:pPr>
              <w:snapToGrid w:val="0"/>
              <w:jc w:val="center"/>
              <w:rPr>
                <w:rFonts w:ascii="仿宋_GB2312" w:hAnsi="仿宋_GB2312" w:eastAsia="仿宋_GB2312"/>
              </w:rPr>
            </w:pPr>
            <w:r>
              <w:rPr>
                <w:rFonts w:hint="eastAsia" w:ascii="仿宋_GB2312" w:hAnsi="仿宋_GB2312" w:eastAsia="仿宋_GB2312"/>
              </w:rPr>
              <w:t>考试</w:t>
            </w:r>
          </w:p>
          <w:p>
            <w:pPr>
              <w:snapToGrid w:val="0"/>
              <w:jc w:val="center"/>
              <w:rPr>
                <w:rFonts w:ascii="仿宋_GB2312" w:hAnsi="仿宋_GB2312" w:eastAsia="仿宋_GB2312"/>
              </w:rPr>
            </w:pPr>
            <w:r>
              <w:rPr>
                <w:rFonts w:hint="eastAsia" w:ascii="仿宋_GB2312" w:hAnsi="仿宋_GB2312" w:eastAsia="仿宋_GB2312"/>
              </w:rPr>
              <w:t>考核</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该课程进行了新的考试考核方式的改革，并全面实施取得成效；考试管理严密、科学、规范（如教考分离），题库建设好。</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该课程进行了新的考试考核方式的改革，部分实施取得成效；并且考试管理严密、规范。题库建设较好。</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该课程考试考核方式规范。题库建设有一定的基础。</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center"/>
          </w:tcPr>
          <w:p>
            <w:pPr>
              <w:snapToGrid w:val="0"/>
              <w:jc w:val="center"/>
              <w:rPr>
                <w:rFonts w:ascii="仿宋_GB2312" w:hAnsi="仿宋_GB2312" w:eastAsia="仿宋_GB2312"/>
              </w:rPr>
            </w:pPr>
            <w:r>
              <w:rPr>
                <w:rFonts w:ascii="仿宋_GB2312" w:hAnsi="仿宋_GB2312" w:eastAsia="仿宋_GB2312"/>
              </w:rPr>
              <w:t>4.4</w:t>
            </w:r>
          </w:p>
          <w:p>
            <w:pPr>
              <w:snapToGrid w:val="0"/>
              <w:jc w:val="center"/>
              <w:rPr>
                <w:rFonts w:ascii="仿宋_GB2312" w:hAnsi="仿宋_GB2312" w:eastAsia="仿宋_GB2312"/>
              </w:rPr>
            </w:pPr>
            <w:r>
              <w:rPr>
                <w:rFonts w:hint="eastAsia" w:ascii="仿宋_GB2312" w:hAnsi="仿宋_GB2312" w:eastAsia="仿宋_GB2312"/>
              </w:rPr>
              <w:t>学生</w:t>
            </w:r>
          </w:p>
          <w:p>
            <w:pPr>
              <w:snapToGrid w:val="0"/>
              <w:jc w:val="center"/>
              <w:rPr>
                <w:rFonts w:ascii="仿宋_GB2312" w:hAnsi="仿宋_GB2312" w:eastAsia="仿宋_GB2312"/>
              </w:rPr>
            </w:pPr>
            <w:r>
              <w:rPr>
                <w:rFonts w:hint="eastAsia" w:ascii="仿宋_GB2312" w:hAnsi="仿宋_GB2312" w:eastAsia="仿宋_GB2312"/>
              </w:rPr>
              <w:t>评教</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top"/>
          </w:tcPr>
          <w:p>
            <w:pPr>
              <w:snapToGrid w:val="0"/>
              <w:ind w:firstLine="323" w:firstLineChars="154"/>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近5年任该课程教师的学生评教分值在</w:t>
            </w:r>
            <w:r>
              <w:rPr>
                <w:rFonts w:ascii="仿宋_GB2312" w:hAnsi="仿宋_GB2312" w:eastAsia="仿宋_GB2312"/>
              </w:rPr>
              <w:t>8</w:t>
            </w:r>
            <w:r>
              <w:rPr>
                <w:rFonts w:hint="eastAsia" w:ascii="仿宋_GB2312" w:hAnsi="仿宋_GB2312" w:eastAsia="仿宋_GB2312"/>
              </w:rPr>
              <w:t>0分以上的比率≥</w:t>
            </w:r>
            <w:r>
              <w:rPr>
                <w:rFonts w:ascii="仿宋_GB2312" w:hAnsi="仿宋_GB2312" w:eastAsia="仿宋_GB2312"/>
              </w:rPr>
              <w:t>80%</w:t>
            </w:r>
          </w:p>
          <w:p>
            <w:pPr>
              <w:snapToGrid w:val="0"/>
              <w:ind w:firstLine="323" w:firstLineChars="154"/>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近5年任该课程教师的学生评教分值在</w:t>
            </w:r>
            <w:r>
              <w:rPr>
                <w:rFonts w:ascii="仿宋_GB2312" w:hAnsi="仿宋_GB2312" w:eastAsia="仿宋_GB2312"/>
              </w:rPr>
              <w:t>8</w:t>
            </w:r>
            <w:r>
              <w:rPr>
                <w:rFonts w:hint="eastAsia" w:ascii="仿宋_GB2312" w:hAnsi="仿宋_GB2312" w:eastAsia="仿宋_GB2312"/>
              </w:rPr>
              <w:t>0分以上的比率≥</w:t>
            </w:r>
            <w:r>
              <w:rPr>
                <w:rFonts w:ascii="仿宋_GB2312" w:hAnsi="仿宋_GB2312" w:eastAsia="仿宋_GB2312"/>
              </w:rPr>
              <w:t>70%</w:t>
            </w:r>
            <w:r>
              <w:rPr>
                <w:rFonts w:hint="eastAsia" w:ascii="仿宋_GB2312" w:hAnsi="仿宋_GB2312" w:eastAsia="仿宋_GB2312"/>
              </w:rPr>
              <w:t>。</w:t>
            </w:r>
          </w:p>
          <w:p>
            <w:pPr>
              <w:snapToGrid w:val="0"/>
              <w:ind w:firstLine="323" w:firstLineChars="154"/>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近5年任该课程教师的学生评教分值在7</w:t>
            </w:r>
            <w:r>
              <w:rPr>
                <w:rFonts w:ascii="仿宋_GB2312" w:hAnsi="仿宋_GB2312" w:eastAsia="仿宋_GB2312"/>
              </w:rPr>
              <w:t>0</w:t>
            </w:r>
            <w:r>
              <w:rPr>
                <w:rFonts w:hint="eastAsia" w:ascii="仿宋_GB2312" w:hAnsi="仿宋_GB2312" w:eastAsia="仿宋_GB2312"/>
              </w:rPr>
              <w:t>分以上的比率≥</w:t>
            </w:r>
            <w:r>
              <w:rPr>
                <w:rFonts w:ascii="仿宋_GB2312" w:hAnsi="仿宋_GB2312" w:eastAsia="仿宋_GB2312"/>
              </w:rPr>
              <w:t>60%</w:t>
            </w:r>
            <w:r>
              <w:rPr>
                <w:rFonts w:hint="eastAsia" w:ascii="仿宋_GB2312" w:hAnsi="仿宋_GB2312" w:eastAsia="仿宋_GB2312"/>
              </w:rPr>
              <w:t>。</w:t>
            </w:r>
          </w:p>
          <w:p>
            <w:pPr>
              <w:snapToGrid w:val="0"/>
              <w:ind w:firstLine="323" w:firstLineChars="154"/>
              <w:jc w:val="left"/>
              <w:rPr>
                <w:rFonts w:hint="eastAsia"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 xml:space="preserv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r>
              <w:rPr>
                <w:rFonts w:ascii="仿宋_GB2312" w:hAnsi="仿宋_GB2312" w:eastAsia="仿宋_GB2312"/>
              </w:rPr>
              <w:t xml:space="preserve">4.5 </w:t>
            </w:r>
          </w:p>
          <w:p>
            <w:pPr>
              <w:snapToGrid w:val="0"/>
              <w:jc w:val="center"/>
              <w:rPr>
                <w:rFonts w:ascii="仿宋_GB2312" w:hAnsi="仿宋_GB2312" w:eastAsia="仿宋_GB2312"/>
              </w:rPr>
            </w:pPr>
            <w:r>
              <w:rPr>
                <w:rFonts w:hint="eastAsia" w:ascii="仿宋_GB2312" w:hAnsi="仿宋_GB2312" w:eastAsia="仿宋_GB2312"/>
              </w:rPr>
              <w:t>同行、领导</w:t>
            </w:r>
          </w:p>
          <w:p>
            <w:pPr>
              <w:snapToGrid w:val="0"/>
              <w:jc w:val="center"/>
              <w:rPr>
                <w:rFonts w:ascii="仿宋_GB2312" w:hAnsi="仿宋_GB2312" w:eastAsia="仿宋_GB2312"/>
              </w:rPr>
            </w:pPr>
            <w:r>
              <w:rPr>
                <w:rFonts w:hint="eastAsia" w:ascii="仿宋_GB2312" w:hAnsi="仿宋_GB2312" w:eastAsia="仿宋_GB2312"/>
              </w:rPr>
              <w:t>或专家评教</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近5年任该课程教师的同行、领导或专家评教分值在</w:t>
            </w:r>
            <w:r>
              <w:rPr>
                <w:rFonts w:ascii="仿宋_GB2312" w:hAnsi="仿宋_GB2312" w:eastAsia="仿宋_GB2312"/>
              </w:rPr>
              <w:t>8</w:t>
            </w:r>
            <w:r>
              <w:rPr>
                <w:rFonts w:hint="eastAsia" w:ascii="仿宋_GB2312" w:hAnsi="仿宋_GB2312" w:eastAsia="仿宋_GB2312"/>
              </w:rPr>
              <w:t>0分以上的比率≥</w:t>
            </w:r>
            <w:r>
              <w:rPr>
                <w:rFonts w:ascii="仿宋_GB2312" w:hAnsi="仿宋_GB2312" w:eastAsia="仿宋_GB2312"/>
              </w:rPr>
              <w:t>85%</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近5年任该课程教师的同行、领导或专家评教分值在</w:t>
            </w:r>
            <w:r>
              <w:rPr>
                <w:rFonts w:ascii="仿宋_GB2312" w:hAnsi="仿宋_GB2312" w:eastAsia="仿宋_GB2312"/>
              </w:rPr>
              <w:t>85</w:t>
            </w:r>
            <w:r>
              <w:rPr>
                <w:rFonts w:hint="eastAsia" w:ascii="仿宋_GB2312" w:hAnsi="仿宋_GB2312" w:eastAsia="仿宋_GB2312"/>
              </w:rPr>
              <w:t>分以上的比率≥</w:t>
            </w:r>
            <w:r>
              <w:rPr>
                <w:rFonts w:ascii="仿宋_GB2312" w:hAnsi="仿宋_GB2312" w:eastAsia="仿宋_GB2312"/>
              </w:rPr>
              <w:t>7</w:t>
            </w:r>
            <w:r>
              <w:rPr>
                <w:rFonts w:hint="eastAsia" w:ascii="仿宋_GB2312" w:hAnsi="仿宋_GB2312" w:eastAsia="仿宋_GB2312"/>
              </w:rPr>
              <w:t>0</w:t>
            </w:r>
            <w:r>
              <w:rPr>
                <w:rFonts w:ascii="仿宋_GB2312" w:hAnsi="仿宋_GB2312" w:eastAsia="仿宋_GB2312"/>
              </w:rPr>
              <w:t>%</w:t>
            </w:r>
            <w:r>
              <w:rPr>
                <w:rFonts w:hint="eastAsia" w:ascii="仿宋_GB2312" w:hAnsi="仿宋_GB2312" w:eastAsia="仿宋_GB2312"/>
              </w:rPr>
              <w:t>。</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近5年任该课程教师的同行、领导或专家评教分值在</w:t>
            </w:r>
            <w:r>
              <w:rPr>
                <w:rFonts w:ascii="仿宋_GB2312" w:hAnsi="仿宋_GB2312" w:eastAsia="仿宋_GB2312"/>
              </w:rPr>
              <w:t>80</w:t>
            </w:r>
            <w:r>
              <w:rPr>
                <w:rFonts w:hint="eastAsia" w:ascii="仿宋_GB2312" w:hAnsi="仿宋_GB2312" w:eastAsia="仿宋_GB2312"/>
              </w:rPr>
              <w:t>分以上的比率≥</w:t>
            </w:r>
            <w:r>
              <w:rPr>
                <w:rFonts w:ascii="仿宋_GB2312" w:hAnsi="仿宋_GB2312" w:eastAsia="仿宋_GB2312"/>
              </w:rPr>
              <w:t>6</w:t>
            </w:r>
            <w:r>
              <w:rPr>
                <w:rFonts w:hint="eastAsia" w:ascii="仿宋_GB2312" w:hAnsi="仿宋_GB2312" w:eastAsia="仿宋_GB2312"/>
              </w:rPr>
              <w:t>0</w:t>
            </w:r>
            <w:r>
              <w:rPr>
                <w:rFonts w:ascii="仿宋_GB2312" w:hAnsi="仿宋_GB2312" w:eastAsia="仿宋_GB2312"/>
              </w:rPr>
              <w:t>%</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hint="eastAsia"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r>
              <w:rPr>
                <w:rFonts w:ascii="仿宋_GB2312" w:hAns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 xml:space="preserve">4.6 </w:t>
            </w:r>
          </w:p>
          <w:p>
            <w:pPr>
              <w:snapToGrid w:val="0"/>
              <w:jc w:val="center"/>
              <w:rPr>
                <w:rFonts w:hint="eastAsia" w:ascii="仿宋_GB2312" w:hAnsi="仿宋_GB2312" w:eastAsia="仿宋_GB2312"/>
              </w:rPr>
            </w:pPr>
            <w:r>
              <w:rPr>
                <w:rFonts w:hint="eastAsia" w:ascii="仿宋_GB2312" w:hAnsi="仿宋_GB2312" w:eastAsia="仿宋_GB2312"/>
              </w:rPr>
              <w:t>作业与</w:t>
            </w:r>
          </w:p>
          <w:p>
            <w:pPr>
              <w:snapToGrid w:val="0"/>
              <w:jc w:val="center"/>
              <w:rPr>
                <w:rFonts w:ascii="仿宋_GB2312" w:hAnsi="仿宋_GB2312" w:eastAsia="仿宋_GB2312"/>
              </w:rPr>
            </w:pPr>
            <w:r>
              <w:rPr>
                <w:rFonts w:hint="eastAsia" w:ascii="仿宋_GB2312" w:hAnsi="仿宋_GB2312" w:eastAsia="仿宋_GB2312"/>
              </w:rPr>
              <w:t>辅导</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所有任课教师作业布置适当，批改量≥</w:t>
            </w:r>
            <w:r>
              <w:rPr>
                <w:rFonts w:ascii="仿宋_GB2312" w:hAnsi="仿宋_GB2312" w:eastAsia="仿宋_GB2312"/>
              </w:rPr>
              <w:t>60%</w:t>
            </w:r>
            <w:r>
              <w:rPr>
                <w:rFonts w:hint="eastAsia" w:ascii="仿宋_GB2312" w:hAnsi="仿宋_GB2312" w:eastAsia="仿宋_GB2312"/>
              </w:rPr>
              <w:t>且批改认真，并安排有与课程要求相适应的辅导。</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作业布置适当，</w:t>
            </w:r>
            <w:r>
              <w:rPr>
                <w:rFonts w:ascii="仿宋_GB2312" w:hAnsi="仿宋_GB2312" w:eastAsia="仿宋_GB2312"/>
              </w:rPr>
              <w:t>90%</w:t>
            </w:r>
            <w:r>
              <w:rPr>
                <w:rFonts w:hint="eastAsia" w:ascii="仿宋_GB2312" w:hAnsi="仿宋_GB2312" w:eastAsia="仿宋_GB2312"/>
              </w:rPr>
              <w:t>任该课程教师的作业批改量≥</w:t>
            </w:r>
            <w:r>
              <w:rPr>
                <w:rFonts w:ascii="仿宋_GB2312" w:hAnsi="仿宋_GB2312" w:eastAsia="仿宋_GB2312"/>
              </w:rPr>
              <w:t>60%</w:t>
            </w:r>
            <w:r>
              <w:rPr>
                <w:rFonts w:hint="eastAsia" w:ascii="仿宋_GB2312" w:hAnsi="仿宋_GB2312" w:eastAsia="仿宋_GB2312"/>
              </w:rPr>
              <w:t>且批改认真，并安排有与课程要求相适应的辅导。</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作业布置适当，</w:t>
            </w:r>
            <w:r>
              <w:rPr>
                <w:rFonts w:ascii="仿宋_GB2312" w:hAnsi="仿宋_GB2312" w:eastAsia="仿宋_GB2312"/>
              </w:rPr>
              <w:t>80%</w:t>
            </w:r>
            <w:r>
              <w:rPr>
                <w:rFonts w:hint="eastAsia" w:ascii="仿宋_GB2312" w:hAnsi="仿宋_GB2312" w:eastAsia="仿宋_GB2312"/>
              </w:rPr>
              <w:t>任该课程教师的作业批改量在≥</w:t>
            </w:r>
            <w:r>
              <w:rPr>
                <w:rFonts w:ascii="仿宋_GB2312" w:hAnsi="仿宋_GB2312" w:eastAsia="仿宋_GB2312"/>
              </w:rPr>
              <w:t>60%</w:t>
            </w:r>
            <w:r>
              <w:rPr>
                <w:rFonts w:hint="eastAsia" w:ascii="仿宋_GB2312" w:hAnsi="仿宋_GB2312" w:eastAsia="仿宋_GB2312"/>
              </w:rPr>
              <w:t>且批改认真，并安排有与课程要求相适应的辅导。</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top"/>
          </w:tcPr>
          <w:p>
            <w:pPr>
              <w:pStyle w:val="4"/>
              <w:snapToGrid w:val="0"/>
              <w:spacing w:line="240" w:lineRule="auto"/>
            </w:pP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 xml:space="preserve">4.8 </w:t>
            </w:r>
          </w:p>
          <w:p>
            <w:pPr>
              <w:snapToGrid w:val="0"/>
              <w:jc w:val="center"/>
              <w:rPr>
                <w:rFonts w:ascii="仿宋_GB2312" w:hAnsi="仿宋_GB2312" w:eastAsia="仿宋_GB2312"/>
              </w:rPr>
            </w:pPr>
            <w:r>
              <w:rPr>
                <w:rFonts w:hint="eastAsia" w:ascii="仿宋_GB2312" w:hAnsi="仿宋_GB2312" w:eastAsia="仿宋_GB2312"/>
              </w:rPr>
              <w:t>教学</w:t>
            </w:r>
          </w:p>
          <w:p>
            <w:pPr>
              <w:snapToGrid w:val="0"/>
              <w:jc w:val="center"/>
              <w:rPr>
                <w:rFonts w:ascii="仿宋_GB2312" w:hAnsi="仿宋_GB2312" w:eastAsia="仿宋_GB2312"/>
              </w:rPr>
            </w:pPr>
            <w:r>
              <w:rPr>
                <w:rFonts w:hint="eastAsia" w:ascii="仿宋_GB2312" w:hAnsi="仿宋_GB2312" w:eastAsia="仿宋_GB2312"/>
              </w:rPr>
              <w:t>态度</w:t>
            </w:r>
          </w:p>
          <w:p>
            <w:pPr>
              <w:snapToGrid w:val="0"/>
              <w:jc w:val="center"/>
              <w:rPr>
                <w:rFonts w:ascii="仿宋_GB2312" w:hAnsi="仿宋_GB2312" w:eastAsia="仿宋_GB2312"/>
              </w:rPr>
            </w:pPr>
            <w:r>
              <w:rPr>
                <w:rFonts w:ascii="仿宋_GB2312" w:hAnsi="仿宋_GB2312" w:eastAsia="仿宋_GB2312"/>
              </w:rPr>
              <w:t>(</w:t>
            </w:r>
            <w:r>
              <w:rPr>
                <w:rFonts w:hint="eastAsia" w:ascii="仿宋_GB2312" w:hAnsi="仿宋_GB2312" w:eastAsia="仿宋_GB2312"/>
              </w:rPr>
              <w:t>4分</w:t>
            </w:r>
            <w:r>
              <w:rPr>
                <w:rFonts w:ascii="仿宋_GB2312" w:hAnsi="仿宋_GB2312" w:eastAsia="仿宋_GB2312"/>
              </w:rPr>
              <w:t>)</w:t>
            </w:r>
          </w:p>
        </w:tc>
        <w:tc>
          <w:tcPr>
            <w:tcW w:w="6164" w:type="dxa"/>
            <w:vAlign w:val="center"/>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近5年所有任该课程的教师在学生、同行、领导或专家评教中，对“教学态度”的评价为优的比率≥</w:t>
            </w:r>
            <w:r>
              <w:rPr>
                <w:rFonts w:ascii="仿宋_GB2312" w:hAnsi="仿宋_GB2312" w:eastAsia="仿宋_GB2312"/>
              </w:rPr>
              <w:t>80%</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近5年</w:t>
            </w:r>
            <w:r>
              <w:rPr>
                <w:rFonts w:ascii="仿宋_GB2312" w:hAnsi="仿宋_GB2312" w:eastAsia="仿宋_GB2312"/>
              </w:rPr>
              <w:t>90%</w:t>
            </w:r>
            <w:r>
              <w:rPr>
                <w:rFonts w:hint="eastAsia" w:ascii="仿宋_GB2312" w:hAnsi="仿宋_GB2312" w:eastAsia="仿宋_GB2312"/>
              </w:rPr>
              <w:t>以上任该课程的教师在学生、同行、领导或专家评教中，对“教学态度”的评价为优的比率≥</w:t>
            </w:r>
            <w:r>
              <w:rPr>
                <w:rFonts w:ascii="仿宋_GB2312" w:hAnsi="仿宋_GB2312" w:eastAsia="仿宋_GB2312"/>
              </w:rPr>
              <w:t>80%</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近5年</w:t>
            </w:r>
            <w:r>
              <w:rPr>
                <w:rFonts w:ascii="仿宋_GB2312" w:hAnsi="仿宋_GB2312" w:eastAsia="仿宋_GB2312"/>
              </w:rPr>
              <w:t>80%</w:t>
            </w:r>
            <w:r>
              <w:rPr>
                <w:rFonts w:hint="eastAsia" w:ascii="仿宋_GB2312" w:hAnsi="仿宋_GB2312" w:eastAsia="仿宋_GB2312"/>
              </w:rPr>
              <w:t>以上任该课程的教师在学生、同行、领导或专家评教中，对“教学态度”的评价为优的比率≥</w:t>
            </w:r>
            <w:r>
              <w:rPr>
                <w:rFonts w:ascii="仿宋_GB2312" w:hAnsi="仿宋_GB2312" w:eastAsia="仿宋_GB2312"/>
              </w:rPr>
              <w:t>80%</w:t>
            </w:r>
            <w:r>
              <w:rPr>
                <w:rFonts w:hint="eastAsia" w:ascii="仿宋_GB2312" w:hAnsi="仿宋_GB2312" w:eastAsia="仿宋_GB2312"/>
              </w:rPr>
              <w:t>。</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达不到</w:t>
            </w:r>
            <w:r>
              <w:rPr>
                <w:rFonts w:ascii="仿宋_GB2312" w:hAnsi="仿宋_GB2312" w:eastAsia="仿宋_GB2312"/>
              </w:rPr>
              <w:t>C</w:t>
            </w:r>
            <w:r>
              <w:rPr>
                <w:rFonts w:hint="eastAsia"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仿宋_GB2312" w:hAnsi="仿宋_GB2312" w:eastAsia="仿宋_GB2312"/>
              </w:rPr>
            </w:pPr>
            <w:r>
              <w:rPr>
                <w:rFonts w:hint="eastAsia" w:ascii="仿宋_GB2312" w:hAnsi="仿宋_GB2312" w:eastAsia="仿宋_GB2312"/>
              </w:rPr>
              <w:t>五</w:t>
            </w:r>
          </w:p>
          <w:p>
            <w:pPr>
              <w:snapToGrid w:val="0"/>
              <w:jc w:val="center"/>
              <w:rPr>
                <w:rFonts w:ascii="仿宋_GB2312" w:hAnsi="仿宋_GB2312" w:eastAsia="仿宋_GB2312"/>
              </w:rPr>
            </w:pPr>
            <w:r>
              <w:rPr>
                <w:rFonts w:hint="eastAsia" w:ascii="仿宋_GB2312" w:hAnsi="仿宋_GB2312" w:eastAsia="仿宋_GB2312"/>
              </w:rPr>
              <w:t>特</w:t>
            </w:r>
          </w:p>
          <w:p>
            <w:pPr>
              <w:snapToGrid w:val="0"/>
              <w:jc w:val="center"/>
              <w:rPr>
                <w:rFonts w:ascii="仿宋_GB2312" w:hAnsi="仿宋_GB2312" w:eastAsia="仿宋_GB2312"/>
              </w:rPr>
            </w:pPr>
            <w:r>
              <w:rPr>
                <w:rFonts w:hint="eastAsia" w:ascii="仿宋_GB2312" w:hAnsi="仿宋_GB2312" w:eastAsia="仿宋_GB2312"/>
              </w:rPr>
              <w:t>色</w:t>
            </w:r>
          </w:p>
          <w:p>
            <w:pPr>
              <w:snapToGrid w:val="0"/>
              <w:jc w:val="center"/>
              <w:rPr>
                <w:rFonts w:ascii="仿宋_GB2312" w:hAnsi="仿宋_GB2312" w:eastAsia="仿宋_GB2312"/>
              </w:rPr>
            </w:pPr>
            <w:r>
              <w:rPr>
                <w:rFonts w:hint="eastAsia" w:ascii="仿宋_GB2312" w:hAnsi="仿宋_GB2312" w:eastAsia="仿宋_GB2312"/>
              </w:rPr>
              <w:t>（</w:t>
            </w:r>
            <w:r>
              <w:rPr>
                <w:rFonts w:ascii="仿宋_GB2312" w:hAnsi="仿宋_GB2312" w:eastAsia="仿宋_GB2312"/>
              </w:rPr>
              <w:t>5</w:t>
            </w:r>
            <w:r>
              <w:rPr>
                <w:rFonts w:hint="eastAsia" w:ascii="仿宋_GB2312" w:hAnsi="仿宋_GB2312" w:eastAsia="仿宋_GB2312"/>
              </w:rPr>
              <w:t>分）</w:t>
            </w:r>
          </w:p>
        </w:tc>
        <w:tc>
          <w:tcPr>
            <w:tcW w:w="1275" w:type="dxa"/>
            <w:vAlign w:val="top"/>
          </w:tcPr>
          <w:p>
            <w:pPr>
              <w:snapToGrid w:val="0"/>
              <w:jc w:val="center"/>
              <w:rPr>
                <w:rFonts w:ascii="仿宋_GB2312" w:hAnsi="仿宋_GB2312" w:eastAsia="仿宋_GB2312"/>
              </w:rPr>
            </w:pPr>
          </w:p>
          <w:p>
            <w:pPr>
              <w:snapToGrid w:val="0"/>
              <w:jc w:val="center"/>
              <w:rPr>
                <w:rFonts w:ascii="仿宋_GB2312" w:hAnsi="仿宋_GB2312" w:eastAsia="仿宋_GB2312"/>
              </w:rPr>
            </w:pPr>
            <w:r>
              <w:rPr>
                <w:rFonts w:ascii="仿宋_GB2312" w:hAnsi="仿宋_GB2312" w:eastAsia="仿宋_GB2312"/>
              </w:rPr>
              <w:t>5.1</w:t>
            </w:r>
          </w:p>
          <w:p>
            <w:pPr>
              <w:snapToGrid w:val="0"/>
              <w:jc w:val="center"/>
              <w:rPr>
                <w:rFonts w:ascii="仿宋_GB2312" w:hAnsi="仿宋_GB2312" w:eastAsia="仿宋_GB2312"/>
              </w:rPr>
            </w:pPr>
            <w:r>
              <w:rPr>
                <w:rFonts w:hint="eastAsia" w:ascii="仿宋_GB2312" w:hAnsi="仿宋_GB2312" w:eastAsia="仿宋_GB2312"/>
              </w:rPr>
              <w:t>课程</w:t>
            </w:r>
          </w:p>
          <w:p>
            <w:pPr>
              <w:snapToGrid w:val="0"/>
              <w:jc w:val="center"/>
              <w:rPr>
                <w:rFonts w:ascii="仿宋_GB2312" w:hAnsi="仿宋_GB2312" w:eastAsia="仿宋_GB2312"/>
              </w:rPr>
            </w:pPr>
            <w:r>
              <w:rPr>
                <w:rFonts w:hint="eastAsia" w:ascii="仿宋_GB2312" w:hAnsi="仿宋_GB2312" w:eastAsia="仿宋_GB2312"/>
              </w:rPr>
              <w:t>特色</w:t>
            </w:r>
          </w:p>
          <w:p>
            <w:pPr>
              <w:snapToGrid w:val="0"/>
              <w:jc w:val="center"/>
              <w:rPr>
                <w:rFonts w:ascii="仿宋_GB2312" w:hAnsi="仿宋_GB2312" w:eastAsia="仿宋_GB2312"/>
              </w:rPr>
            </w:pPr>
            <w:r>
              <w:rPr>
                <w:rFonts w:ascii="仿宋_GB2312" w:hAnsi="仿宋_GB2312" w:eastAsia="仿宋_GB2312"/>
              </w:rPr>
              <w:t>(5</w:t>
            </w:r>
            <w:r>
              <w:rPr>
                <w:rFonts w:hint="eastAsia" w:ascii="仿宋_GB2312" w:hAnsi="仿宋_GB2312" w:eastAsia="仿宋_GB2312"/>
              </w:rPr>
              <w:t>分</w:t>
            </w:r>
            <w:r>
              <w:rPr>
                <w:rFonts w:ascii="仿宋_GB2312" w:hAnsi="仿宋_GB2312" w:eastAsia="仿宋_GB2312"/>
              </w:rPr>
              <w:t>)</w:t>
            </w:r>
          </w:p>
        </w:tc>
        <w:tc>
          <w:tcPr>
            <w:tcW w:w="6164" w:type="dxa"/>
            <w:vAlign w:val="top"/>
          </w:tcPr>
          <w:p>
            <w:pPr>
              <w:snapToGrid w:val="0"/>
              <w:ind w:firstLine="420"/>
              <w:jc w:val="left"/>
              <w:rPr>
                <w:rFonts w:ascii="仿宋_GB2312" w:hAnsi="仿宋_GB2312" w:eastAsia="仿宋_GB2312"/>
              </w:rPr>
            </w:pPr>
            <w:r>
              <w:rPr>
                <w:rFonts w:ascii="仿宋_GB2312" w:hAnsi="仿宋_GB2312" w:eastAsia="仿宋_GB2312"/>
              </w:rPr>
              <w:t xml:space="preserve">A </w:t>
            </w:r>
            <w:r>
              <w:rPr>
                <w:rFonts w:hint="eastAsia" w:ascii="仿宋_GB2312" w:hAnsi="仿宋_GB2312" w:eastAsia="仿宋_GB2312"/>
              </w:rPr>
              <w:t>体现了该课程的最新发展，能体现现代教育思想，形成被省内专家和社会公认的特色。</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B </w:t>
            </w:r>
            <w:r>
              <w:rPr>
                <w:rFonts w:hint="eastAsia" w:ascii="仿宋_GB2312" w:hAnsi="仿宋_GB2312" w:eastAsia="仿宋_GB2312"/>
              </w:rPr>
              <w:t>体现了该课程的最新发展，能体现现代教育思想，课程特色明显。</w:t>
            </w:r>
          </w:p>
          <w:p>
            <w:pPr>
              <w:snapToGrid w:val="0"/>
              <w:ind w:firstLine="420"/>
              <w:jc w:val="left"/>
              <w:rPr>
                <w:rFonts w:ascii="仿宋_GB2312" w:hAnsi="仿宋_GB2312" w:eastAsia="仿宋_GB2312"/>
              </w:rPr>
            </w:pPr>
            <w:r>
              <w:rPr>
                <w:rFonts w:ascii="仿宋_GB2312" w:hAnsi="仿宋_GB2312" w:eastAsia="仿宋_GB2312"/>
              </w:rPr>
              <w:t xml:space="preserve">C </w:t>
            </w:r>
            <w:r>
              <w:rPr>
                <w:rFonts w:hint="eastAsia" w:ascii="仿宋_GB2312" w:hAnsi="仿宋_GB2312" w:eastAsia="仿宋_GB2312"/>
              </w:rPr>
              <w:t>该课程略有特色。</w:t>
            </w:r>
            <w:r>
              <w:rPr>
                <w:rFonts w:ascii="仿宋_GB2312" w:hAnsi="仿宋_GB2312" w:eastAsia="仿宋_GB2312"/>
              </w:rPr>
              <w:t xml:space="preserve"> </w:t>
            </w:r>
          </w:p>
          <w:p>
            <w:pPr>
              <w:snapToGrid w:val="0"/>
              <w:ind w:firstLine="420"/>
              <w:jc w:val="left"/>
              <w:rPr>
                <w:rFonts w:ascii="仿宋_GB2312" w:hAnsi="仿宋_GB2312" w:eastAsia="仿宋_GB2312"/>
              </w:rPr>
            </w:pPr>
            <w:r>
              <w:rPr>
                <w:rFonts w:ascii="仿宋_GB2312" w:hAnsi="仿宋_GB2312" w:eastAsia="仿宋_GB2312"/>
              </w:rPr>
              <w:t xml:space="preserve">D </w:t>
            </w:r>
            <w:r>
              <w:rPr>
                <w:rFonts w:hint="eastAsia" w:ascii="仿宋_GB2312" w:hAnsi="仿宋_GB2312" w:eastAsia="仿宋_GB2312"/>
              </w:rPr>
              <w:t>无特色。</w:t>
            </w:r>
          </w:p>
        </w:tc>
      </w:tr>
    </w:tbl>
    <w:p>
      <w:pPr>
        <w:pStyle w:val="10"/>
        <w:snapToGrid w:val="0"/>
        <w:spacing w:before="100" w:beforeAutospacing="1" w:line="360" w:lineRule="auto"/>
        <w:ind w:firstLine="420"/>
      </w:pPr>
      <w:r>
        <w:rPr>
          <w:rFonts w:hint="eastAsia"/>
          <w:lang w:eastAsia="zh-CN"/>
        </w:rPr>
        <w:t>注：</w:t>
      </w:r>
      <w:r>
        <w:rPr>
          <w:rFonts w:hint="eastAsia"/>
        </w:rPr>
        <w:t>评价计算方法及评价结果的分析处理</w:t>
      </w:r>
    </w:p>
    <w:p>
      <w:pPr>
        <w:pStyle w:val="10"/>
        <w:snapToGrid w:val="0"/>
        <w:spacing w:line="360" w:lineRule="auto"/>
        <w:ind w:firstLine="420"/>
      </w:pPr>
      <w:r>
        <w:t>1.</w:t>
      </w:r>
      <w:r>
        <w:rPr>
          <w:rFonts w:hint="eastAsia"/>
        </w:rPr>
        <w:t>评价结果按等级分值累加计算</w:t>
      </w:r>
      <w:r>
        <w:t>(</w:t>
      </w:r>
      <w:r>
        <w:rPr>
          <w:rFonts w:hint="eastAsia"/>
        </w:rPr>
        <w:t>保留两位小数</w:t>
      </w:r>
      <w:r>
        <w:t>)</w:t>
      </w:r>
      <w:r>
        <w:rPr>
          <w:rFonts w:hint="eastAsia"/>
        </w:rPr>
        <w:t>：</w:t>
      </w:r>
    </w:p>
    <w:p>
      <w:pPr>
        <w:pStyle w:val="10"/>
        <w:snapToGrid w:val="0"/>
        <w:spacing w:line="360" w:lineRule="auto"/>
        <w:ind w:firstLine="420"/>
      </w:pPr>
      <w:r>
        <w:rPr>
          <w:rFonts w:hint="eastAsia"/>
        </w:rPr>
        <w:t>等级系数：</w:t>
      </w:r>
      <w:r>
        <w:t>A=1.0</w:t>
      </w:r>
      <w:r>
        <w:rPr>
          <w:rFonts w:hint="eastAsia"/>
        </w:rPr>
        <w:t>、</w:t>
      </w:r>
      <w:r>
        <w:t>B=0.</w:t>
      </w:r>
      <w:r>
        <w:rPr>
          <w:rFonts w:hint="eastAsia"/>
          <w:lang w:eastAsia="zh-CN"/>
        </w:rPr>
        <w:t>8</w:t>
      </w:r>
      <w:r>
        <w:rPr>
          <w:rFonts w:hint="eastAsia"/>
        </w:rPr>
        <w:t>、</w:t>
      </w:r>
      <w:r>
        <w:t>C=0.</w:t>
      </w:r>
      <w:r>
        <w:rPr>
          <w:rFonts w:hint="eastAsia"/>
          <w:lang w:eastAsia="zh-CN"/>
        </w:rPr>
        <w:t>6</w:t>
      </w:r>
      <w:r>
        <w:rPr>
          <w:rFonts w:hint="eastAsia"/>
        </w:rPr>
        <w:t>、</w:t>
      </w:r>
      <w:r>
        <w:t>D=0.</w:t>
      </w:r>
      <w:r>
        <w:rPr>
          <w:rFonts w:hint="eastAsia"/>
          <w:lang w:eastAsia="zh-CN"/>
        </w:rPr>
        <w:t>5</w:t>
      </w:r>
      <w:r>
        <w:rPr>
          <w:rFonts w:hint="eastAsia"/>
        </w:rPr>
        <w:t>。</w:t>
      </w:r>
      <w:r>
        <w:t xml:space="preserve"> </w:t>
      </w:r>
    </w:p>
    <w:p>
      <w:pPr>
        <w:pStyle w:val="10"/>
        <w:snapToGrid w:val="0"/>
        <w:spacing w:line="360" w:lineRule="auto"/>
        <w:ind w:firstLine="420"/>
      </w:pPr>
      <w:r>
        <w:t>2.</w:t>
      </w:r>
      <w:r>
        <w:rPr>
          <w:rFonts w:hint="eastAsia"/>
        </w:rPr>
        <w:t>结果分析：</w:t>
      </w:r>
      <w:r>
        <w:t xml:space="preserve"> </w:t>
      </w:r>
    </w:p>
    <w:p>
      <w:pPr>
        <w:pStyle w:val="10"/>
        <w:snapToGrid w:val="0"/>
        <w:spacing w:line="360" w:lineRule="auto"/>
        <w:ind w:firstLine="420"/>
      </w:pPr>
      <w:r>
        <w:rPr>
          <w:rFonts w:hint="eastAsia"/>
          <w:lang w:eastAsia="zh-CN"/>
        </w:rPr>
        <w:t>市</w:t>
      </w:r>
      <w:r>
        <w:rPr>
          <w:rFonts w:hint="eastAsia"/>
        </w:rPr>
        <w:t>精品课程的评估分值</w:t>
      </w:r>
      <w:r>
        <w:rPr>
          <w:rFonts w:hint="eastAsia"/>
          <w:lang w:eastAsia="zh-CN"/>
        </w:rPr>
        <w:t>必须</w:t>
      </w:r>
      <w:r>
        <w:rPr>
          <w:rFonts w:hint="eastAsia"/>
        </w:rPr>
        <w:t>在</w:t>
      </w:r>
      <w:r>
        <w:rPr>
          <w:rFonts w:hint="eastAsia"/>
          <w:lang w:eastAsia="zh-CN"/>
        </w:rPr>
        <w:t>85</w:t>
      </w:r>
      <w:r>
        <w:rPr>
          <w:rFonts w:hint="eastAsia"/>
        </w:rPr>
        <w:t>分以上，且“四、教学工作质量”得分不低于</w:t>
      </w:r>
      <w:r>
        <w:rPr>
          <w:rFonts w:hint="eastAsia"/>
          <w:lang w:eastAsia="zh-CN"/>
        </w:rPr>
        <w:t>29</w:t>
      </w:r>
      <w:r>
        <w:rPr>
          <w:rFonts w:hint="eastAsia"/>
        </w:rPr>
        <w:t>分；</w:t>
      </w:r>
    </w:p>
    <w:p>
      <w:pPr>
        <w:pStyle w:val="10"/>
        <w:snapToGrid w:val="0"/>
        <w:spacing w:line="360" w:lineRule="auto"/>
        <w:ind w:firstLine="420"/>
      </w:pPr>
    </w:p>
    <w:p>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26465"/>
    <w:rsid w:val="47526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2"/>
    <w:unhideWhenUsed/>
    <w:qFormat/>
    <w:uiPriority w:val="0"/>
    <w:pPr>
      <w:keepNext/>
      <w:keepLines/>
      <w:widowControl/>
      <w:snapToGrid w:val="0"/>
      <w:spacing w:before="156" w:beforeLines="50" w:after="100" w:afterAutospacing="1"/>
      <w:jc w:val="center"/>
      <w:outlineLvl w:val="1"/>
    </w:pPr>
    <w:rPr>
      <w:rFonts w:ascii="Arial" w:hAnsi="Arial"/>
      <w:b/>
      <w:bCs/>
      <w:sz w:val="30"/>
      <w:szCs w:val="30"/>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Plain Text"/>
    <w:basedOn w:val="1"/>
    <w:uiPriority w:val="0"/>
    <w:pPr>
      <w:spacing w:line="480" w:lineRule="exact"/>
      <w:ind w:firstLine="480" w:firstLineChars="200"/>
    </w:pPr>
    <w:rPr>
      <w:rFonts w:ascii="宋体" w:hAnsi="Courier New" w:cs="Courier New"/>
      <w:sz w:val="24"/>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10">
    <w:name w:val="大纲正文"/>
    <w:basedOn w:val="1"/>
    <w:uiPriority w:val="0"/>
    <w:pPr>
      <w:spacing w:line="480" w:lineRule="exact"/>
      <w:ind w:firstLine="480" w:firstLineChars="200"/>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2018-01-11T01:00:00Z</dcterms:created>
  <dc:creator>。</dc:creator>
  <cp:lastModifiedBy>。</cp:lastModifiedBy>
  <dcterms:modified xsi:type="dcterms:W3CDTF">2018-01-11T01:01:13Z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