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ascii="方正小标宋简体" w:hAnsi="仿宋" w:eastAsia="方正小标宋简体" w:cs="仿宋"/>
          <w:bCs/>
          <w:sz w:val="44"/>
          <w:szCs w:val="44"/>
        </w:rPr>
      </w:pPr>
      <w:bookmarkStart w:id="0" w:name="_GoBack"/>
      <w:bookmarkEnd w:id="0"/>
      <w:r>
        <w:rPr>
          <w:rFonts w:hint="eastAsia" w:ascii="方正小标宋简体" w:hAnsi="仿宋" w:eastAsia="方正小标宋简体" w:cs="仿宋"/>
          <w:bCs/>
          <w:sz w:val="44"/>
          <w:szCs w:val="44"/>
        </w:rPr>
        <w:t>《教科研成果专报》奖励办法</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教科研成果专报》是山东省教育科学规划办公室主办的内部刊物，是服务山东省教育改革发展战略的重要内部决策参考。为进一步增强教育教学科研成果转化意识，拓宽教育教学科研成果转化渠道，创新教育教学科研成果转化机制，充分发挥教育教学科研智库作用，特制定本办法。</w:t>
      </w:r>
    </w:p>
    <w:p>
      <w:pPr>
        <w:pStyle w:val="5"/>
        <w:numPr>
          <w:ilvl w:val="0"/>
          <w:numId w:val="1"/>
        </w:numPr>
        <w:tabs>
          <w:tab w:val="left" w:pos="0"/>
        </w:tabs>
        <w:spacing w:line="560" w:lineRule="exact"/>
        <w:ind w:firstLineChars="0"/>
        <w:rPr>
          <w:rFonts w:ascii="黑体" w:hAnsi="黑体" w:eastAsia="黑体" w:cs="仿宋_GB2312"/>
          <w:bCs/>
          <w:sz w:val="32"/>
          <w:szCs w:val="32"/>
        </w:rPr>
      </w:pPr>
      <w:r>
        <w:rPr>
          <w:rFonts w:hint="eastAsia" w:ascii="黑体" w:hAnsi="黑体" w:eastAsia="黑体" w:cs="仿宋_GB2312"/>
          <w:bCs/>
          <w:sz w:val="32"/>
          <w:szCs w:val="32"/>
        </w:rPr>
        <w:t>表扬奖励</w:t>
      </w:r>
    </w:p>
    <w:p>
      <w:pPr>
        <w:tabs>
          <w:tab w:val="left" w:pos="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对符合下列条件之一的山东省教育科学规划项目和山东省教育教学研究项目，结项时可申请免予同行专家鉴定。</w:t>
      </w:r>
    </w:p>
    <w:p>
      <w:pPr>
        <w:tabs>
          <w:tab w:val="left" w:pos="144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1.重大项目（或特别委托项目）成果获省领导肯定性批示、或被《教科研成果专报》采用2次并被省级以上党政机关采纳应用（须附相关证明材料）、或被《教科研成果专报》采用3次，可申请免予鉴定结项。</w:t>
      </w:r>
    </w:p>
    <w:p>
      <w:pPr>
        <w:tabs>
          <w:tab w:val="left" w:pos="144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2.重点项目、一般项目成果获省领导肯定性批示、或被《教科研成果专报》采用1次并被省级以上党政机关采纳应用（须附相关证明材料）、或被《教科研成果专报》采用2次以上，可申请免予鉴定结项。</w:t>
      </w:r>
    </w:p>
    <w:p>
      <w:pPr>
        <w:tabs>
          <w:tab w:val="left" w:pos="144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3.青年项目、自筹经费项目成果被《教科研成果专报》采用1次，可申请免予鉴定结项。</w:t>
      </w:r>
    </w:p>
    <w:p>
      <w:pPr>
        <w:tabs>
          <w:tab w:val="left" w:pos="0"/>
        </w:tabs>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二、其他鼓励措施</w:t>
      </w:r>
    </w:p>
    <w:p>
      <w:pPr>
        <w:tabs>
          <w:tab w:val="left" w:pos="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山东省教育科学规划领导小组办公室每年对各市教育科学规划办公室、高校科研部门提交的稿件数量、刊发数量、获批情况进行统计，统计结果将作为课题申报、优秀成果评选等方面参考。项目成果凡被《教科研成果专报》正式采用的课题负责人，可优先入选山东省教育科学研究专家库。</w:t>
      </w:r>
    </w:p>
    <w:p>
      <w:pPr>
        <w:tabs>
          <w:tab w:val="left" w:pos="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2.符合前述免予同行专家鉴定条件的各类项目成果，可直接入选《山东省教育科研项目优秀成果选编》。</w:t>
      </w:r>
    </w:p>
    <w:p>
      <w:pPr>
        <w:tabs>
          <w:tab w:val="left" w:pos="0"/>
        </w:tabs>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研究成果被有关决策部门采纳吸收的，将向作者所在单位发出通报表扬函。</w:t>
      </w:r>
    </w:p>
    <w:p>
      <w:pPr>
        <w:spacing w:line="560" w:lineRule="exact"/>
        <w:rPr>
          <w:rFonts w:ascii="仿宋_GB2312" w:hAnsi="楷体_GB2312" w:eastAsia="仿宋_GB2312" w:cs="楷体_GB2312"/>
          <w:color w:val="000000"/>
          <w:kern w:val="0"/>
          <w:sz w:val="24"/>
          <w:lang w:bidi="ar"/>
        </w:rPr>
      </w:pPr>
    </w:p>
    <w:p/>
    <w:sectPr>
      <w:foot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60764E"/>
    <w:multiLevelType w:val="multilevel"/>
    <w:tmpl w:val="7E60764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Tg2NmVjODYxMjBjNjQyZTM2NjYzYTk0MzJhMDEifQ=="/>
  </w:docVars>
  <w:rsids>
    <w:rsidRoot w:val="30CA6AAE"/>
    <w:rsid w:val="30CA6AAE"/>
    <w:rsid w:val="43460491"/>
    <w:rsid w:val="49FC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2023-06-28T07:35:00Z</dcterms:created>
  <dc:creator>王晔</dc:creator>
  <cp:lastModifiedBy>Le'novo</cp:lastModifiedBy>
  <dcterms:modified xsi:type="dcterms:W3CDTF">2024-04-24T01:09:28Z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3FFFBF9C14E2418BB39C5EEBBB60EA58_13</vt:lpwstr>
  </property>
</Properties>
</file>