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8BEFBF">
      <w:pPr>
        <w:tabs>
          <w:tab w:val="left" w:pos="5190"/>
        </w:tabs>
        <w:spacing w:line="480" w:lineRule="auto"/>
        <w:jc w:val="center"/>
        <w:rPr>
          <w:rFonts w:hint="eastAsia" w:ascii="黑体" w:hAnsi="黑体" w:eastAsia="黑体"/>
          <w:b w:val="0"/>
          <w:bCs w:val="0"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 w:val="0"/>
          <w:bCs w:val="0"/>
          <w:color w:val="000000"/>
          <w:sz w:val="30"/>
          <w:szCs w:val="30"/>
          <w:shd w:val="clear" w:color="auto" w:fill="FFFFFF"/>
        </w:rPr>
        <w:t>2026年聊城市技师学院校园部分监控维修服务采购项目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36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0D513164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2026年聊城市技师学院校园部分监控维修服务采购项目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项目名称：2026年聊城市技师学院校园部分监控维修服务采购项目概况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共一个包：2026年聊城市技师学院校园部分监控维修服务采购项目，详见项目说明。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）获</w:t>
      </w:r>
      <w:r>
        <w:rPr>
          <w:rFonts w:hint="eastAsia" w:ascii="宋体" w:hAnsi="宋体"/>
          <w:color w:val="auto"/>
          <w:sz w:val="24"/>
          <w:szCs w:val="24"/>
        </w:rPr>
        <w:t>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36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监控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13</w:t>
      </w:r>
      <w:r>
        <w:rPr>
          <w:rFonts w:hint="eastAsia" w:ascii="宋体" w:hAnsi="宋体"/>
          <w:color w:val="auto"/>
          <w:sz w:val="24"/>
          <w:szCs w:val="24"/>
        </w:rPr>
        <w:t>日9时00分（北京时间）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八、此公告在聊城市技师学院网站、财务处网站中公示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color w:val="auto"/>
          <w:sz w:val="24"/>
          <w:szCs w:val="24"/>
        </w:rPr>
        <w:t xml:space="preserve">                                       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bookmarkEnd w:id="2"/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055113EE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2026年聊城市技师学院校园部分监控维修服务采购项目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</w:t>
            </w:r>
            <w:r>
              <w:rPr>
                <w:rFonts w:hint="eastAsia" w:ascii="宋体" w:hAnsi="宋体" w:eastAsia="宋体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2026年聊城市技师学院校园部分监控维修服务采购项目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  <w:lang w:val="en-US" w:eastAsia="zh-CN"/>
              </w:rPr>
              <w:t>28400</w:t>
            </w: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后15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内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完成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全部维修服务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（北京时间），每日上午8:30-11:30，下午14:30-17:30（北京时间）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日9时00分（北京时间）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日9时00分（北京时间）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47"/>
        <w:ind w:firstLine="0" w:firstLineChars="0"/>
      </w:pPr>
    </w:p>
    <w:p w14:paraId="0C9DE5E7">
      <w:pPr>
        <w:pStyle w:val="47"/>
        <w:ind w:firstLine="0" w:firstLineChars="0"/>
      </w:pPr>
    </w:p>
    <w:p w14:paraId="09A4E5D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47"/>
        <w:ind w:firstLine="400"/>
      </w:pPr>
    </w:p>
    <w:p w14:paraId="7C770C1B">
      <w:pPr>
        <w:pStyle w:val="47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36BC5374">
      <w:pPr>
        <w:pStyle w:val="47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1E985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8C3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5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光缆维护服务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59D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光缆接续，确保78个点位监控正常上线，并接入学校监控系统，保修1年，需自行现场勘测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71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D7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E06FA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D0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D5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3B83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3BFF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67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故障设备维修服务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1F9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共计264个点位，确保监控能正常上线，并接入学校监控系统，保修1年，需自行现场勘测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42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78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26CBC3">
            <w:pPr>
              <w:widowControl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E9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B7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元</w:t>
            </w: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73A8F6A2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b/>
          <w:sz w:val="44"/>
          <w:highlight w:val="none"/>
        </w:rPr>
      </w:pPr>
      <w:r>
        <w:rPr>
          <w:rFonts w:hint="eastAsia" w:ascii="Calibri" w:hAnsi="Calibri" w:eastAsia="宋体" w:cs="Times New Roman"/>
          <w:b/>
          <w:kern w:val="2"/>
          <w:sz w:val="44"/>
          <w:highlight w:val="none"/>
          <w:lang w:val="en-US" w:eastAsia="zh-CN" w:bidi="ar-SA"/>
        </w:rPr>
        <w:t>三、</w:t>
      </w:r>
      <w:r>
        <w:rPr>
          <w:rFonts w:hint="eastAsia"/>
          <w:b/>
          <w:sz w:val="44"/>
          <w:highlight w:val="none"/>
        </w:rPr>
        <w:t>项目说明：</w:t>
      </w:r>
    </w:p>
    <w:p w14:paraId="622FFAB7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eastAsia" w:eastAsia="宋体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4"/>
          <w:highlight w:val="none"/>
          <w:lang w:val="en-US" w:eastAsia="zh-CN" w:bidi="ar-SA"/>
        </w:rPr>
        <w:t>1.中标供应商需按照</w:t>
      </w:r>
      <w:r>
        <w:rPr>
          <w:rFonts w:hint="eastAsia" w:ascii="宋体" w:hAnsi="宋体" w:cs="Times New Roman"/>
          <w:b w:val="0"/>
          <w:kern w:val="2"/>
          <w:sz w:val="24"/>
          <w:szCs w:val="24"/>
          <w:highlight w:val="none"/>
          <w:lang w:val="en-US" w:eastAsia="zh-CN" w:bidi="ar-SA"/>
        </w:rPr>
        <w:t>采购人</w:t>
      </w:r>
      <w:r>
        <w:rPr>
          <w:rFonts w:hint="eastAsia" w:ascii="宋体" w:hAnsi="宋体" w:eastAsia="宋体" w:cs="Times New Roman"/>
          <w:b w:val="0"/>
          <w:kern w:val="2"/>
          <w:sz w:val="24"/>
          <w:szCs w:val="24"/>
          <w:highlight w:val="none"/>
          <w:lang w:val="en-US" w:eastAsia="zh-CN" w:bidi="ar-SA"/>
        </w:rPr>
        <w:t>要求，在合同签订后15天内完成全部维修服务，确保所有设备正常接入学校监控系统。</w:t>
      </w:r>
    </w:p>
    <w:p w14:paraId="6F9C161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eastAsia="宋体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4"/>
          <w:highlight w:val="none"/>
          <w:lang w:val="en-US" w:eastAsia="zh-CN" w:bidi="ar-SA"/>
        </w:rPr>
        <w:t>2.提供为期1年的质保服务。</w:t>
      </w:r>
    </w:p>
    <w:p w14:paraId="4B620A67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rPr>
          <w:rFonts w:hint="eastAsia" w:eastAsia="宋体"/>
          <w:highlight w:val="none"/>
          <w:lang w:eastAsia="zh-CN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4"/>
          <w:highlight w:val="none"/>
          <w:lang w:val="en-US" w:eastAsia="zh-CN" w:bidi="ar-SA"/>
        </w:rPr>
        <w:t>3.维修项目需由供应商自行前往现场勘测。</w:t>
      </w:r>
    </w:p>
    <w:p w14:paraId="4264BB01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16B54AF6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jc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0031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光缆维护服务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34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光缆接续，确保78个点位监控正常上线，并接入学校监控系统，保修1年，需自行现场勘测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widowControl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F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B541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0E08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13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故障设备维修服务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1A8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共计264个点位，确保监控能正常上线，并接入学校监控系统，保修1年，需自行现场勘测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17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05E617">
            <w:pPr>
              <w:widowControl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530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26400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9F91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947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28400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元</w:t>
            </w:r>
          </w:p>
        </w:tc>
      </w:tr>
    </w:tbl>
    <w:p w14:paraId="59A4494B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本报价为包括含运输、搬运、拆卸、安装等人工费及配件、附件费等。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37E8972E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B4FD437"/>
    <w:multiLevelType w:val="singleLevel"/>
    <w:tmpl w:val="DB4FD43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3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4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5D60A57"/>
    <w:rsid w:val="07B922C3"/>
    <w:rsid w:val="08BF7794"/>
    <w:rsid w:val="09D27438"/>
    <w:rsid w:val="0B7F7B23"/>
    <w:rsid w:val="0B8F435E"/>
    <w:rsid w:val="0BCC3CF0"/>
    <w:rsid w:val="0BD3067C"/>
    <w:rsid w:val="0C5354F9"/>
    <w:rsid w:val="0D37622D"/>
    <w:rsid w:val="0D51729D"/>
    <w:rsid w:val="0D9378B6"/>
    <w:rsid w:val="0DDE5050"/>
    <w:rsid w:val="0EDD16F0"/>
    <w:rsid w:val="10646AB1"/>
    <w:rsid w:val="10B65D95"/>
    <w:rsid w:val="10BA2C48"/>
    <w:rsid w:val="116B04A0"/>
    <w:rsid w:val="11A35481"/>
    <w:rsid w:val="11B25995"/>
    <w:rsid w:val="11BC3C7C"/>
    <w:rsid w:val="11DA205C"/>
    <w:rsid w:val="132405DA"/>
    <w:rsid w:val="13270358"/>
    <w:rsid w:val="133E4AA9"/>
    <w:rsid w:val="14AA2A07"/>
    <w:rsid w:val="14BB4F51"/>
    <w:rsid w:val="15493813"/>
    <w:rsid w:val="155013FC"/>
    <w:rsid w:val="1606644F"/>
    <w:rsid w:val="16220303"/>
    <w:rsid w:val="163B139F"/>
    <w:rsid w:val="16B72066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CFF2872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713AE0"/>
    <w:rsid w:val="31D41ACA"/>
    <w:rsid w:val="32BF0762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44C6E4E"/>
    <w:rsid w:val="4495237F"/>
    <w:rsid w:val="44F273B7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1F7B6D"/>
    <w:rsid w:val="548B2892"/>
    <w:rsid w:val="54D87DBE"/>
    <w:rsid w:val="550A27F2"/>
    <w:rsid w:val="55C174B0"/>
    <w:rsid w:val="55D630B1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7A3273"/>
    <w:rsid w:val="5DE60909"/>
    <w:rsid w:val="5E5166CA"/>
    <w:rsid w:val="5F2711D9"/>
    <w:rsid w:val="5F6B569F"/>
    <w:rsid w:val="60C90690"/>
    <w:rsid w:val="614D2F45"/>
    <w:rsid w:val="616C351D"/>
    <w:rsid w:val="616E7593"/>
    <w:rsid w:val="61B74AB7"/>
    <w:rsid w:val="637029AD"/>
    <w:rsid w:val="63BE468E"/>
    <w:rsid w:val="64A07A63"/>
    <w:rsid w:val="656071F2"/>
    <w:rsid w:val="65AF4610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2D7706D"/>
    <w:rsid w:val="72EB0EF9"/>
    <w:rsid w:val="7365505A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B26186"/>
    <w:rsid w:val="7FE643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2210</Words>
  <Characters>2454</Characters>
  <Lines>32</Lines>
  <Paragraphs>9</Paragraphs>
  <TotalTime>1</TotalTime>
  <ScaleCrop>false</ScaleCrop>
  <LinksUpToDate>false</LinksUpToDate>
  <CharactersWithSpaces>2524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2026-10-08T08:49:47Z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ED0C09A52F17412DAFD344CB059D6D24_13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