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微软雅黑" w:hAnsi="微软雅黑" w:eastAsia="微软雅黑" w:cs="微软雅黑"/>
          <w:i w:val="0"/>
          <w:iCs w:val="0"/>
          <w:caps w:val="0"/>
          <w:color w:val="333333"/>
          <w:spacing w:val="0"/>
          <w:sz w:val="18"/>
          <w:szCs w:val="18"/>
        </w:rPr>
      </w:pPr>
      <w:bookmarkStart w:id="0" w:name="_GoBack"/>
      <w:r>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rPr>
        <w:t>山东省人力资源和社会保障厅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方正小标宋简体" w:hAnsi="方正小标宋简体" w:eastAsia="方正小标宋简体" w:cs="方正小标宋简体"/>
          <w:i w:val="0"/>
          <w:iCs w:val="0"/>
          <w:caps w:val="0"/>
          <w:color w:val="333333"/>
          <w:spacing w:val="0"/>
          <w:sz w:val="43"/>
          <w:szCs w:val="43"/>
          <w:bdr w:val="none" w:color="auto" w:sz="0" w:space="0"/>
          <w:shd w:val="clear" w:fill="FFFFFF"/>
        </w:rPr>
        <w:t>关于开展2024年度全省人力资源社会保障课题申报工作的通知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各市人力资源社会保障局，省直有关部门（单位），各高等院校、科研院所、技工院校：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为</w:t>
      </w:r>
      <w:r>
        <w:rPr>
          <w:rFonts w:hint="eastAsia" w:ascii="仿宋_GB2312" w:hAnsi="Times New Roman" w:eastAsia="仿宋_GB2312" w:cs="仿宋_GB2312"/>
          <w:i w:val="0"/>
          <w:iCs w:val="0"/>
          <w:caps w:val="0"/>
          <w:color w:val="333333"/>
          <w:spacing w:val="0"/>
          <w:sz w:val="31"/>
          <w:szCs w:val="31"/>
          <w:bdr w:val="none" w:color="auto" w:sz="0" w:space="0"/>
          <w:shd w:val="clear" w:fill="FFFFFF"/>
        </w:rPr>
        <w:t>进一步</w:t>
      </w:r>
      <w:r>
        <w:rPr>
          <w:rFonts w:hint="eastAsia" w:ascii="仿宋_GB2312" w:hAnsi="微软雅黑" w:eastAsia="仿宋_GB2312" w:cs="仿宋_GB2312"/>
          <w:i w:val="0"/>
          <w:iCs w:val="0"/>
          <w:caps w:val="0"/>
          <w:color w:val="333333"/>
          <w:spacing w:val="0"/>
          <w:sz w:val="31"/>
          <w:szCs w:val="31"/>
          <w:bdr w:val="none" w:color="auto" w:sz="0" w:space="0"/>
          <w:shd w:val="clear" w:fill="FFFFFF"/>
        </w:rPr>
        <w:t>借智聚</w:t>
      </w:r>
      <w:r>
        <w:rPr>
          <w:rFonts w:hint="eastAsia" w:ascii="仿宋_GB2312" w:hAnsi="Times New Roman" w:eastAsia="仿宋_GB2312" w:cs="仿宋_GB2312"/>
          <w:i w:val="0"/>
          <w:iCs w:val="0"/>
          <w:caps w:val="0"/>
          <w:color w:val="333333"/>
          <w:spacing w:val="0"/>
          <w:sz w:val="31"/>
          <w:szCs w:val="31"/>
          <w:bdr w:val="none" w:color="auto" w:sz="0" w:space="0"/>
          <w:shd w:val="clear" w:fill="FFFFFF"/>
        </w:rPr>
        <w:t>力，</w:t>
      </w:r>
      <w:r>
        <w:rPr>
          <w:rFonts w:hint="eastAsia" w:ascii="仿宋_GB2312" w:hAnsi="微软雅黑" w:eastAsia="仿宋_GB2312" w:cs="仿宋_GB2312"/>
          <w:i w:val="0"/>
          <w:iCs w:val="0"/>
          <w:caps w:val="0"/>
          <w:color w:val="333333"/>
          <w:spacing w:val="0"/>
          <w:sz w:val="31"/>
          <w:szCs w:val="31"/>
          <w:bdr w:val="none" w:color="auto" w:sz="0" w:space="0"/>
          <w:shd w:val="clear" w:fill="FFFFFF"/>
        </w:rPr>
        <w:t>推动我</w:t>
      </w:r>
      <w:r>
        <w:rPr>
          <w:rFonts w:hint="eastAsia" w:ascii="仿宋_GB2312" w:hAnsi="Times New Roman" w:eastAsia="仿宋_GB2312" w:cs="仿宋_GB2312"/>
          <w:i w:val="0"/>
          <w:iCs w:val="0"/>
          <w:caps w:val="0"/>
          <w:color w:val="333333"/>
          <w:spacing w:val="0"/>
          <w:sz w:val="31"/>
          <w:szCs w:val="31"/>
          <w:bdr w:val="none" w:color="auto" w:sz="0" w:space="0"/>
          <w:shd w:val="clear" w:fill="FFFFFF"/>
        </w:rPr>
        <w:t>省人社事业高质量发展，经研究，</w:t>
      </w:r>
      <w:r>
        <w:rPr>
          <w:rFonts w:hint="eastAsia" w:ascii="仿宋_GB2312" w:hAnsi="微软雅黑" w:eastAsia="仿宋_GB2312" w:cs="仿宋_GB2312"/>
          <w:i w:val="0"/>
          <w:iCs w:val="0"/>
          <w:caps w:val="0"/>
          <w:color w:val="333333"/>
          <w:spacing w:val="0"/>
          <w:sz w:val="31"/>
          <w:szCs w:val="31"/>
          <w:bdr w:val="none" w:color="auto" w:sz="0" w:space="0"/>
          <w:shd w:val="clear" w:fill="FFFFFF"/>
        </w:rPr>
        <w:t>决定开展</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年度山东省人力资源社会保障课题申报工作</w:t>
      </w:r>
      <w:r>
        <w:rPr>
          <w:rFonts w:hint="eastAsia" w:ascii="仿宋_GB2312" w:hAnsi="Times New Roman" w:eastAsia="仿宋_GB2312" w:cs="仿宋_GB2312"/>
          <w:i w:val="0"/>
          <w:iCs w:val="0"/>
          <w:caps w:val="0"/>
          <w:color w:val="333333"/>
          <w:spacing w:val="0"/>
          <w:sz w:val="31"/>
          <w:szCs w:val="31"/>
          <w:bdr w:val="none" w:color="auto" w:sz="0" w:space="0"/>
          <w:shd w:val="clear" w:fill="FFFFFF"/>
        </w:rPr>
        <w:t>。</w:t>
      </w:r>
      <w:r>
        <w:rPr>
          <w:rFonts w:hint="eastAsia" w:ascii="仿宋_GB2312" w:hAnsi="微软雅黑" w:eastAsia="仿宋_GB2312" w:cs="仿宋_GB2312"/>
          <w:i w:val="0"/>
          <w:iCs w:val="0"/>
          <w:caps w:val="0"/>
          <w:color w:val="333333"/>
          <w:spacing w:val="0"/>
          <w:sz w:val="31"/>
          <w:szCs w:val="31"/>
          <w:bdr w:val="none" w:color="auto" w:sz="0" w:space="0"/>
          <w:shd w:val="clear" w:fill="FFFFFF"/>
        </w:rPr>
        <w:t>现</w:t>
      </w:r>
      <w:r>
        <w:rPr>
          <w:rFonts w:hint="eastAsia" w:ascii="仿宋_GB2312" w:hAnsi="Times New Roman" w:eastAsia="仿宋_GB2312" w:cs="仿宋_GB2312"/>
          <w:i w:val="0"/>
          <w:iCs w:val="0"/>
          <w:caps w:val="0"/>
          <w:color w:val="333333"/>
          <w:spacing w:val="0"/>
          <w:sz w:val="31"/>
          <w:szCs w:val="31"/>
          <w:bdr w:val="none" w:color="auto" w:sz="0" w:space="0"/>
          <w:shd w:val="clear" w:fill="FFFFFF"/>
        </w:rPr>
        <w:t>就</w:t>
      </w:r>
      <w:r>
        <w:rPr>
          <w:rFonts w:hint="eastAsia" w:ascii="仿宋_GB2312" w:hAnsi="微软雅黑" w:eastAsia="仿宋_GB2312" w:cs="仿宋_GB2312"/>
          <w:i w:val="0"/>
          <w:iCs w:val="0"/>
          <w:caps w:val="0"/>
          <w:color w:val="333333"/>
          <w:spacing w:val="0"/>
          <w:sz w:val="31"/>
          <w:szCs w:val="31"/>
          <w:bdr w:val="none" w:color="auto" w:sz="0" w:space="0"/>
          <w:shd w:val="clear" w:fill="FFFFFF"/>
        </w:rPr>
        <w:t>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ascii="黑体" w:hAnsi="宋体" w:eastAsia="黑体" w:cs="黑体"/>
          <w:i w:val="0"/>
          <w:iCs w:val="0"/>
          <w:caps w:val="0"/>
          <w:color w:val="333333"/>
          <w:spacing w:val="0"/>
          <w:sz w:val="31"/>
          <w:szCs w:val="3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仿宋_GB2312" w:hAnsi="Times New Roman" w:eastAsia="仿宋_GB2312" w:cs="仿宋_GB2312"/>
          <w:i w:val="0"/>
          <w:iCs w:val="0"/>
          <w:caps w:val="0"/>
          <w:color w:val="333333"/>
          <w:spacing w:val="0"/>
          <w:sz w:val="31"/>
          <w:szCs w:val="31"/>
          <w:bdr w:val="none" w:color="auto" w:sz="0" w:space="0"/>
          <w:shd w:val="clear" w:fill="FFFFFF"/>
        </w:rPr>
        <w:t>全面贯彻党的二十大精神，</w:t>
      </w:r>
      <w:r>
        <w:rPr>
          <w:rFonts w:hint="eastAsia" w:ascii="仿宋_GB2312" w:hAnsi="微软雅黑" w:eastAsia="仿宋_GB2312" w:cs="仿宋_GB2312"/>
          <w:i w:val="0"/>
          <w:iCs w:val="0"/>
          <w:caps w:val="0"/>
          <w:color w:val="333333"/>
          <w:spacing w:val="0"/>
          <w:sz w:val="31"/>
          <w:szCs w:val="31"/>
          <w:bdr w:val="none" w:color="auto" w:sz="0" w:space="0"/>
          <w:shd w:val="clear" w:fill="FFFFFF"/>
        </w:rPr>
        <w:t>围绕省委、省政府对人社工作部署</w:t>
      </w:r>
      <w:r>
        <w:rPr>
          <w:rFonts w:hint="eastAsia" w:ascii="仿宋_GB2312" w:hAnsi="Times New Roman" w:eastAsia="仿宋_GB2312" w:cs="仿宋_GB2312"/>
          <w:i w:val="0"/>
          <w:iCs w:val="0"/>
          <w:caps w:val="0"/>
          <w:color w:val="333333"/>
          <w:spacing w:val="0"/>
          <w:sz w:val="31"/>
          <w:szCs w:val="31"/>
          <w:bdr w:val="none" w:color="auto" w:sz="0" w:space="0"/>
          <w:shd w:val="clear" w:fill="FFFFFF"/>
        </w:rPr>
        <w:t>要求</w:t>
      </w:r>
      <w:r>
        <w:rPr>
          <w:rFonts w:hint="eastAsia" w:ascii="仿宋_GB2312" w:hAnsi="微软雅黑" w:eastAsia="仿宋_GB2312" w:cs="仿宋_GB2312"/>
          <w:i w:val="0"/>
          <w:iCs w:val="0"/>
          <w:caps w:val="0"/>
          <w:color w:val="333333"/>
          <w:spacing w:val="0"/>
          <w:sz w:val="31"/>
          <w:szCs w:val="31"/>
          <w:bdr w:val="none" w:color="auto" w:sz="0" w:space="0"/>
          <w:shd w:val="clear" w:fill="FFFFFF"/>
        </w:rPr>
        <w:t>，结合人社领域深化改革重点任务，聚焦我省人社事业高质量发展的重大理论问题和实践问题开展研究。突出创新性、针对性、前瞻性</w:t>
      </w:r>
      <w:r>
        <w:rPr>
          <w:rFonts w:hint="eastAsia" w:ascii="仿宋_GB2312" w:hAnsi="Times New Roman" w:eastAsia="仿宋_GB2312" w:cs="仿宋_GB2312"/>
          <w:i w:val="0"/>
          <w:iCs w:val="0"/>
          <w:caps w:val="0"/>
          <w:color w:val="333333"/>
          <w:spacing w:val="0"/>
          <w:sz w:val="31"/>
          <w:szCs w:val="31"/>
          <w:bdr w:val="none" w:color="auto" w:sz="0" w:space="0"/>
          <w:shd w:val="clear" w:fill="FFFFFF"/>
        </w:rPr>
        <w:t>开展</w:t>
      </w:r>
      <w:r>
        <w:rPr>
          <w:rFonts w:hint="eastAsia" w:ascii="仿宋_GB2312" w:hAnsi="微软雅黑" w:eastAsia="仿宋_GB2312" w:cs="仿宋_GB2312"/>
          <w:i w:val="0"/>
          <w:iCs w:val="0"/>
          <w:caps w:val="0"/>
          <w:color w:val="333333"/>
          <w:spacing w:val="0"/>
          <w:sz w:val="31"/>
          <w:szCs w:val="31"/>
          <w:bdr w:val="none" w:color="auto" w:sz="0" w:space="0"/>
          <w:shd w:val="clear" w:fill="FFFFFF"/>
        </w:rPr>
        <w:t>选题，注重应用性研究和跨学科综合研究，</w:t>
      </w:r>
      <w:r>
        <w:rPr>
          <w:rFonts w:hint="eastAsia" w:ascii="仿宋_GB2312" w:hAnsi="Times New Roman" w:eastAsia="仿宋_GB2312" w:cs="仿宋_GB2312"/>
          <w:i w:val="0"/>
          <w:iCs w:val="0"/>
          <w:caps w:val="0"/>
          <w:color w:val="333333"/>
          <w:spacing w:val="0"/>
          <w:sz w:val="31"/>
          <w:szCs w:val="31"/>
          <w:bdr w:val="none" w:color="auto" w:sz="0" w:space="0"/>
          <w:shd w:val="clear" w:fill="FFFFFF"/>
        </w:rPr>
        <w:t>形成一批具有</w:t>
      </w:r>
      <w:r>
        <w:rPr>
          <w:rFonts w:hint="eastAsia" w:ascii="仿宋_GB2312" w:hAnsi="微软雅黑" w:eastAsia="仿宋_GB2312" w:cs="仿宋_GB2312"/>
          <w:i w:val="0"/>
          <w:iCs w:val="0"/>
          <w:caps w:val="0"/>
          <w:color w:val="333333"/>
          <w:spacing w:val="0"/>
          <w:sz w:val="31"/>
          <w:szCs w:val="31"/>
          <w:bdr w:val="none" w:color="auto" w:sz="0" w:space="0"/>
          <w:shd w:val="clear" w:fill="FFFFFF"/>
        </w:rPr>
        <w:t>较强决策参考价值</w:t>
      </w:r>
      <w:r>
        <w:rPr>
          <w:rFonts w:hint="eastAsia" w:ascii="仿宋_GB2312" w:hAnsi="Times New Roman" w:eastAsia="仿宋_GB2312" w:cs="仿宋_GB2312"/>
          <w:i w:val="0"/>
          <w:iCs w:val="0"/>
          <w:caps w:val="0"/>
          <w:color w:val="333333"/>
          <w:spacing w:val="0"/>
          <w:sz w:val="31"/>
          <w:szCs w:val="31"/>
          <w:bdr w:val="none" w:color="auto" w:sz="0" w:space="0"/>
          <w:shd w:val="clear" w:fill="FFFFFF"/>
        </w:rPr>
        <w:t>的成果，</w:t>
      </w:r>
      <w:r>
        <w:rPr>
          <w:rFonts w:hint="eastAsia" w:ascii="仿宋_GB2312" w:hAnsi="微软雅黑" w:eastAsia="仿宋_GB2312" w:cs="仿宋_GB2312"/>
          <w:i w:val="0"/>
          <w:iCs w:val="0"/>
          <w:caps w:val="0"/>
          <w:color w:val="333333"/>
          <w:spacing w:val="0"/>
          <w:sz w:val="31"/>
          <w:szCs w:val="31"/>
          <w:bdr w:val="none" w:color="auto" w:sz="0" w:space="0"/>
          <w:shd w:val="clear" w:fill="FFFFFF"/>
        </w:rPr>
        <w:t>为推动我省人社事业高质量发展提供理论依据和智力支持</w:t>
      </w:r>
      <w:r>
        <w:rPr>
          <w:rFonts w:hint="eastAsia" w:ascii="仿宋_GB2312" w:hAnsi="Times New Roman" w:eastAsia="仿宋_GB2312" w:cs="仿宋_GB2312"/>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sz w:val="31"/>
          <w:szCs w:val="31"/>
          <w:bdr w:val="none" w:color="auto" w:sz="0" w:space="0"/>
          <w:shd w:val="clear" w:fill="FFFFFF"/>
        </w:rPr>
        <w:t>二、课题类别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本次全省人力资源社会保障课题研究工作由省人力资源社会保障厅主办，省人力资源社会保障科学研究院承办。年度课题分为重大课题、重点课题和一般课题，申报选题见《</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年度山东省人力资源社会保障课题选题指南》（附件</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1</w:t>
      </w:r>
      <w:r>
        <w:rPr>
          <w:rFonts w:hint="eastAsia" w:ascii="仿宋_GB2312" w:hAnsi="微软雅黑" w:eastAsia="仿宋_GB2312" w:cs="仿宋_GB2312"/>
          <w:i w:val="0"/>
          <w:iCs w:val="0"/>
          <w:caps w:val="0"/>
          <w:color w:val="333333"/>
          <w:spacing w:val="0"/>
          <w:sz w:val="31"/>
          <w:szCs w:val="31"/>
          <w:bdr w:val="none" w:color="auto" w:sz="0" w:space="0"/>
          <w:shd w:val="clear" w:fill="FFFFFF"/>
        </w:rPr>
        <w:t>）。重大课题通过政府采购形式确定承接团队并给予一定研究经费支持。重点课题给予</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w:t>
      </w:r>
      <w:r>
        <w:rPr>
          <w:rFonts w:hint="eastAsia" w:ascii="仿宋_GB2312" w:hAnsi="微软雅黑" w:eastAsia="仿宋_GB2312" w:cs="仿宋_GB2312"/>
          <w:i w:val="0"/>
          <w:iCs w:val="0"/>
          <w:caps w:val="0"/>
          <w:color w:val="333333"/>
          <w:spacing w:val="0"/>
          <w:sz w:val="31"/>
          <w:szCs w:val="31"/>
          <w:bdr w:val="none" w:color="auto" w:sz="0" w:space="0"/>
          <w:shd w:val="clear" w:fill="FFFFFF"/>
        </w:rPr>
        <w:t>万元的经费资助，一般课题经费自筹。重大课题、重点课题须严格按照给定选题和研究内容进行申报，一般课题须按照给定的选题方向，可使用给定选题也可自拟相近题目进行申报。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sz w:val="31"/>
          <w:szCs w:val="31"/>
          <w:bdr w:val="none" w:color="auto" w:sz="0" w:space="0"/>
          <w:shd w:val="clear" w:fill="FFFFFF"/>
        </w:rPr>
        <w:t>三、申报要求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ascii="楷体_GB2312" w:hAnsi="微软雅黑" w:eastAsia="楷体_GB2312" w:cs="楷体_GB2312"/>
          <w:i w:val="0"/>
          <w:iCs w:val="0"/>
          <w:caps w:val="0"/>
          <w:color w:val="333333"/>
          <w:spacing w:val="0"/>
          <w:sz w:val="31"/>
          <w:szCs w:val="31"/>
          <w:bdr w:val="none" w:color="auto" w:sz="0" w:space="0"/>
          <w:shd w:val="clear" w:fill="FFFFFF"/>
        </w:rPr>
        <w:t>（一）申报条件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31"/>
          <w:szCs w:val="31"/>
          <w:bdr w:val="none" w:color="auto" w:sz="0" w:space="0"/>
          <w:shd w:val="clear" w:fill="FFFFFF"/>
        </w:rPr>
        <w:t>1</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_GB2312" w:hAnsi="微软雅黑" w:eastAsia="仿宋_GB2312" w:cs="仿宋_GB2312"/>
          <w:i w:val="0"/>
          <w:iCs w:val="0"/>
          <w:caps w:val="0"/>
          <w:color w:val="333333"/>
          <w:spacing w:val="0"/>
          <w:sz w:val="31"/>
          <w:szCs w:val="31"/>
          <w:bdr w:val="none" w:color="auto" w:sz="0" w:space="0"/>
          <w:shd w:val="clear" w:fill="FFFFFF"/>
        </w:rPr>
        <w:t>课题负责人须承担实质性研究工作，具备相关研究储备和条件，且由一人担任。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31"/>
          <w:szCs w:val="31"/>
          <w:bdr w:val="none" w:color="auto" w:sz="0" w:space="0"/>
          <w:shd w:val="clear" w:fill="FFFFFF"/>
        </w:rPr>
        <w:t>2</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_GB2312" w:hAnsi="微软雅黑" w:eastAsia="仿宋_GB2312" w:cs="仿宋_GB2312"/>
          <w:i w:val="0"/>
          <w:iCs w:val="0"/>
          <w:caps w:val="0"/>
          <w:color w:val="333333"/>
          <w:spacing w:val="0"/>
          <w:sz w:val="31"/>
          <w:szCs w:val="31"/>
          <w:bdr w:val="none" w:color="auto" w:sz="0" w:space="0"/>
          <w:shd w:val="clear" w:fill="FFFFFF"/>
        </w:rPr>
        <w:t>申报重点课题，负责人应为单位负责人或具有副高级以上职称（或聘在副高级以上专业技术岗位）；申报一般课题，负责人应为单位负责人或具有中级以上职称（或聘在中级以上专业技术岗位）。申报重大课题，负责人条件详见“</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年度山东省人力资源社会保障重大课题研究竞争性磋商公告”（</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5</w:t>
      </w:r>
      <w:r>
        <w:rPr>
          <w:rFonts w:hint="eastAsia" w:ascii="仿宋_GB2312" w:hAnsi="微软雅黑" w:eastAsia="仿宋_GB2312" w:cs="仿宋_GB2312"/>
          <w:i w:val="0"/>
          <w:iCs w:val="0"/>
          <w:caps w:val="0"/>
          <w:color w:val="333333"/>
          <w:spacing w:val="0"/>
          <w:sz w:val="31"/>
          <w:szCs w:val="31"/>
          <w:bdr w:val="none" w:color="auto" w:sz="0" w:space="0"/>
          <w:shd w:val="clear" w:fill="FFFFFF"/>
        </w:rPr>
        <w:t>月底在山东省政府采购信息公开平台网站发布）。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仿宋_GB2312" w:hAnsi="微软雅黑" w:eastAsia="仿宋_GB2312" w:cs="仿宋_GB2312"/>
          <w:i w:val="0"/>
          <w:iCs w:val="0"/>
          <w:caps w:val="0"/>
          <w:color w:val="333333"/>
          <w:spacing w:val="0"/>
          <w:sz w:val="31"/>
          <w:szCs w:val="31"/>
          <w:bdr w:val="none" w:color="auto" w:sz="0" w:space="0"/>
          <w:shd w:val="clear" w:fill="FFFFFF"/>
        </w:rPr>
        <w:t>申报课题已获得其他资助的，或者同时多头申报的，不予受理。不得以已立项或结项的厅级以上课题相同或相近内容申报本年度课题。</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02</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3</w:t>
      </w:r>
      <w:r>
        <w:rPr>
          <w:rFonts w:hint="eastAsia" w:ascii="仿宋_GB2312" w:hAnsi="Times New Roman" w:eastAsia="仿宋_GB2312" w:cs="仿宋_GB2312"/>
          <w:i w:val="0"/>
          <w:iCs w:val="0"/>
          <w:caps w:val="0"/>
          <w:color w:val="333333"/>
          <w:spacing w:val="0"/>
          <w:sz w:val="31"/>
          <w:szCs w:val="31"/>
          <w:bdr w:val="none" w:color="auto" w:sz="0" w:space="0"/>
          <w:shd w:val="clear" w:fill="FFFFFF"/>
        </w:rPr>
        <w:t>年度</w:t>
      </w:r>
      <w:r>
        <w:rPr>
          <w:rFonts w:hint="eastAsia" w:ascii="仿宋_GB2312" w:hAnsi="微软雅黑" w:eastAsia="仿宋_GB2312" w:cs="仿宋_GB2312"/>
          <w:i w:val="0"/>
          <w:iCs w:val="0"/>
          <w:caps w:val="0"/>
          <w:color w:val="333333"/>
          <w:spacing w:val="0"/>
          <w:sz w:val="31"/>
          <w:szCs w:val="31"/>
          <w:bdr w:val="none" w:color="auto" w:sz="0" w:space="0"/>
          <w:shd w:val="clear" w:fill="FFFFFF"/>
        </w:rPr>
        <w:t>山东省人力资源社会保障课题延期或者结项未通过的，课题负责人不得参与申报本年度课题。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楷体_GB2312" w:hAnsi="Times New Roman" w:eastAsia="楷体_GB2312" w:cs="楷体_GB2312"/>
          <w:i w:val="0"/>
          <w:iCs w:val="0"/>
          <w:caps w:val="0"/>
          <w:color w:val="333333"/>
          <w:spacing w:val="0"/>
          <w:sz w:val="31"/>
          <w:szCs w:val="31"/>
          <w:bdr w:val="none" w:color="auto" w:sz="0" w:space="0"/>
          <w:shd w:val="clear" w:fill="FFFFFF"/>
        </w:rPr>
        <w:t>（二）申报项数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31"/>
          <w:szCs w:val="31"/>
          <w:bdr w:val="none" w:color="auto" w:sz="0" w:space="0"/>
          <w:shd w:val="clear" w:fill="FFFFFF"/>
        </w:rPr>
        <w:t>1</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_GB2312" w:hAnsi="Times New Roman" w:eastAsia="仿宋_GB2312" w:cs="仿宋_GB2312"/>
          <w:i w:val="0"/>
          <w:iCs w:val="0"/>
          <w:caps w:val="0"/>
          <w:color w:val="333333"/>
          <w:spacing w:val="0"/>
          <w:sz w:val="31"/>
          <w:szCs w:val="31"/>
          <w:bdr w:val="none" w:color="auto" w:sz="0" w:space="0"/>
          <w:shd w:val="clear" w:fill="FFFFFF"/>
        </w:rPr>
        <w:t>每个单位申报总数量</w:t>
      </w:r>
      <w:r>
        <w:rPr>
          <w:rFonts w:hint="eastAsia" w:ascii="仿宋_GB2312" w:hAnsi="微软雅黑" w:eastAsia="仿宋_GB2312" w:cs="仿宋_GB2312"/>
          <w:i w:val="0"/>
          <w:iCs w:val="0"/>
          <w:caps w:val="0"/>
          <w:color w:val="333333"/>
          <w:spacing w:val="0"/>
          <w:sz w:val="31"/>
          <w:szCs w:val="31"/>
          <w:bdr w:val="none" w:color="auto" w:sz="0" w:space="0"/>
          <w:shd w:val="clear" w:fill="FFFFFF"/>
        </w:rPr>
        <w:t>一般</w:t>
      </w:r>
      <w:r>
        <w:rPr>
          <w:rFonts w:hint="eastAsia" w:ascii="仿宋_GB2312" w:hAnsi="Times New Roman" w:eastAsia="仿宋_GB2312" w:cs="仿宋_GB2312"/>
          <w:i w:val="0"/>
          <w:iCs w:val="0"/>
          <w:caps w:val="0"/>
          <w:color w:val="333333"/>
          <w:spacing w:val="0"/>
          <w:sz w:val="31"/>
          <w:szCs w:val="31"/>
          <w:bdr w:val="none" w:color="auto" w:sz="0" w:space="0"/>
          <w:shd w:val="clear" w:fill="FFFFFF"/>
        </w:rPr>
        <w:t>不超过</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5</w:t>
      </w:r>
      <w:r>
        <w:rPr>
          <w:rFonts w:hint="eastAsia" w:ascii="仿宋_GB2312" w:hAnsi="微软雅黑" w:eastAsia="仿宋_GB2312" w:cs="仿宋_GB2312"/>
          <w:i w:val="0"/>
          <w:iCs w:val="0"/>
          <w:caps w:val="0"/>
          <w:color w:val="333333"/>
          <w:spacing w:val="0"/>
          <w:sz w:val="31"/>
          <w:szCs w:val="31"/>
          <w:bdr w:val="none" w:color="auto" w:sz="0" w:space="0"/>
          <w:shd w:val="clear" w:fill="FFFFFF"/>
        </w:rPr>
        <w:t>项（不含重大课题），在</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02</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3</w:t>
      </w:r>
      <w:r>
        <w:rPr>
          <w:rFonts w:hint="eastAsia" w:ascii="仿宋_GB2312" w:hAnsi="Times New Roman" w:eastAsia="仿宋_GB2312" w:cs="仿宋_GB2312"/>
          <w:i w:val="0"/>
          <w:iCs w:val="0"/>
          <w:caps w:val="0"/>
          <w:color w:val="333333"/>
          <w:spacing w:val="0"/>
          <w:sz w:val="31"/>
          <w:szCs w:val="31"/>
          <w:bdr w:val="none" w:color="auto" w:sz="0" w:space="0"/>
          <w:shd w:val="clear" w:fill="FFFFFF"/>
        </w:rPr>
        <w:t>年度</w:t>
      </w:r>
      <w:r>
        <w:rPr>
          <w:rFonts w:hint="eastAsia" w:ascii="仿宋_GB2312" w:hAnsi="微软雅黑" w:eastAsia="仿宋_GB2312" w:cs="仿宋_GB2312"/>
          <w:i w:val="0"/>
          <w:iCs w:val="0"/>
          <w:caps w:val="0"/>
          <w:color w:val="333333"/>
          <w:spacing w:val="0"/>
          <w:sz w:val="31"/>
          <w:szCs w:val="31"/>
          <w:bdr w:val="none" w:color="auto" w:sz="0" w:space="0"/>
          <w:shd w:val="clear" w:fill="FFFFFF"/>
        </w:rPr>
        <w:t>山东省人力资源社会保障课题结项评审中被确定为优秀课题的，其申报单位（山东大学、山东师范大学、山东工商学院、济南大学、山东省创新发展研究院、青岛市人力资源发展研究与促进中心）申报数量不受限制，同时，其课题负责人如申报本年度课题将在立项时予以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31"/>
          <w:szCs w:val="31"/>
          <w:bdr w:val="none" w:color="auto" w:sz="0" w:space="0"/>
          <w:shd w:val="clear" w:fill="FFFFFF"/>
        </w:rPr>
        <w:t>2.</w:t>
      </w:r>
      <w:r>
        <w:rPr>
          <w:rFonts w:hint="eastAsia" w:ascii="仿宋_GB2312" w:hAnsi="微软雅黑" w:eastAsia="仿宋_GB2312" w:cs="仿宋_GB2312"/>
          <w:i w:val="0"/>
          <w:iCs w:val="0"/>
          <w:caps w:val="0"/>
          <w:color w:val="333333"/>
          <w:spacing w:val="0"/>
          <w:sz w:val="31"/>
          <w:szCs w:val="31"/>
          <w:bdr w:val="none" w:color="auto" w:sz="0" w:space="0"/>
          <w:shd w:val="clear" w:fill="FFFFFF"/>
        </w:rPr>
        <w:t>每位负责人只能主持申报一项课题。同一人员作为课题组成员最多只能参加两项课题的申报，同一人员申报或参加课题合计不得超过两项。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楷体_GB2312" w:hAnsi="微软雅黑" w:eastAsia="楷体_GB2312" w:cs="楷体_GB2312"/>
          <w:i w:val="0"/>
          <w:iCs w:val="0"/>
          <w:caps w:val="0"/>
          <w:color w:val="333333"/>
          <w:spacing w:val="0"/>
          <w:sz w:val="31"/>
          <w:szCs w:val="31"/>
          <w:bdr w:val="none" w:color="auto" w:sz="0" w:space="0"/>
          <w:shd w:val="clear" w:fill="FFFFFF"/>
        </w:rPr>
        <w:t>（三）申报程序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重点课题、一般课题申报程序如下：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31"/>
          <w:szCs w:val="31"/>
          <w:bdr w:val="none" w:color="auto" w:sz="0" w:space="0"/>
          <w:shd w:val="clear" w:fill="FFFFFF"/>
        </w:rPr>
        <w:t>1.</w:t>
      </w:r>
      <w:r>
        <w:rPr>
          <w:rFonts w:hint="eastAsia" w:ascii="仿宋_GB2312" w:hAnsi="微软雅黑" w:eastAsia="仿宋_GB2312" w:cs="仿宋_GB2312"/>
          <w:i w:val="0"/>
          <w:iCs w:val="0"/>
          <w:caps w:val="0"/>
          <w:color w:val="333333"/>
          <w:spacing w:val="0"/>
          <w:sz w:val="31"/>
          <w:szCs w:val="31"/>
          <w:bdr w:val="none" w:color="auto" w:sz="0" w:space="0"/>
          <w:shd w:val="clear" w:fill="FFFFFF"/>
        </w:rPr>
        <w:t>课题负责人填写《</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年度山东省人力资源社会保障课题申请书》（附件</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w:t>
      </w:r>
      <w:r>
        <w:rPr>
          <w:rFonts w:hint="eastAsia" w:ascii="仿宋_GB2312" w:hAnsi="微软雅黑" w:eastAsia="仿宋_GB2312" w:cs="仿宋_GB2312"/>
          <w:i w:val="0"/>
          <w:iCs w:val="0"/>
          <w:caps w:val="0"/>
          <w:color w:val="333333"/>
          <w:spacing w:val="0"/>
          <w:sz w:val="31"/>
          <w:szCs w:val="31"/>
          <w:bdr w:val="none" w:color="auto" w:sz="0" w:space="0"/>
          <w:shd w:val="clear" w:fill="FFFFFF"/>
        </w:rPr>
        <w:t>）和《</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年度山东省人力资源社会保障课题申请活页》（附件</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3</w:t>
      </w:r>
      <w:r>
        <w:rPr>
          <w:rFonts w:hint="eastAsia" w:ascii="仿宋_GB2312" w:hAnsi="微软雅黑" w:eastAsia="仿宋_GB2312" w:cs="仿宋_GB2312"/>
          <w:i w:val="0"/>
          <w:iCs w:val="0"/>
          <w:caps w:val="0"/>
          <w:color w:val="333333"/>
          <w:spacing w:val="0"/>
          <w:sz w:val="31"/>
          <w:szCs w:val="31"/>
          <w:bdr w:val="none" w:color="auto" w:sz="0" w:space="0"/>
          <w:shd w:val="clear" w:fill="FFFFFF"/>
        </w:rPr>
        <w:t>），报所在单位审核并盖章。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31"/>
          <w:szCs w:val="31"/>
          <w:bdr w:val="none" w:color="auto" w:sz="0" w:space="0"/>
          <w:shd w:val="clear" w:fill="FFFFFF"/>
        </w:rPr>
        <w:t>2.</w:t>
      </w:r>
      <w:r>
        <w:rPr>
          <w:rFonts w:hint="eastAsia" w:ascii="仿宋_GB2312" w:hAnsi="微软雅黑" w:eastAsia="仿宋_GB2312" w:cs="仿宋_GB2312"/>
          <w:i w:val="0"/>
          <w:iCs w:val="0"/>
          <w:caps w:val="0"/>
          <w:color w:val="333333"/>
          <w:spacing w:val="0"/>
          <w:sz w:val="31"/>
          <w:szCs w:val="31"/>
          <w:bdr w:val="none" w:color="auto" w:sz="0" w:space="0"/>
          <w:shd w:val="clear" w:fill="FFFFFF"/>
        </w:rPr>
        <w:t>课题负责人所在单位汇总申请材料并填写《</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年度山东省人力资源社会保障课题申报汇总表》（附件</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4</w:t>
      </w:r>
      <w:r>
        <w:rPr>
          <w:rFonts w:hint="eastAsia" w:ascii="仿宋_GB2312" w:hAnsi="微软雅黑" w:eastAsia="仿宋_GB2312" w:cs="仿宋_GB2312"/>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课题负责人须严格按</w:t>
      </w:r>
      <w:r>
        <w:rPr>
          <w:rFonts w:hint="eastAsia" w:ascii="仿宋_GB2312" w:hAnsi="Times New Roman" w:eastAsia="仿宋_GB2312" w:cs="仿宋_GB2312"/>
          <w:i w:val="0"/>
          <w:iCs w:val="0"/>
          <w:caps w:val="0"/>
          <w:color w:val="333333"/>
          <w:spacing w:val="0"/>
          <w:sz w:val="31"/>
          <w:szCs w:val="31"/>
          <w:bdr w:val="none" w:color="auto" w:sz="0" w:space="0"/>
          <w:shd w:val="clear" w:fill="FFFFFF"/>
        </w:rPr>
        <w:t>照</w:t>
      </w:r>
      <w:r>
        <w:rPr>
          <w:rFonts w:hint="eastAsia" w:ascii="仿宋_GB2312" w:hAnsi="微软雅黑" w:eastAsia="仿宋_GB2312" w:cs="仿宋_GB2312"/>
          <w:i w:val="0"/>
          <w:iCs w:val="0"/>
          <w:caps w:val="0"/>
          <w:color w:val="333333"/>
          <w:spacing w:val="0"/>
          <w:sz w:val="31"/>
          <w:szCs w:val="31"/>
          <w:bdr w:val="none" w:color="auto" w:sz="0" w:space="0"/>
          <w:shd w:val="clear" w:fill="FFFFFF"/>
        </w:rPr>
        <w:t>通知要求提交申报材料，做到规范、准确、齐全。课题负责人所在单位须认真审核申报材料，按申报数量要求将书面申报材料在规定时间内集中报送（可邮寄）至省人力资源社会保障科学研究院。超出申报数量或者个人申报不予受理。申报材料包括：《</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年度山东省人力资源社会保障课题申请书》（</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A3</w:t>
      </w:r>
      <w:r>
        <w:rPr>
          <w:rFonts w:hint="eastAsia" w:ascii="仿宋_GB2312" w:hAnsi="微软雅黑" w:eastAsia="仿宋_GB2312" w:cs="仿宋_GB2312"/>
          <w:i w:val="0"/>
          <w:iCs w:val="0"/>
          <w:caps w:val="0"/>
          <w:color w:val="333333"/>
          <w:spacing w:val="0"/>
          <w:sz w:val="31"/>
          <w:szCs w:val="31"/>
          <w:bdr w:val="none" w:color="auto" w:sz="0" w:space="0"/>
          <w:shd w:val="clear" w:fill="FFFFFF"/>
        </w:rPr>
        <w:t>纸双面印刷，中缝装订，一式</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3</w:t>
      </w:r>
      <w:r>
        <w:rPr>
          <w:rFonts w:hint="eastAsia" w:ascii="仿宋_GB2312" w:hAnsi="微软雅黑" w:eastAsia="仿宋_GB2312" w:cs="仿宋_GB2312"/>
          <w:i w:val="0"/>
          <w:iCs w:val="0"/>
          <w:caps w:val="0"/>
          <w:color w:val="333333"/>
          <w:spacing w:val="0"/>
          <w:sz w:val="31"/>
          <w:szCs w:val="31"/>
          <w:bdr w:val="none" w:color="auto" w:sz="0" w:space="0"/>
          <w:shd w:val="clear" w:fill="FFFFFF"/>
        </w:rPr>
        <w:t>份）；《</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年度山东省人力资源社会保障课题申请活页》（匿名，</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A4</w:t>
      </w:r>
      <w:r>
        <w:rPr>
          <w:rFonts w:hint="eastAsia" w:ascii="仿宋_GB2312" w:hAnsi="微软雅黑" w:eastAsia="仿宋_GB2312" w:cs="仿宋_GB2312"/>
          <w:i w:val="0"/>
          <w:iCs w:val="0"/>
          <w:caps w:val="0"/>
          <w:color w:val="333333"/>
          <w:spacing w:val="0"/>
          <w:sz w:val="31"/>
          <w:szCs w:val="31"/>
          <w:bdr w:val="none" w:color="auto" w:sz="0" w:space="0"/>
          <w:shd w:val="clear" w:fill="FFFFFF"/>
        </w:rPr>
        <w:t>纸双面印刷，一式</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3</w:t>
      </w:r>
      <w:r>
        <w:rPr>
          <w:rFonts w:hint="eastAsia" w:ascii="仿宋_GB2312" w:hAnsi="微软雅黑" w:eastAsia="仿宋_GB2312" w:cs="仿宋_GB2312"/>
          <w:i w:val="0"/>
          <w:iCs w:val="0"/>
          <w:caps w:val="0"/>
          <w:color w:val="333333"/>
          <w:spacing w:val="0"/>
          <w:sz w:val="31"/>
          <w:szCs w:val="31"/>
          <w:bdr w:val="none" w:color="auto" w:sz="0" w:space="0"/>
          <w:shd w:val="clear" w:fill="FFFFFF"/>
        </w:rPr>
        <w:t>份）；《</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年度山东省人力资源社会保障课题申报汇总表》（</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1</w:t>
      </w:r>
      <w:r>
        <w:rPr>
          <w:rFonts w:hint="eastAsia" w:ascii="仿宋_GB2312" w:hAnsi="微软雅黑" w:eastAsia="仿宋_GB2312" w:cs="仿宋_GB2312"/>
          <w:i w:val="0"/>
          <w:iCs w:val="0"/>
          <w:caps w:val="0"/>
          <w:color w:val="333333"/>
          <w:spacing w:val="0"/>
          <w:sz w:val="31"/>
          <w:szCs w:val="31"/>
          <w:bdr w:val="none" w:color="auto" w:sz="0" w:space="0"/>
          <w:shd w:val="clear" w:fill="FFFFFF"/>
        </w:rPr>
        <w:t>份）。所有申报材料须同时提供电子版（</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word</w:t>
      </w:r>
      <w:r>
        <w:rPr>
          <w:rFonts w:hint="eastAsia" w:ascii="仿宋_GB2312" w:hAnsi="微软雅黑" w:eastAsia="仿宋_GB2312" w:cs="仿宋_GB2312"/>
          <w:i w:val="0"/>
          <w:iCs w:val="0"/>
          <w:caps w:val="0"/>
          <w:color w:val="333333"/>
          <w:spacing w:val="0"/>
          <w:sz w:val="31"/>
          <w:szCs w:val="31"/>
          <w:bdr w:val="none" w:color="auto" w:sz="0" w:space="0"/>
          <w:shd w:val="clear" w:fill="FFFFFF"/>
        </w:rPr>
        <w:t>版和扫描盖章</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pdf</w:t>
      </w:r>
      <w:r>
        <w:rPr>
          <w:rFonts w:hint="eastAsia" w:ascii="仿宋_GB2312" w:hAnsi="微软雅黑" w:eastAsia="仿宋_GB2312" w:cs="仿宋_GB2312"/>
          <w:i w:val="0"/>
          <w:iCs w:val="0"/>
          <w:caps w:val="0"/>
          <w:color w:val="333333"/>
          <w:spacing w:val="0"/>
          <w:sz w:val="31"/>
          <w:szCs w:val="31"/>
          <w:bdr w:val="none" w:color="auto" w:sz="0" w:space="0"/>
          <w:shd w:val="clear" w:fill="FFFFFF"/>
        </w:rPr>
        <w:t>版），并以“课题类别</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w:t>
      </w:r>
      <w:r>
        <w:rPr>
          <w:rFonts w:hint="eastAsia" w:ascii="仿宋_GB2312" w:hAnsi="微软雅黑" w:eastAsia="仿宋_GB2312" w:cs="仿宋_GB2312"/>
          <w:i w:val="0"/>
          <w:iCs w:val="0"/>
          <w:caps w:val="0"/>
          <w:color w:val="333333"/>
          <w:spacing w:val="0"/>
          <w:sz w:val="31"/>
          <w:szCs w:val="31"/>
          <w:bdr w:val="none" w:color="auto" w:sz="0" w:space="0"/>
          <w:shd w:val="clear" w:fill="FFFFFF"/>
        </w:rPr>
        <w:t>课题名称</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w:t>
      </w:r>
      <w:r>
        <w:rPr>
          <w:rFonts w:hint="eastAsia" w:ascii="仿宋_GB2312" w:hAnsi="微软雅黑" w:eastAsia="仿宋_GB2312" w:cs="仿宋_GB2312"/>
          <w:i w:val="0"/>
          <w:iCs w:val="0"/>
          <w:caps w:val="0"/>
          <w:color w:val="333333"/>
          <w:spacing w:val="0"/>
          <w:sz w:val="31"/>
          <w:szCs w:val="31"/>
          <w:bdr w:val="none" w:color="auto" w:sz="0" w:space="0"/>
          <w:shd w:val="clear" w:fill="FFFFFF"/>
        </w:rPr>
        <w:t>单位</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w:t>
      </w:r>
      <w:r>
        <w:rPr>
          <w:rFonts w:hint="eastAsia" w:ascii="仿宋_GB2312" w:hAnsi="微软雅黑" w:eastAsia="仿宋_GB2312" w:cs="仿宋_GB2312"/>
          <w:i w:val="0"/>
          <w:iCs w:val="0"/>
          <w:caps w:val="0"/>
          <w:color w:val="333333"/>
          <w:spacing w:val="0"/>
          <w:sz w:val="31"/>
          <w:szCs w:val="31"/>
          <w:bdr w:val="none" w:color="auto" w:sz="0" w:space="0"/>
          <w:shd w:val="clear" w:fill="FFFFFF"/>
        </w:rPr>
        <w:t>负责人”方式命名文件夹，由申报单位集中发送到指定邮箱。申报所需表格电子版请登录山东省人力资源和社会保障厅官网（</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http://hrss.shandong.gov.cn/</w:t>
      </w:r>
      <w:r>
        <w:rPr>
          <w:rFonts w:hint="eastAsia" w:ascii="仿宋_GB2312" w:hAnsi="微软雅黑" w:eastAsia="仿宋_GB2312" w:cs="仿宋_GB2312"/>
          <w:i w:val="0"/>
          <w:iCs w:val="0"/>
          <w:caps w:val="0"/>
          <w:color w:val="333333"/>
          <w:spacing w:val="0"/>
          <w:sz w:val="31"/>
          <w:szCs w:val="31"/>
          <w:bdr w:val="none" w:color="auto" w:sz="0" w:space="0"/>
          <w:shd w:val="clear" w:fill="FFFFFF"/>
        </w:rPr>
        <w:t>）“最新文件”栏目查询本通知下载。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申报重大课题，请登录山东省政府采购信息公开平台网站“意向公开”栏查询“山东省人力资源社会保障科学研究院政府采购意向”，有承接意愿的团队请后续关注同平台发布的“</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年度山东省人力资源社会保障重大课题研究竞争性磋商公告”，按照规定程序及要求进行申报。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楷体_GB2312" w:hAnsi="微软雅黑" w:eastAsia="楷体_GB2312" w:cs="楷体_GB2312"/>
          <w:i w:val="0"/>
          <w:iCs w:val="0"/>
          <w:caps w:val="0"/>
          <w:color w:val="333333"/>
          <w:spacing w:val="0"/>
          <w:sz w:val="31"/>
          <w:szCs w:val="31"/>
          <w:bdr w:val="none" w:color="auto" w:sz="0" w:space="0"/>
          <w:shd w:val="clear" w:fill="FFFFFF"/>
        </w:rPr>
        <w:t>（四）申报时间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重点课题、一般课题申报集中受理时间为</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5</w:t>
      </w:r>
      <w:r>
        <w:rPr>
          <w:rFonts w:hint="eastAsia" w:ascii="仿宋_GB2312" w:hAnsi="微软雅黑"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8</w:t>
      </w:r>
      <w:r>
        <w:rPr>
          <w:rFonts w:hint="eastAsia" w:ascii="仿宋_GB2312" w:hAnsi="微软雅黑" w:eastAsia="仿宋_GB2312" w:cs="仿宋_GB2312"/>
          <w:i w:val="0"/>
          <w:iCs w:val="0"/>
          <w:caps w:val="0"/>
          <w:color w:val="333333"/>
          <w:spacing w:val="0"/>
          <w:sz w:val="31"/>
          <w:szCs w:val="31"/>
          <w:bdr w:val="none" w:color="auto" w:sz="0" w:space="0"/>
          <w:shd w:val="clear" w:fill="FFFFFF"/>
        </w:rPr>
        <w:t>日至</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6</w:t>
      </w:r>
      <w:r>
        <w:rPr>
          <w:rFonts w:hint="eastAsia" w:ascii="仿宋_GB2312" w:hAnsi="微软雅黑"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7</w:t>
      </w:r>
      <w:r>
        <w:rPr>
          <w:rFonts w:hint="eastAsia" w:ascii="仿宋_GB2312" w:hAnsi="微软雅黑" w:eastAsia="仿宋_GB2312" w:cs="仿宋_GB2312"/>
          <w:i w:val="0"/>
          <w:iCs w:val="0"/>
          <w:caps w:val="0"/>
          <w:color w:val="333333"/>
          <w:spacing w:val="0"/>
          <w:sz w:val="31"/>
          <w:szCs w:val="31"/>
          <w:bdr w:val="none" w:color="auto" w:sz="0" w:space="0"/>
          <w:shd w:val="clear" w:fill="FFFFFF"/>
        </w:rPr>
        <w:t>日，逾期不予受理。重大课题申报按“</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年度山东省人力资源社会保障重大课题研究竞争性磋商公告”规定时间申报。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黑体" w:hAnsi="宋体" w:eastAsia="黑体" w:cs="黑体"/>
          <w:i w:val="0"/>
          <w:iCs w:val="0"/>
          <w:caps w:val="0"/>
          <w:color w:val="333333"/>
          <w:spacing w:val="0"/>
          <w:sz w:val="31"/>
          <w:szCs w:val="31"/>
          <w:bdr w:val="none" w:color="auto" w:sz="0" w:space="0"/>
          <w:shd w:val="clear" w:fill="FFFFFF"/>
        </w:rPr>
        <w:t>四、课题管理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（一）重点课题、一般课题申报材料受理后，省人力资源社会保障厅将组织专家对课题计划、前期成果、研究团队以及完成课题保障条件等进行审核，公平竞争、择优立项确定立项名单并发文公布。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（二）重大课题、重点课题立项后将组织课题开题。所有课题实行中期检查制度，检查范围包括课题进度、研究框架、阶段性成果等。对中期检查不合格的课题作不予结项处理，并取消其次年参与立项申报资格。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（三）所有课题要求在</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w:t>
      </w:r>
      <w:r>
        <w:rPr>
          <w:rFonts w:hint="eastAsia" w:ascii="仿宋_GB2312" w:hAnsi="微软雅黑"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w:t>
      </w:r>
      <w:r>
        <w:rPr>
          <w:rFonts w:hint="eastAsia" w:ascii="仿宋_GB2312" w:hAnsi="微软雅黑" w:eastAsia="仿宋_GB2312" w:cs="仿宋_GB2312"/>
          <w:i w:val="0"/>
          <w:iCs w:val="0"/>
          <w:caps w:val="0"/>
          <w:color w:val="333333"/>
          <w:spacing w:val="0"/>
          <w:sz w:val="31"/>
          <w:szCs w:val="31"/>
          <w:bdr w:val="none" w:color="auto" w:sz="0" w:space="0"/>
          <w:shd w:val="clear" w:fill="FFFFFF"/>
        </w:rPr>
        <w:t>日前完成并提交结项报告，按要求通过结项评审后，由省人力资源社会保障厅颁发结项证书。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（四）所有课题阶段性成果或最终成果如公开发表、出版专著或向有关领导、决策部门（单位）报送前，均须报省人力资源社会保障科学研究院审核内容并标明“山东省人力资源社会保障课题”字样及课题编号。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联系人：陈文倩，张杰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仿宋_GB2312" w:hAnsi="Times New Roman" w:eastAsia="仿宋_GB2312" w:cs="仿宋_GB2312"/>
          <w:i w:val="0"/>
          <w:iCs w:val="0"/>
          <w:caps w:val="0"/>
          <w:color w:val="333333"/>
          <w:spacing w:val="0"/>
          <w:sz w:val="31"/>
          <w:szCs w:val="31"/>
          <w:bdr w:val="none" w:color="auto" w:sz="0" w:space="0"/>
          <w:shd w:val="clear" w:fill="FFFFFF"/>
        </w:rPr>
        <w:t>联系</w:t>
      </w:r>
      <w:r>
        <w:rPr>
          <w:rFonts w:hint="eastAsia" w:ascii="仿宋_GB2312" w:hAnsi="微软雅黑" w:eastAsia="仿宋_GB2312" w:cs="仿宋_GB2312"/>
          <w:i w:val="0"/>
          <w:iCs w:val="0"/>
          <w:caps w:val="0"/>
          <w:color w:val="333333"/>
          <w:spacing w:val="0"/>
          <w:sz w:val="31"/>
          <w:szCs w:val="31"/>
          <w:bdr w:val="none" w:color="auto" w:sz="0" w:space="0"/>
          <w:shd w:val="clear" w:fill="FFFFFF"/>
        </w:rPr>
        <w:t>电话：</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0531-51788432</w:t>
      </w:r>
      <w:r>
        <w:rPr>
          <w:rFonts w:hint="eastAsia" w:ascii="仿宋_GB2312" w:hAnsi="微软雅黑" w:eastAsia="仿宋_GB2312" w:cs="仿宋_GB2312"/>
          <w:i w:val="0"/>
          <w:iCs w:val="0"/>
          <w:caps w:val="0"/>
          <w:color w:val="333333"/>
          <w:spacing w:val="0"/>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51787586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仿宋_GB2312" w:hAnsi="Times New Roman" w:eastAsia="仿宋_GB2312" w:cs="仿宋_GB2312"/>
          <w:i w:val="0"/>
          <w:iCs w:val="0"/>
          <w:caps w:val="0"/>
          <w:color w:val="333333"/>
          <w:spacing w:val="0"/>
          <w:sz w:val="31"/>
          <w:szCs w:val="31"/>
          <w:bdr w:val="none" w:color="auto" w:sz="0" w:space="0"/>
          <w:shd w:val="clear" w:fill="FFFFFF"/>
        </w:rPr>
        <w:t>地址：</w:t>
      </w:r>
      <w:r>
        <w:rPr>
          <w:rFonts w:hint="eastAsia" w:ascii="仿宋_GB2312" w:hAnsi="微软雅黑" w:eastAsia="仿宋_GB2312" w:cs="仿宋_GB2312"/>
          <w:i w:val="0"/>
          <w:iCs w:val="0"/>
          <w:caps w:val="0"/>
          <w:color w:val="333333"/>
          <w:spacing w:val="0"/>
          <w:sz w:val="31"/>
          <w:szCs w:val="31"/>
          <w:bdr w:val="none" w:color="auto" w:sz="0" w:space="0"/>
          <w:shd w:val="clear" w:fill="FFFFFF"/>
        </w:rPr>
        <w:t>山东省人力资源和社会保障厅</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1901</w:t>
      </w:r>
      <w:r>
        <w:rPr>
          <w:rFonts w:hint="eastAsia" w:ascii="仿宋_GB2312" w:hAnsi="微软雅黑" w:eastAsia="仿宋_GB2312" w:cs="仿宋_GB2312"/>
          <w:i w:val="0"/>
          <w:iCs w:val="0"/>
          <w:caps w:val="0"/>
          <w:color w:val="333333"/>
          <w:spacing w:val="0"/>
          <w:sz w:val="31"/>
          <w:szCs w:val="31"/>
          <w:bdr w:val="none" w:color="auto" w:sz="0" w:space="0"/>
          <w:shd w:val="clear" w:fill="FFFFFF"/>
        </w:rPr>
        <w:t>室（济南市历下区解放东路</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16</w:t>
      </w:r>
      <w:r>
        <w:rPr>
          <w:rFonts w:hint="eastAsia" w:ascii="仿宋_GB2312" w:hAnsi="微软雅黑" w:eastAsia="仿宋_GB2312" w:cs="仿宋_GB2312"/>
          <w:i w:val="0"/>
          <w:iCs w:val="0"/>
          <w:caps w:val="0"/>
          <w:color w:val="333333"/>
          <w:spacing w:val="0"/>
          <w:sz w:val="31"/>
          <w:szCs w:val="31"/>
          <w:bdr w:val="none" w:color="auto" w:sz="0" w:space="0"/>
          <w:shd w:val="clear" w:fill="FFFFFF"/>
        </w:rPr>
        <w:t>号，邮政编码：</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250014</w:t>
      </w:r>
      <w:r>
        <w:rPr>
          <w:rFonts w:hint="eastAsia" w:ascii="仿宋_GB2312" w:hAnsi="微软雅黑" w:eastAsia="仿宋_GB2312" w:cs="仿宋_GB2312"/>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邮箱：</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cwqrst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left"/>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附件：1.2</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年度山东省人力资源社会保障课题选题指南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575"/>
        <w:jc w:val="left"/>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年度山东省人力资源社会保障课题申请书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575"/>
        <w:jc w:val="left"/>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年度山东省人力资源社会保障课题申请活页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560"/>
        <w:jc w:val="left"/>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仿宋_GB2312" w:cs="Times New Roman"/>
          <w:i w:val="0"/>
          <w:iCs w:val="0"/>
          <w:caps w:val="0"/>
          <w:color w:val="333333"/>
          <w:spacing w:val="0"/>
          <w:sz w:val="31"/>
          <w:szCs w:val="31"/>
          <w:bdr w:val="none" w:color="auto" w:sz="0" w:space="0"/>
          <w:shd w:val="clear" w:fill="FFFFFF"/>
        </w:rPr>
        <w:t>4</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2024</w:t>
      </w:r>
      <w:r>
        <w:rPr>
          <w:rFonts w:hint="eastAsia" w:ascii="仿宋_GB2312" w:hAnsi="微软雅黑" w:eastAsia="仿宋_GB2312" w:cs="仿宋_GB2312"/>
          <w:i w:val="0"/>
          <w:iCs w:val="0"/>
          <w:caps w:val="0"/>
          <w:color w:val="333333"/>
          <w:spacing w:val="0"/>
          <w:sz w:val="31"/>
          <w:szCs w:val="31"/>
          <w:bdr w:val="none" w:color="auto" w:sz="0" w:space="0"/>
          <w:shd w:val="clear" w:fill="FFFFFF"/>
        </w:rPr>
        <w:t>年度山东省人力资源社会保障课题申报汇总表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1575" w:firstLineChars="500"/>
        <w:jc w:val="both"/>
        <w:rPr>
          <w:rFonts w:hint="eastAsia" w:ascii="微软雅黑" w:hAnsi="微软雅黑" w:eastAsia="微软雅黑" w:cs="微软雅黑"/>
          <w:i w:val="0"/>
          <w:iCs w:val="0"/>
          <w:caps w:val="0"/>
          <w:color w:val="333333"/>
          <w:spacing w:val="0"/>
          <w:sz w:val="18"/>
          <w:szCs w:val="18"/>
        </w:rPr>
      </w:pPr>
      <w:r>
        <w:rPr>
          <w:rFonts w:ascii="仿宋" w:hAnsi="仿宋" w:eastAsia="仿宋" w:cs="仿宋"/>
          <w:i w:val="0"/>
          <w:iCs w:val="0"/>
          <w:caps w:val="0"/>
          <w:color w:val="0088CC"/>
          <w:spacing w:val="0"/>
          <w:sz w:val="31"/>
          <w:szCs w:val="31"/>
          <w:u w:val="none"/>
          <w:bdr w:val="none" w:color="auto" w:sz="0" w:space="0"/>
          <w:shd w:val="clear" w:fill="FFFFFF"/>
        </w:rPr>
        <w:fldChar w:fldCharType="begin"/>
      </w:r>
      <w:r>
        <w:rPr>
          <w:rFonts w:ascii="仿宋" w:hAnsi="仿宋" w:eastAsia="仿宋" w:cs="仿宋"/>
          <w:i w:val="0"/>
          <w:iCs w:val="0"/>
          <w:caps w:val="0"/>
          <w:color w:val="0088CC"/>
          <w:spacing w:val="0"/>
          <w:sz w:val="31"/>
          <w:szCs w:val="31"/>
          <w:u w:val="none"/>
          <w:bdr w:val="none" w:color="auto" w:sz="0" w:space="0"/>
          <w:shd w:val="clear" w:fill="FFFFFF"/>
        </w:rPr>
        <w:instrText xml:space="preserve"> HYPERLINK "http://hrss.shandong.gov.cn/resource/srst/att/202405/6d6bc515-48b9-4711-a4f3-5d29d19e6dbc.doc" \o "点击下载附件" \t "http://hrss.shandong.gov.cn/articles/ch00452/202405/_blank" </w:instrText>
      </w:r>
      <w:r>
        <w:rPr>
          <w:rFonts w:ascii="仿宋" w:hAnsi="仿宋" w:eastAsia="仿宋" w:cs="仿宋"/>
          <w:i w:val="0"/>
          <w:iCs w:val="0"/>
          <w:caps w:val="0"/>
          <w:color w:val="0088CC"/>
          <w:spacing w:val="0"/>
          <w:sz w:val="31"/>
          <w:szCs w:val="31"/>
          <w:u w:val="none"/>
          <w:bdr w:val="none" w:color="auto" w:sz="0" w:space="0"/>
          <w:shd w:val="clear" w:fill="FFFFFF"/>
        </w:rPr>
        <w:fldChar w:fldCharType="separate"/>
      </w:r>
      <w:r>
        <w:rPr>
          <w:rStyle w:val="5"/>
          <w:rFonts w:hint="eastAsia" w:ascii="仿宋" w:hAnsi="仿宋" w:eastAsia="仿宋" w:cs="仿宋"/>
          <w:i w:val="0"/>
          <w:iCs w:val="0"/>
          <w:caps w:val="0"/>
          <w:color w:val="0088CC"/>
          <w:spacing w:val="0"/>
          <w:sz w:val="31"/>
          <w:szCs w:val="31"/>
          <w:u w:val="none"/>
          <w:bdr w:val="none" w:color="auto" w:sz="0" w:space="0"/>
          <w:shd w:val="clear" w:fill="FFFFFF"/>
        </w:rPr>
        <w:t>附件1-4.doc</w:t>
      </w:r>
      <w:r>
        <w:rPr>
          <w:rFonts w:hint="eastAsia" w:ascii="仿宋" w:hAnsi="仿宋" w:eastAsia="仿宋" w:cs="仿宋"/>
          <w:i w:val="0"/>
          <w:iCs w:val="0"/>
          <w:caps w:val="0"/>
          <w:color w:val="0088CC"/>
          <w:spacing w:val="0"/>
          <w:sz w:val="31"/>
          <w:szCs w:val="31"/>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right"/>
        <w:rPr>
          <w:rFonts w:hint="eastAsia" w:ascii="微软雅黑" w:hAnsi="微软雅黑" w:eastAsia="微软雅黑" w:cs="微软雅黑"/>
          <w:i w:val="0"/>
          <w:iCs w:val="0"/>
          <w:caps w:val="0"/>
          <w:color w:val="333333"/>
          <w:spacing w:val="0"/>
          <w:sz w:val="18"/>
          <w:szCs w:val="18"/>
        </w:rPr>
      </w:pPr>
      <w:r>
        <w:rPr>
          <w:rFonts w:hint="eastAsia" w:ascii="仿宋_GB2312" w:hAnsi="Times New Roman" w:eastAsia="仿宋_GB2312" w:cs="仿宋_GB2312"/>
          <w:i w:val="0"/>
          <w:iCs w:val="0"/>
          <w:caps w:val="0"/>
          <w:color w:val="333333"/>
          <w:spacing w:val="0"/>
          <w:sz w:val="31"/>
          <w:szCs w:val="31"/>
          <w:bdr w:val="none" w:color="auto" w:sz="0" w:space="0"/>
          <w:shd w:val="clear" w:fill="FFFFFF"/>
        </w:rPr>
        <w:t>山东省人力资源和社会保障厅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right"/>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4</w:t>
      </w:r>
      <w:r>
        <w:rPr>
          <w:rFonts w:hint="eastAsia" w:ascii="仿宋_GB2312" w:hAnsi="Times New Roman" w:eastAsia="仿宋_GB2312" w:cs="仿宋_GB2312"/>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eastAsia" w:ascii="仿宋_GB2312" w:hAnsi="微软雅黑" w:eastAsia="仿宋_GB2312" w:cs="仿宋_GB2312"/>
          <w:i w:val="0"/>
          <w:iCs w:val="0"/>
          <w:caps w:val="0"/>
          <w:color w:val="333333"/>
          <w:spacing w:val="0"/>
          <w:sz w:val="31"/>
          <w:szCs w:val="31"/>
          <w:bdr w:val="none" w:color="auto" w:sz="0" w:space="0"/>
          <w:shd w:val="clear" w:fill="FFFFFF"/>
        </w:rPr>
        <w:t>月</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30</w:t>
      </w:r>
      <w:r>
        <w:rPr>
          <w:rFonts w:hint="eastAsia" w:ascii="仿宋_GB2312" w:hAnsi="微软雅黑" w:eastAsia="仿宋_GB2312" w:cs="仿宋_GB2312"/>
          <w:i w:val="0"/>
          <w:iCs w:val="0"/>
          <w:caps w:val="0"/>
          <w:color w:val="333333"/>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eastAsia" w:ascii="仿宋_GB2312" w:hAnsi="微软雅黑" w:eastAsia="仿宋_GB2312" w:cs="仿宋_GB2312"/>
          <w:i w:val="0"/>
          <w:iCs w:val="0"/>
          <w:caps w:val="0"/>
          <w:color w:val="333333"/>
          <w:spacing w:val="0"/>
          <w:sz w:val="31"/>
          <w:szCs w:val="31"/>
          <w:bdr w:val="none" w:color="auto" w:sz="0" w:space="0"/>
          <w:shd w:val="clear" w:fill="FFFFFF"/>
        </w:rPr>
        <w:t>（联系单位：省人力资源社会保障科学研究院）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ODZiYTEzMmVjNGI5MjczNDdjNGJkNWQ2NmM1YTcifQ=="/>
  </w:docVars>
  <w:rsids>
    <w:rsidRoot w:val="00000000"/>
    <w:rsid w:val="197D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2024-05-07T07:19:20Z</dcterms:created>
  <dc:creator>Administrator</dc:creator>
  <cp:lastModifiedBy>毛豆儿</cp:lastModifiedBy>
  <cp:lastPrinted>2024-05-07T07:21:39Z</cp:lastPrinted>
  <dcterms:modified xsi:type="dcterms:W3CDTF">2024-05-07T07:31:34Z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B80297A8E30C4C8EA48682CD5672EACE_12</vt:lpwstr>
  </property>
</Properties>
</file>