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36EDB324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聊城市技师学院2024-2025-2学期实训耗材采购项目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07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5719E9E2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26776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highlight w:val="none"/>
          <w:lang w:eastAsia="zh-CN"/>
        </w:rPr>
      </w:pPr>
      <w:bookmarkStart w:id="0" w:name="_Toc441648515"/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聊城市技师学院2024-2025-2学期实训耗材采购项目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bookmarkStart w:id="2" w:name="_GoBack"/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联系人：布老师</w:t>
      </w:r>
    </w:p>
    <w:p w14:paraId="3EBAB2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0635-8503</w:t>
      </w:r>
      <w:r>
        <w:rPr>
          <w:rFonts w:hint="eastAsia" w:ascii="宋体" w:hAnsi="宋体"/>
          <w:sz w:val="24"/>
          <w:szCs w:val="24"/>
          <w:highlight w:val="none"/>
        </w:rPr>
        <w:t>176</w:t>
      </w:r>
    </w:p>
    <w:p w14:paraId="23E7F12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聊城市技师学院2024-2025-2学期实训耗材采购项目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adjustRightInd w:val="0"/>
        <w:snapToGrid w:val="0"/>
        <w:spacing w:line="560" w:lineRule="exact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聊城市技师学院2024-2025-2学期实训耗材采购项目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5D5BA23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sz w:val="24"/>
          <w:szCs w:val="24"/>
          <w:highlight w:val="none"/>
        </w:rPr>
        <w:t>30-11:30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报名方式：邮箱报名，报名邮箱：lcsjsxyzbb@lc.shandong.cn，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邮件标题：007-实训耗材采购项目-公司名称，并</w:t>
      </w:r>
      <w:r>
        <w:rPr>
          <w:rFonts w:hint="eastAsia" w:ascii="宋体" w:hAnsi="宋体"/>
          <w:sz w:val="24"/>
          <w:szCs w:val="24"/>
          <w:highlight w:val="none"/>
        </w:rPr>
        <w:t>将营业执照和相关资质发到邮箱，注明联系人及电话。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0BA5AF2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九、此公告在聊城市技师学院网站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27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bookmarkEnd w:id="2"/>
    <w:p w14:paraId="000E19CA">
      <w:pPr>
        <w:adjustRightInd w:val="0"/>
        <w:snapToGrid w:val="0"/>
        <w:spacing w:line="560" w:lineRule="exact"/>
        <w:jc w:val="center"/>
        <w:outlineLvl w:val="0"/>
        <w:rPr>
          <w:rFonts w:hint="eastAsia" w:ascii="宋体" w:hAnsi="宋体"/>
          <w:sz w:val="24"/>
          <w:szCs w:val="24"/>
          <w:highlight w:val="none"/>
        </w:rPr>
      </w:pPr>
    </w:p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AAAA459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聊城市技师学院2024-2025-2学期实训耗材采购项目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聊城市技师学院2024-2025-2学期实训耗材采购项目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8848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8127" w:type="dxa"/>
            <w:shd w:val="clear" w:color="auto" w:fill="auto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通知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7个工作日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内完成供货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，并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保证符合本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规格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单价包死，报价结算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根据采购人需求数量按时送货到指定位置，验收合格后一次性付清。（依据财政实际拨款情况，进行支付）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28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5FB15392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47"/>
        <w:ind w:firstLine="0" w:firstLineChars="0"/>
        <w:rPr>
          <w:highlight w:val="none"/>
        </w:rPr>
      </w:pPr>
    </w:p>
    <w:p w14:paraId="4AFA1042">
      <w:pPr>
        <w:pStyle w:val="47"/>
        <w:ind w:firstLine="0" w:firstLineChars="0"/>
        <w:rPr>
          <w:highlight w:val="none"/>
        </w:rPr>
      </w:pPr>
    </w:p>
    <w:p w14:paraId="554A2B5B">
      <w:pPr>
        <w:pStyle w:val="47"/>
        <w:ind w:firstLine="0" w:firstLineChars="0"/>
        <w:rPr>
          <w:highlight w:val="none"/>
        </w:rPr>
      </w:pPr>
    </w:p>
    <w:p w14:paraId="2531D012">
      <w:pPr>
        <w:pStyle w:val="47"/>
        <w:ind w:firstLine="0" w:firstLineChars="0"/>
        <w:rPr>
          <w:highlight w:val="none"/>
        </w:rPr>
      </w:pPr>
    </w:p>
    <w:p w14:paraId="43B10A74">
      <w:pPr>
        <w:pStyle w:val="47"/>
        <w:ind w:firstLine="0" w:firstLineChars="0"/>
        <w:rPr>
          <w:highlight w:val="none"/>
        </w:rPr>
      </w:pPr>
    </w:p>
    <w:p w14:paraId="6F910259">
      <w:pPr>
        <w:pStyle w:val="47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696944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47"/>
        <w:ind w:firstLine="400"/>
        <w:rPr>
          <w:highlight w:val="none"/>
        </w:rPr>
      </w:pPr>
    </w:p>
    <w:p w14:paraId="3FFE8959">
      <w:pPr>
        <w:pStyle w:val="47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47"/>
        <w:ind w:firstLine="400"/>
        <w:rPr>
          <w:highlight w:val="none"/>
        </w:rPr>
      </w:pPr>
    </w:p>
    <w:p w14:paraId="46F36F48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43"/>
        <w:gridCol w:w="2534"/>
        <w:gridCol w:w="926"/>
        <w:gridCol w:w="822"/>
        <w:gridCol w:w="834"/>
        <w:gridCol w:w="1056"/>
        <w:gridCol w:w="535"/>
      </w:tblGrid>
      <w:tr w14:paraId="4784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AB4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ED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35C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FF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1D9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8A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2C5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C8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4B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59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4CB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6A5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9D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医用棉签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8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10cm，内含20小包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6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E9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DE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2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3D56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034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氯化钠溶液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B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0.9%，250ml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6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F5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F1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84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7287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E65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一次性止血带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4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蓝色 宽带，35*2cm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C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D8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38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40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DB2F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A60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一次性医用输液器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7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0.7mm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D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D5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9B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DF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DE0F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17D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纱布（块）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71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5*7cm，每包40小袋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B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42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2B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12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108E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4D8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手消毒剂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E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500毫升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E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6A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07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FE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1D9E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CFB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治疗巾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6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50*70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4D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2A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90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B4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EEA3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38F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医疗垃圾袋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7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黄色42*48cm，20个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23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3C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91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3E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90AC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AB2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生活垃圾袋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5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黑色42*48，20个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B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9F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73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36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6E67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0A4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75%酒精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0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C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0A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DE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35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E054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36E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输液贴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4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100贴/盒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C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6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49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D9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B6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B1F5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C2E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碘伏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E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100ml/瓶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D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33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39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A5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C5D1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EC3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3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9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F8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73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59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C1EC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6F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5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1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58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52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58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A01F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6BD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F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9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3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5B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FD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AE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62A6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44F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7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D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5E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E1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FE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9B7B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FF8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注射用头孢唑啉钠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2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0.5g，一盒10支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9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61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95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64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F72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916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注射用青霉素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8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80万单位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C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AB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2A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7E8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F70A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81B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5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维生素B12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4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注射剂，一盒10支,一支 1ml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6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0A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36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30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9561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EBB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A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医用砂轮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2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开玻璃瓶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C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D7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4C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6A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C548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9BE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鞋套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5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100个一包，无纺布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3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CD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92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01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3548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FE6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血糖仪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9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带配套的试纸、采血针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17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92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20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3E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4AFD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072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血糖试纸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2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50个/瓶，跟血糖仪配套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D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8D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DF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49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D3D2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A0B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采血针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5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50个/盒，跟血糖仪配套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8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EC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6B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1B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05B8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D0E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8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水银血压计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8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双刻度显示、清晰读数、试管底部加阻汞纸，可满足专业医用测压需求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F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46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F3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1A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39A7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95C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电子血压计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1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测量血压、大屏显示、智能加压、背光显示、测量脉博、不规则脉波显示、语音播报自动关机、佩戴自检、均值测量误动提醒锂电池充电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9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43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1D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1F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4ED2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8AE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腋温计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1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水银，一盒10支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A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E7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9B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A4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E935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954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一次性手套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A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聚乙烯PE,一包100个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6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4B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55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25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D3BD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F69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一次性口腔护理包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B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包含医用棉球15个、一次性镊子、一次性止血钳、木制压舌板、塑料托盘、纱布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A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1B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D0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CA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80A0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BEF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2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棉球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7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500g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6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85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EE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19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CF47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EAD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压舌板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C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木制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7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79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03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D2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5A41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156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8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10个装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9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4E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F6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C7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5E9F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0E3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白色分体护士服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C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白色、分体，长袖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7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F3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60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37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BDEC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19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8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白色，36-40码各两双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E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ED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AD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1A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895F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F23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D127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衍纸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D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多件套衍纸套装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092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0365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48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32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64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F70C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BAF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AE30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彩色硬卡纸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C6E6B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  12色   60张/包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F66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B7C7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7F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FF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4B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FA5A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415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459F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彩色正方形折纸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FBD6D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大：19.5*19.5cm  中：15*15cm,小：13*13nm </w:t>
            </w:r>
          </w:p>
          <w:p w14:paraId="4B63FD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100张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B64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C2E6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87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3E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63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8263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DFE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3D45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相框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F9167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A4，21.29.7cm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EDD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73F3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67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C9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6B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C37C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0B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1A00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相框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9B32E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7寸，12.7*17.8cm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F17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7FFF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7B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5C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B3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9579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3D7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21D9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相框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85DC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20寸，40.5*50.5cm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837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186C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82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D8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8F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A8FE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C00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939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红陶泥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B826A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常规版，四斤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B049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5FF6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0C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7C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04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BB39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CD0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5499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陶泥保鲜膜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3BC1A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35公分宽314米长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87F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BEE68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C7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D3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1B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8D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7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67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05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242A8741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5E6A0E5F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2788E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 w14:paraId="5540897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  <w:lang w:eastAsia="zh-CN"/>
        </w:rPr>
        <w:br w:type="page"/>
      </w:r>
    </w:p>
    <w:p w14:paraId="5521F92A">
      <w:pPr>
        <w:pStyle w:val="259"/>
        <w:numPr>
          <w:ilvl w:val="0"/>
          <w:numId w:val="6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32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2065"/>
        <w:gridCol w:w="2449"/>
        <w:gridCol w:w="880"/>
        <w:gridCol w:w="609"/>
        <w:gridCol w:w="847"/>
        <w:gridCol w:w="1079"/>
        <w:gridCol w:w="835"/>
      </w:tblGrid>
      <w:tr w14:paraId="1E8C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377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F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856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87E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383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E128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C1D9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6B493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4317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210" w:leftChars="100"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</w:t>
            </w:r>
          </w:p>
          <w:p w14:paraId="3AFF4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BEC2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45A7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预算总金额（元）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9E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0AF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E93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医用棉签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B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10cm，内含20小包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E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F8A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7E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D06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3B4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氯化钠溶液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9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0.9%，250ml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6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C39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11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8993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A87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一次性止血带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4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蓝色 宽带，35*2cm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B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D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A37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6E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3397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FEE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一次性医用输液器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3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0.7mm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8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0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421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41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4EA9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73D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纱布（块）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0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5*7cm，每包40小袋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F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6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012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43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1CCE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7BD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手消毒剂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1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500毫升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9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F48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45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BEBE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B70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治疗巾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2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50*70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B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911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0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4D02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89B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医疗垃圾袋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4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黄色42*48cm，20个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9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28B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7B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BB0A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284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F8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生活垃圾袋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1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黑色42*48，20个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6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8F7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60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F218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4B4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75%酒精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3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5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FB4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F9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C76B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01C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输液贴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9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100贴/盒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4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310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3C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455D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89A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碘伏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0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100ml/瓶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3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3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D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612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F3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106C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116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4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9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7EE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5A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C8BA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B4C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0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F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D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4F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ED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C1BA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61A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6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7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88C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56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6A3E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781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C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7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9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6CC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95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0D76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65C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注射用头孢唑啉钠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9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0.5g，一盒10支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1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D6B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43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B94F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C9F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注射用青霉素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6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80万单位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4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47F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53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6BEE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3FFF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维生素B12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5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注射剂，一盒10支,一支 1ml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8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6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6D7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43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B120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0CB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医用砂轮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5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开玻璃瓶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5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0CD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CA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6348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D37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鞋套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5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100个一包，无纺布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A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A6B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6B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D7AC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515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7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血糖仪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B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带配套的试纸、采血针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2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374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A0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5CFF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2BC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血糖试纸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B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50个/瓶，跟血糖仪配套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7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73A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49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FEAA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A81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采血针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D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50个/盒，跟血糖仪配套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D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0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4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365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47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FCCA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1AA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水银血压计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F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双刻度显示、清晰读数、试管底部加阻汞纸，可满足专业医用测压需求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4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B0D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C5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BB07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7CE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2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电子血压计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3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测量血压、大屏显示、智能加压、背光显示、测量脉博、不规则脉波显示、语音播报自动关机、佩戴自检、均值测量误动提醒锂电池充电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0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0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391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5A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318C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E59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腋温计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1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水银，一盒10支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6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9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A33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39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F1EC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7B5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一次性手套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B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聚乙烯PE,一包100个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3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273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DDD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262A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5975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6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一次性口腔护理包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6B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包含医用棉球15个、一次性镊子、一次性止血钳、木制压舌板、塑料托盘、纱布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5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0C7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27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C914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878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棉球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E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500g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C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C99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E8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8401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419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压舌板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B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木制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6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EBF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69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5FF5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2D3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C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10个装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8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F0E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EC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FA97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A7E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F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白色分体护士服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4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白色、分体，长袖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A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771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D0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B7D5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99A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护士鞋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2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白色，36-40码各两双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8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DCC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9E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AB28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F41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A24B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衍纸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0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多件套衍纸套装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EFA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1A4F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19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49C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9B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153A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95A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D334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彩色硬卡纸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4E198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  12色   60张/包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176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29E6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10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481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18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98B6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73C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95D6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彩色正方形折纸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777E2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大：19.5*19.5cm  中：15*15cm,小：13*13nm </w:t>
            </w:r>
          </w:p>
          <w:p w14:paraId="731198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100张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9FD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BA86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F5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826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EFE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BF65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D1F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D32A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3530D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A4，21.29.7cm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EE1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6AE5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C3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EC7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AE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D367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6B0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352B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4A74E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7寸，12.7*17.8cm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83F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785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B6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06A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64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0A3F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BC3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A755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68E4C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20寸，40.5*50.5cm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813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E25B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9E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8D4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AB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1184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2EA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01BE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红陶泥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EA719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常规版，四斤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BD6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DB77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64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D9E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86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6497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7C1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1AF4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陶泥保鲜膜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BB5FE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35公分宽314米长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3C6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5424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55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25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26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85DB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1C95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6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AFF5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8848元</w:t>
            </w:r>
          </w:p>
        </w:tc>
      </w:tr>
    </w:tbl>
    <w:p w14:paraId="32FAACBC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4714FE1">
      <w:pPr>
        <w:ind w:firstLine="482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22132BCE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p w14:paraId="5F21AB7A">
      <w:pPr>
        <w:pStyle w:val="47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5">
    <w:nsid w:val="330D6655"/>
    <w:multiLevelType w:val="singleLevel"/>
    <w:tmpl w:val="330D665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5241F07"/>
    <w:rsid w:val="054E7908"/>
    <w:rsid w:val="05C018BB"/>
    <w:rsid w:val="05C55124"/>
    <w:rsid w:val="06562220"/>
    <w:rsid w:val="069A4993"/>
    <w:rsid w:val="07752EE4"/>
    <w:rsid w:val="07B922C3"/>
    <w:rsid w:val="08BF7794"/>
    <w:rsid w:val="09D27438"/>
    <w:rsid w:val="0BD3067C"/>
    <w:rsid w:val="0D37622D"/>
    <w:rsid w:val="0D9378B6"/>
    <w:rsid w:val="0DDE5050"/>
    <w:rsid w:val="0E990EFC"/>
    <w:rsid w:val="0FBC25E0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3B139F"/>
    <w:rsid w:val="17F24A8A"/>
    <w:rsid w:val="19094ED0"/>
    <w:rsid w:val="194417AD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F095C2A"/>
    <w:rsid w:val="1F617814"/>
    <w:rsid w:val="1FC655DB"/>
    <w:rsid w:val="21F52495"/>
    <w:rsid w:val="226B7BF2"/>
    <w:rsid w:val="23384D2F"/>
    <w:rsid w:val="23994FAD"/>
    <w:rsid w:val="242B68C9"/>
    <w:rsid w:val="249917FE"/>
    <w:rsid w:val="25253091"/>
    <w:rsid w:val="260929B3"/>
    <w:rsid w:val="262B023E"/>
    <w:rsid w:val="26445799"/>
    <w:rsid w:val="273D2914"/>
    <w:rsid w:val="27FC632B"/>
    <w:rsid w:val="28F344BB"/>
    <w:rsid w:val="296D55D3"/>
    <w:rsid w:val="2C107FEF"/>
    <w:rsid w:val="2D391F1B"/>
    <w:rsid w:val="2D8765D2"/>
    <w:rsid w:val="2EFC30B5"/>
    <w:rsid w:val="2F042E3F"/>
    <w:rsid w:val="2F1116E8"/>
    <w:rsid w:val="300F0BC6"/>
    <w:rsid w:val="30507EBF"/>
    <w:rsid w:val="31232B7B"/>
    <w:rsid w:val="31D41ACA"/>
    <w:rsid w:val="359F29EC"/>
    <w:rsid w:val="35BE2E72"/>
    <w:rsid w:val="3827318B"/>
    <w:rsid w:val="38433B03"/>
    <w:rsid w:val="39CE5556"/>
    <w:rsid w:val="3A0E0140"/>
    <w:rsid w:val="3A583AA0"/>
    <w:rsid w:val="3AD925C9"/>
    <w:rsid w:val="3B7B043E"/>
    <w:rsid w:val="3CE85EE2"/>
    <w:rsid w:val="3F1E091D"/>
    <w:rsid w:val="4033731A"/>
    <w:rsid w:val="40500A84"/>
    <w:rsid w:val="41814752"/>
    <w:rsid w:val="41ED183A"/>
    <w:rsid w:val="425F778B"/>
    <w:rsid w:val="432936DD"/>
    <w:rsid w:val="439E42E3"/>
    <w:rsid w:val="43D9356D"/>
    <w:rsid w:val="4495237F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ACD58D4"/>
    <w:rsid w:val="4B2500E2"/>
    <w:rsid w:val="4B390BF7"/>
    <w:rsid w:val="4C7D56AE"/>
    <w:rsid w:val="4E363F79"/>
    <w:rsid w:val="4F2F6019"/>
    <w:rsid w:val="51915487"/>
    <w:rsid w:val="522310E7"/>
    <w:rsid w:val="530807FB"/>
    <w:rsid w:val="541E5E9B"/>
    <w:rsid w:val="565D1E21"/>
    <w:rsid w:val="569F1AF1"/>
    <w:rsid w:val="56C97471"/>
    <w:rsid w:val="58095D77"/>
    <w:rsid w:val="59514339"/>
    <w:rsid w:val="5AB30825"/>
    <w:rsid w:val="5B092532"/>
    <w:rsid w:val="5B9C6F02"/>
    <w:rsid w:val="5C9A78E6"/>
    <w:rsid w:val="5CDA6C77"/>
    <w:rsid w:val="5D7A3273"/>
    <w:rsid w:val="5F501641"/>
    <w:rsid w:val="5F6B569F"/>
    <w:rsid w:val="60522285"/>
    <w:rsid w:val="60F82E2D"/>
    <w:rsid w:val="616C351D"/>
    <w:rsid w:val="616E7593"/>
    <w:rsid w:val="61B74AB7"/>
    <w:rsid w:val="62B91804"/>
    <w:rsid w:val="63BE468E"/>
    <w:rsid w:val="66980920"/>
    <w:rsid w:val="67F47638"/>
    <w:rsid w:val="688B2DB5"/>
    <w:rsid w:val="68A5389A"/>
    <w:rsid w:val="69BF4B84"/>
    <w:rsid w:val="6A470AE2"/>
    <w:rsid w:val="6B7F2096"/>
    <w:rsid w:val="6D6F4477"/>
    <w:rsid w:val="6E3D15FF"/>
    <w:rsid w:val="6E520E33"/>
    <w:rsid w:val="70B2141E"/>
    <w:rsid w:val="72D7706D"/>
    <w:rsid w:val="72EB0EF9"/>
    <w:rsid w:val="73CB7283"/>
    <w:rsid w:val="74EB4E25"/>
    <w:rsid w:val="76C07AF1"/>
    <w:rsid w:val="76C23869"/>
    <w:rsid w:val="785106F5"/>
    <w:rsid w:val="789C02D6"/>
    <w:rsid w:val="78F876FF"/>
    <w:rsid w:val="7A0E0DD8"/>
    <w:rsid w:val="7B0B6013"/>
    <w:rsid w:val="7B7F5C3B"/>
    <w:rsid w:val="7BE43DE5"/>
    <w:rsid w:val="7BF11DCA"/>
    <w:rsid w:val="7D081463"/>
    <w:rsid w:val="7D117D40"/>
    <w:rsid w:val="7D450D50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2369</Words>
  <Characters>2805</Characters>
  <Lines>17</Lines>
  <Paragraphs>4</Paragraphs>
  <TotalTime>4</TotalTime>
  <ScaleCrop>false</ScaleCrop>
  <LinksUpToDate>false</LinksUpToDate>
  <CharactersWithSpaces>2885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2025-02-21T08:50:00Z</cp:lastPrinted>
  <dcterms:modified xsi:type="dcterms:W3CDTF">2025-02-28T00:25:02Z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C757DC1FEB424395906BFA38F118206E_13</vt:lpwstr>
  </property>
  <property fmtid="{D5CDD505-2E9C-101B-9397-08002B2CF9AE}" pid="4" name="KSOTemplateDocerSaveRecord">
    <vt:lpwstr>eyJoZGlkIjoiYzZmZDMxMzg1MDkyMzc4NmUzMGNiNzVhNmE1YWNmMDciLCJ1c2VySWQiOiIzMjk2MjQ3ODIifQ==</vt:lpwstr>
  </property>
</Properties>
</file>