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622"/>
        <w:jc w:val="center"/>
      </w:pPr>
      <w:r>
        <w:rPr>
          <w:rFonts w:hint="eastAsia" w:ascii="黑体" w:hAnsi="黑体" w:eastAsia="黑体"/>
          <w:b/>
          <w:bCs/>
          <w:color w:val="000000"/>
          <w:sz w:val="31"/>
          <w:szCs w:val="31"/>
          <w:shd w:val="clear" w:color="auto" w:fill="FFFFFF"/>
        </w:rPr>
        <w:t>聊城市技师学院人工智能与智能传感器一体化创新平台租赁项目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二一年七月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adjustRightInd w:val="0"/>
        <w:snapToGrid w:val="0"/>
        <w:spacing w:line="480" w:lineRule="auto"/>
        <w:jc w:val="center"/>
        <w:rPr>
          <w:rFonts w:ascii="黑体" w:hAnsi="黑体" w:eastAsia="黑体"/>
          <w:b/>
          <w:bCs/>
          <w:color w:val="000000"/>
          <w:kern w:val="0"/>
          <w:sz w:val="31"/>
          <w:szCs w:val="31"/>
          <w:shd w:val="clear" w:color="auto" w:fill="FFFFFF"/>
        </w:rPr>
      </w:pPr>
      <w:r>
        <w:rPr>
          <w:rFonts w:hint="eastAsia" w:ascii="黑体" w:hAnsi="黑体" w:eastAsia="黑体"/>
          <w:b/>
          <w:bCs/>
          <w:color w:val="000000"/>
          <w:kern w:val="0"/>
          <w:sz w:val="31"/>
          <w:szCs w:val="31"/>
          <w:shd w:val="clear" w:color="auto" w:fill="FFFFFF"/>
        </w:rPr>
        <w:t>聊城市技师学院人工智能与智能传感器一体化创新平台租赁项目</w:t>
      </w:r>
    </w:p>
    <w:p>
      <w:pPr>
        <w:adjustRightInd w:val="0"/>
        <w:snapToGrid w:val="0"/>
        <w:spacing w:line="480" w:lineRule="auto"/>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ascii="宋体" w:hAnsi="宋体"/>
          <w:sz w:val="24"/>
          <w:szCs w:val="24"/>
        </w:rPr>
      </w:pPr>
      <w:r>
        <w:rPr>
          <w:rFonts w:hint="eastAsia" w:ascii="宋体" w:hAnsi="宋体"/>
          <w:sz w:val="24"/>
          <w:szCs w:val="24"/>
        </w:rPr>
        <w:t>二、项目名称：聊城市技师学院人工智能与智能传感器一体化创新平台租赁项目</w:t>
      </w:r>
    </w:p>
    <w:p>
      <w:pPr>
        <w:adjustRightInd w:val="0"/>
        <w:snapToGrid w:val="0"/>
        <w:spacing w:line="480"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sz w:val="24"/>
          <w:szCs w:val="24"/>
        </w:rPr>
      </w:pPr>
      <w:r>
        <w:rPr>
          <w:rFonts w:hint="eastAsia" w:ascii="宋体" w:hAnsi="宋体"/>
          <w:sz w:val="24"/>
          <w:szCs w:val="24"/>
        </w:rPr>
        <w:t>共一个包：聊城市技师学院人工智能与智能传感器一体化创新平台租赁项目，详见项目说明。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2021</w:t>
      </w:r>
      <w:r>
        <w:rPr>
          <w:rFonts w:hint="eastAsia" w:ascii="宋体" w:hAnsi="宋体"/>
          <w:sz w:val="24"/>
          <w:szCs w:val="24"/>
        </w:rPr>
        <w:t>年月日</w:t>
      </w:r>
      <w:r>
        <w:rPr>
          <w:rFonts w:ascii="宋体" w:hAnsi="宋体"/>
          <w:sz w:val="24"/>
          <w:szCs w:val="24"/>
        </w:rPr>
        <w:t>-2021</w:t>
      </w:r>
      <w:r>
        <w:rPr>
          <w:rFonts w:hint="eastAsia" w:ascii="宋体" w:hAnsi="宋体"/>
          <w:sz w:val="24"/>
          <w:szCs w:val="24"/>
        </w:rPr>
        <w:t>年月日（北京时间），每日上午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jc w:val="left"/>
        <w:rPr>
          <w:rFonts w:ascii="宋体"/>
          <w:sz w:val="24"/>
          <w:szCs w:val="24"/>
        </w:rPr>
      </w:pPr>
      <w:r>
        <w:rPr>
          <w:rFonts w:hint="eastAsia" w:ascii="宋体" w:hAnsi="宋体"/>
          <w:sz w:val="24"/>
          <w:szCs w:val="24"/>
        </w:rPr>
        <w:t>六、报名截止日期：</w:t>
      </w:r>
      <w:r>
        <w:rPr>
          <w:rFonts w:ascii="宋体" w:hAnsi="宋体"/>
          <w:sz w:val="24"/>
          <w:szCs w:val="24"/>
        </w:rPr>
        <w:t>2021</w:t>
      </w:r>
      <w:r>
        <w:rPr>
          <w:rFonts w:hint="eastAsia" w:ascii="宋体" w:hAnsi="宋体"/>
          <w:sz w:val="24"/>
          <w:szCs w:val="24"/>
        </w:rPr>
        <w:t>年月日09时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2021</w:t>
      </w:r>
      <w:r>
        <w:rPr>
          <w:rFonts w:hint="eastAsia" w:ascii="宋体" w:hAnsi="宋体"/>
          <w:sz w:val="24"/>
          <w:szCs w:val="24"/>
        </w:rPr>
        <w:t>年月日0</w:t>
      </w:r>
      <w:r>
        <w:rPr>
          <w:rFonts w:ascii="宋体" w:hAnsi="宋体"/>
          <w:sz w:val="24"/>
          <w:szCs w:val="24"/>
        </w:rPr>
        <w:t>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2021</w:t>
      </w:r>
      <w:r>
        <w:rPr>
          <w:rFonts w:hint="eastAsia" w:ascii="宋体" w:hAnsi="宋体"/>
          <w:sz w:val="24"/>
          <w:szCs w:val="24"/>
        </w:rPr>
        <w:t>年月</w:t>
      </w:r>
      <w:r>
        <w:rPr>
          <w:rFonts w:ascii="宋体" w:hAnsi="宋体"/>
          <w:sz w:val="24"/>
          <w:szCs w:val="24"/>
        </w:rPr>
        <w:t xml:space="preserve"> </w:t>
      </w:r>
      <w:r>
        <w:rPr>
          <w:rFonts w:hint="eastAsia" w:ascii="宋体" w:hAnsi="宋体"/>
          <w:sz w:val="24"/>
          <w:szCs w:val="24"/>
        </w:rPr>
        <w:t>日</w:t>
      </w:r>
      <w:bookmarkEnd w:id="0"/>
    </w:p>
    <w:p>
      <w:pPr>
        <w:pStyle w:val="2"/>
        <w:ind w:firstLine="400"/>
      </w:pPr>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聊城市技师学院人工智能与智能传感器一体化创新平台租赁项目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sz w:val="24"/>
                <w:szCs w:val="24"/>
              </w:rPr>
              <w:t>聊城市技师学院人工智能与智能传感器一体化创新平台租赁项目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szCs w:val="21"/>
              </w:rPr>
            </w:pPr>
            <w:r>
              <w:rPr>
                <w:rFonts w:ascii="宋体" w:hAnsi="宋体"/>
                <w:szCs w:val="21"/>
              </w:rPr>
              <w:t>1</w:t>
            </w:r>
            <w:r>
              <w:rPr>
                <w:rFonts w:hint="eastAsia" w:ascii="宋体" w:hAnsi="宋体"/>
                <w:szCs w:val="21"/>
              </w:rPr>
              <w:t>）供应商需具有合格的营业执照及相应的供货能力；</w:t>
            </w:r>
          </w:p>
          <w:p>
            <w:pPr>
              <w:spacing w:line="276" w:lineRule="auto"/>
              <w:jc w:val="left"/>
              <w:rPr>
                <w:rFonts w:ascii="宋体"/>
                <w:szCs w:val="21"/>
              </w:rPr>
            </w:pPr>
            <w:r>
              <w:rPr>
                <w:rFonts w:ascii="宋体" w:hAnsi="宋体"/>
                <w:szCs w:val="21"/>
              </w:rPr>
              <w:t>2</w:t>
            </w:r>
            <w:r>
              <w:rPr>
                <w:rFonts w:hint="eastAsia" w:ascii="宋体" w:hAns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highlight w:val="yellow"/>
              </w:rPr>
            </w:pPr>
            <w:r>
              <w:rPr>
                <w:rFonts w:hint="eastAsia" w:ascii="宋体" w:hAnsi="宋体"/>
                <w:color w:val="000000" w:themeColor="text1"/>
                <w:szCs w:val="21"/>
                <w:highlight w:val="yellow"/>
              </w:rPr>
              <w:t>工期</w:t>
            </w:r>
          </w:p>
        </w:tc>
        <w:tc>
          <w:tcPr>
            <w:tcW w:w="8127" w:type="dxa"/>
            <w:vAlign w:val="center"/>
          </w:tcPr>
          <w:p>
            <w:pPr>
              <w:spacing w:line="276" w:lineRule="auto"/>
              <w:ind w:firstLine="315" w:firstLineChars="150"/>
              <w:jc w:val="left"/>
              <w:rPr>
                <w:rFonts w:ascii="宋体"/>
                <w:color w:val="000000" w:themeColor="text1"/>
                <w:szCs w:val="21"/>
                <w:highlight w:val="yellow"/>
              </w:rPr>
            </w:pPr>
            <w:r>
              <w:rPr>
                <w:rFonts w:hint="eastAsia" w:ascii="宋体"/>
                <w:color w:val="FF0000"/>
                <w:szCs w:val="21"/>
                <w:highlight w:val="yellow"/>
                <w:lang w:eastAsia="zh-CN"/>
              </w:rPr>
              <w:t>签订合同后</w:t>
            </w:r>
            <w:r>
              <w:rPr>
                <w:rFonts w:hint="eastAsia" w:ascii="宋体"/>
                <w:color w:val="FF0000"/>
                <w:szCs w:val="21"/>
                <w:highlight w:val="yellow"/>
                <w:lang w:val="en-US" w:eastAsia="zh-CN"/>
              </w:rPr>
              <w:t>2个工作日</w:t>
            </w:r>
            <w:r>
              <w:rPr>
                <w:rFonts w:hint="eastAsia" w:ascii="宋体"/>
                <w:color w:val="000000" w:themeColor="text1"/>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themeColor="text1"/>
                <w:szCs w:val="21"/>
                <w:highlight w:val="yellow"/>
              </w:rPr>
            </w:pPr>
            <w:r>
              <w:rPr>
                <w:rFonts w:hint="eastAsia" w:ascii="宋体" w:hAnsi="宋体"/>
                <w:color w:val="000000" w:themeColor="text1"/>
                <w:szCs w:val="21"/>
                <w:highlight w:val="yellow"/>
              </w:rPr>
              <w:t>租赁期限期</w:t>
            </w:r>
          </w:p>
        </w:tc>
        <w:tc>
          <w:tcPr>
            <w:tcW w:w="8127" w:type="dxa"/>
            <w:vAlign w:val="center"/>
          </w:tcPr>
          <w:p>
            <w:pPr>
              <w:spacing w:line="276" w:lineRule="auto"/>
              <w:ind w:firstLine="315" w:firstLineChars="150"/>
              <w:jc w:val="left"/>
              <w:rPr>
                <w:rFonts w:ascii="宋体"/>
                <w:color w:val="000000" w:themeColor="text1"/>
                <w:szCs w:val="21"/>
                <w:highlight w:val="yellow"/>
              </w:rPr>
            </w:pPr>
            <w:r>
              <w:rPr>
                <w:rFonts w:hint="eastAsia"/>
                <w:color w:val="000000" w:themeColor="text1"/>
                <w:highlight w:val="yellow"/>
              </w:rPr>
              <w:t>四个月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ascii="宋体" w:hAnsi="宋体"/>
                <w:szCs w:val="21"/>
              </w:rPr>
              <w:t>9</w:t>
            </w:r>
          </w:p>
        </w:tc>
        <w:tc>
          <w:tcPr>
            <w:tcW w:w="1709" w:type="dxa"/>
            <w:vAlign w:val="center"/>
          </w:tcPr>
          <w:p>
            <w:pPr>
              <w:spacing w:line="276" w:lineRule="auto"/>
              <w:jc w:val="center"/>
              <w:rPr>
                <w:rFonts w:ascii="宋体"/>
                <w:color w:val="000000" w:themeColor="text1"/>
                <w:szCs w:val="21"/>
                <w:highlight w:val="yellow"/>
              </w:rPr>
            </w:pPr>
            <w:r>
              <w:rPr>
                <w:rFonts w:hint="eastAsia" w:ascii="宋体" w:hAnsi="宋体"/>
                <w:color w:val="000000" w:themeColor="text1"/>
                <w:szCs w:val="21"/>
                <w:highlight w:val="yellow"/>
              </w:rPr>
              <w:t>付款方式</w:t>
            </w:r>
          </w:p>
        </w:tc>
        <w:tc>
          <w:tcPr>
            <w:tcW w:w="8127" w:type="dxa"/>
            <w:vAlign w:val="center"/>
          </w:tcPr>
          <w:p>
            <w:pPr>
              <w:pStyle w:val="101"/>
              <w:spacing w:line="276" w:lineRule="auto"/>
              <w:jc w:val="both"/>
              <w:rPr>
                <w:rFonts w:hint="eastAsia" w:ascii="宋体" w:hAnsi="宋体" w:eastAsia="宋体"/>
                <w:color w:val="000000" w:themeColor="text1"/>
                <w:spacing w:val="0"/>
                <w:sz w:val="21"/>
                <w:szCs w:val="21"/>
                <w:highlight w:val="yellow"/>
                <w:lang w:eastAsia="zh-CN"/>
              </w:rPr>
            </w:pPr>
            <w:r>
              <w:rPr>
                <w:rFonts w:hint="eastAsia" w:ascii="宋体" w:hAnsi="宋体" w:eastAsia="宋体"/>
                <w:color w:val="000000" w:themeColor="text1"/>
                <w:spacing w:val="0"/>
                <w:sz w:val="21"/>
                <w:szCs w:val="21"/>
                <w:highlight w:val="yellow"/>
                <w:lang w:eastAsia="zh-CN"/>
              </w:rPr>
              <w:t>租赁到期后一次性付清全款。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pPr>
              <w:spacing w:line="276" w:lineRule="auto"/>
              <w:jc w:val="center"/>
              <w:rPr>
                <w:rFonts w:ascii="宋体"/>
                <w:szCs w:val="21"/>
              </w:rPr>
            </w:pPr>
            <w:r>
              <w:rPr>
                <w:rFonts w:ascii="宋体" w:hAnsi="宋体"/>
                <w:szCs w:val="21"/>
              </w:rPr>
              <w:t>10</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获取文件时间</w:t>
            </w:r>
          </w:p>
        </w:tc>
        <w:tc>
          <w:tcPr>
            <w:tcW w:w="8127" w:type="dxa"/>
            <w:vAlign w:val="center"/>
          </w:tcPr>
          <w:p>
            <w:pPr>
              <w:adjustRightInd w:val="0"/>
              <w:snapToGrid w:val="0"/>
              <w:spacing w:line="408" w:lineRule="auto"/>
              <w:jc w:val="left"/>
              <w:rPr>
                <w:rFonts w:ascii="宋体"/>
                <w:color w:val="000000" w:themeColor="text1"/>
                <w:sz w:val="24"/>
                <w:szCs w:val="24"/>
              </w:rPr>
            </w:pPr>
            <w:r>
              <w:rPr>
                <w:rFonts w:ascii="宋体" w:hAnsi="宋体"/>
                <w:color w:val="000000" w:themeColor="text1"/>
                <w:sz w:val="24"/>
                <w:szCs w:val="24"/>
              </w:rPr>
              <w:t>2021</w:t>
            </w:r>
            <w:r>
              <w:rPr>
                <w:rFonts w:hint="eastAsia" w:ascii="宋体" w:hAnsi="宋体"/>
                <w:color w:val="000000" w:themeColor="text1"/>
                <w:sz w:val="24"/>
                <w:szCs w:val="24"/>
              </w:rPr>
              <w:t>年</w:t>
            </w:r>
            <w:r>
              <w:rPr>
                <w:rFonts w:ascii="宋体" w:hAnsi="宋体"/>
                <w:color w:val="000000" w:themeColor="text1"/>
                <w:sz w:val="24"/>
                <w:szCs w:val="24"/>
              </w:rPr>
              <w:t xml:space="preserve"> </w:t>
            </w:r>
            <w:r>
              <w:rPr>
                <w:rFonts w:hint="eastAsia" w:ascii="宋体" w:hAnsi="宋体"/>
                <w:color w:val="000000" w:themeColor="text1"/>
                <w:sz w:val="24"/>
                <w:szCs w:val="24"/>
              </w:rPr>
              <w:t>月日</w:t>
            </w:r>
            <w:r>
              <w:rPr>
                <w:rFonts w:ascii="宋体" w:hAnsi="宋体"/>
                <w:color w:val="000000" w:themeColor="text1"/>
                <w:sz w:val="24"/>
                <w:szCs w:val="24"/>
              </w:rPr>
              <w:t>-2021</w:t>
            </w:r>
            <w:r>
              <w:rPr>
                <w:rFonts w:hint="eastAsia" w:ascii="宋体" w:hAnsi="宋体"/>
                <w:color w:val="000000" w:themeColor="text1"/>
                <w:sz w:val="24"/>
                <w:szCs w:val="24"/>
              </w:rPr>
              <w:t>年月</w:t>
            </w:r>
            <w:r>
              <w:rPr>
                <w:rFonts w:ascii="宋体" w:hAnsi="宋体"/>
                <w:color w:val="000000" w:themeColor="text1"/>
                <w:sz w:val="24"/>
                <w:szCs w:val="24"/>
              </w:rPr>
              <w:t xml:space="preserve"> </w:t>
            </w:r>
            <w:r>
              <w:rPr>
                <w:rFonts w:hint="eastAsia" w:ascii="宋体" w:hAnsi="宋体"/>
                <w:color w:val="000000" w:themeColor="text1"/>
                <w:sz w:val="24"/>
                <w:szCs w:val="24"/>
              </w:rPr>
              <w:t>日（北京时间），每日上午</w:t>
            </w:r>
            <w:r>
              <w:rPr>
                <w:rFonts w:ascii="宋体" w:hAnsi="宋体"/>
                <w:color w:val="000000" w:themeColor="text1"/>
                <w:sz w:val="24"/>
                <w:szCs w:val="24"/>
              </w:rPr>
              <w:t>8:30-11:30</w:t>
            </w:r>
            <w:r>
              <w:rPr>
                <w:rFonts w:hint="eastAsia" w:ascii="宋体" w:hAnsi="宋体"/>
                <w:color w:val="000000" w:themeColor="text1"/>
                <w:sz w:val="24"/>
                <w:szCs w:val="24"/>
              </w:rPr>
              <w:t>，下午</w:t>
            </w:r>
            <w:r>
              <w:rPr>
                <w:rFonts w:ascii="宋体" w:hAnsi="宋体"/>
                <w:color w:val="000000" w:themeColor="text1"/>
                <w:sz w:val="24"/>
                <w:szCs w:val="24"/>
              </w:rPr>
              <w:t>14:30-17:00</w:t>
            </w:r>
            <w:r>
              <w:rPr>
                <w:rFonts w:hint="eastAsia" w:ascii="宋体" w:hAnsi="宋体"/>
                <w:color w:val="000000" w:themeColor="text1"/>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财政性资金，控制价：4万元，报价超过控制价为无效报价。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2021</w:t>
            </w:r>
            <w:r>
              <w:rPr>
                <w:rFonts w:hint="eastAsia" w:ascii="宋体" w:hAnsi="宋体"/>
                <w:szCs w:val="21"/>
              </w:rPr>
              <w:t>年月日</w:t>
            </w:r>
            <w:r>
              <w:rPr>
                <w:rFonts w:ascii="宋体" w:hAnsi="宋体"/>
                <w:szCs w:val="21"/>
              </w:rPr>
              <w:t>9</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2021</w:t>
            </w:r>
            <w:r>
              <w:rPr>
                <w:rFonts w:hint="eastAsia" w:ascii="宋体" w:hAnsi="宋体"/>
                <w:szCs w:val="21"/>
              </w:rPr>
              <w:t>年月日</w:t>
            </w:r>
            <w:r>
              <w:rPr>
                <w:rFonts w:ascii="宋体" w:hAnsi="宋体"/>
                <w:szCs w:val="21"/>
              </w:rPr>
              <w:t>9</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r>
        <w:rPr>
          <w:rFonts w:hint="eastAsia"/>
        </w:rPr>
        <w:t xml:space="preserve">  </w:t>
      </w:r>
    </w:p>
    <w:p>
      <w:pPr>
        <w:pStyle w:val="2"/>
        <w:ind w:firstLine="400"/>
      </w:pPr>
    </w:p>
    <w:p>
      <w:pPr>
        <w:pStyle w:val="2"/>
        <w:ind w:firstLine="400"/>
      </w:pPr>
    </w:p>
    <w:p>
      <w:pPr>
        <w:pStyle w:val="2"/>
        <w:ind w:firstLine="400"/>
      </w:pPr>
    </w:p>
    <w:p>
      <w:pPr>
        <w:tabs>
          <w:tab w:val="left" w:pos="0"/>
          <w:tab w:val="left" w:pos="180"/>
          <w:tab w:val="left" w:pos="360"/>
        </w:tabs>
        <w:spacing w:line="480" w:lineRule="auto"/>
        <w:jc w:val="center"/>
        <w:rPr>
          <w:rFonts w:eastAsia="仿宋_GB2312"/>
          <w:sz w:val="31"/>
          <w:szCs w:val="31"/>
        </w:rPr>
      </w:pPr>
    </w:p>
    <w:p>
      <w:pPr>
        <w:pStyle w:val="2"/>
        <w:ind w:firstLine="40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ascii="宋体" w:cs="宋体"/>
          <w:b/>
          <w:color w:val="000000"/>
          <w:kern w:val="0"/>
          <w:sz w:val="24"/>
          <w:szCs w:val="24"/>
          <w:lang w:val="zh-CN"/>
        </w:rPr>
        <w:t xml:space="preserve">                                </w:t>
      </w:r>
      <w:r>
        <w:rPr>
          <w:rFonts w:hint="eastAsia" w:ascii="宋体" w:cs="宋体"/>
          <w:b/>
          <w:color w:val="000000"/>
          <w:kern w:val="0"/>
          <w:sz w:val="24"/>
          <w:szCs w:val="24"/>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w:t>
            </w:r>
            <w:r>
              <w:rPr>
                <w:rFonts w:ascii="宋体" w:hAnsi="宋体"/>
                <w:b/>
                <w:kern w:val="0"/>
                <w:szCs w:val="21"/>
              </w:rPr>
              <w:t xml:space="preserve">            </w:t>
            </w:r>
            <w:r>
              <w:rPr>
                <w:rFonts w:hint="eastAsia" w:ascii="宋体" w:hAnsi="宋体"/>
                <w:b/>
                <w:kern w:val="0"/>
                <w:szCs w:val="21"/>
              </w:rPr>
              <w:t>元</w:t>
            </w:r>
          </w:p>
          <w:p>
            <w:pPr>
              <w:spacing w:line="276" w:lineRule="auto"/>
              <w:rPr>
                <w:rFonts w:ascii="宋体"/>
                <w:b/>
                <w:kern w:val="0"/>
                <w:szCs w:val="21"/>
              </w:rPr>
            </w:pPr>
            <w:r>
              <w:rPr>
                <w:rFonts w:hint="eastAsia" w:ascii="宋体" w:hAnsi="宋体"/>
                <w:b/>
                <w:kern w:val="0"/>
                <w:szCs w:val="21"/>
              </w:rPr>
              <w:t>小写：</w:t>
            </w:r>
            <w:r>
              <w:rPr>
                <w:rFonts w:ascii="宋体" w:hAnsi="宋体"/>
                <w:b/>
                <w:kern w:val="0"/>
                <w:szCs w:val="21"/>
              </w:rPr>
              <w:t xml:space="preserve">            </w:t>
            </w:r>
            <w:r>
              <w:rPr>
                <w:rFonts w:hint="eastAsia" w:ascii="宋体" w:hAnsi="宋体"/>
                <w:b/>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租赁期限</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pPr>
        <w:spacing w:line="480" w:lineRule="auto"/>
        <w:rPr>
          <w:b/>
          <w:szCs w:val="21"/>
          <w:u w:val="single"/>
        </w:rPr>
      </w:pPr>
    </w:p>
    <w:p>
      <w:pPr>
        <w:spacing w:line="480" w:lineRule="auto"/>
        <w:jc w:val="center"/>
        <w:rPr>
          <w:b/>
          <w:szCs w:val="21"/>
        </w:rPr>
      </w:pPr>
      <w:r>
        <w:rPr>
          <w:rFonts w:hint="eastAsia"/>
          <w:b/>
          <w:szCs w:val="21"/>
        </w:rPr>
        <w:t>格式自拟</w:t>
      </w:r>
    </w:p>
    <w:p>
      <w:pPr>
        <w:spacing w:line="480" w:lineRule="auto"/>
        <w:rPr>
          <w:b/>
          <w:szCs w:val="21"/>
          <w:u w:val="single"/>
        </w:rPr>
      </w:pPr>
    </w:p>
    <w:p>
      <w:pPr>
        <w:spacing w:line="480" w:lineRule="auto"/>
        <w:rPr>
          <w:b/>
          <w:szCs w:val="21"/>
          <w:u w:val="single"/>
        </w:rPr>
      </w:pPr>
    </w:p>
    <w:p>
      <w:pPr>
        <w:spacing w:line="480" w:lineRule="auto"/>
        <w:rPr>
          <w:rFonts w:ascii="宋体" w:cs="宋体"/>
          <w:b/>
          <w:bCs/>
          <w:kern w:val="0"/>
          <w:szCs w:val="21"/>
        </w:rPr>
      </w:pPr>
    </w:p>
    <w:p>
      <w:pPr>
        <w:spacing w:line="480"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57"/>
        <w:tabs>
          <w:tab w:val="left" w:pos="0"/>
          <w:tab w:val="left" w:pos="180"/>
          <w:tab w:val="left" w:pos="360"/>
        </w:tabs>
        <w:spacing w:line="276" w:lineRule="auto"/>
        <w:ind w:firstLine="0" w:firstLineChars="0"/>
        <w:jc w:val="center"/>
        <w:rPr>
          <w:b/>
          <w:color w:val="000000"/>
          <w:sz w:val="44"/>
        </w:rPr>
      </w:pPr>
      <w:r>
        <w:rPr>
          <w:rFonts w:hint="eastAsia"/>
          <w:b/>
          <w:color w:val="000000"/>
          <w:sz w:val="44"/>
          <w:highlight w:val="yellow"/>
        </w:rPr>
        <w:t>三、项目说明</w:t>
      </w:r>
    </w:p>
    <w:p>
      <w:pPr>
        <w:rPr>
          <w:rFonts w:hint="eastAsia"/>
          <w:sz w:val="24"/>
        </w:rPr>
      </w:pPr>
      <w:r>
        <w:rPr>
          <w:rFonts w:hint="eastAsia"/>
          <w:sz w:val="24"/>
        </w:rPr>
        <w:t>租赁设备参数如下</w:t>
      </w:r>
    </w:p>
    <w:tbl>
      <w:tblPr>
        <w:tblStyle w:val="47"/>
        <w:tblpPr w:leftFromText="180" w:rightFromText="180" w:vertAnchor="page" w:horzAnchor="margin" w:tblpY="2881"/>
        <w:tblW w:w="0" w:type="auto"/>
        <w:tblInd w:w="7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9" w:type="dxa"/>
            <w:shd w:val="clear" w:color="auto" w:fill="auto"/>
          </w:tcPr>
          <w:p>
            <w:r>
              <w:t>实训系统采用移动电源产品作为系统实操工件，主要包含自动装配单元模块、涂胶单元模块、质检分拣单元模块、贴标包装单元模块、仓储单元模块、传感器组装和调试单元、智能移动机器人单元、工业云平台智能调试终端八个部分。系统通过加装工业和智能化传感器，使其具有容量检测、质量检测、颜色识别、标签检测、压力检测、温度检测、重量检测、尺寸检测、包装缺陷检测、感应式接近检测、计数、以及自动码垛包装、RFID产品信息记录与读取等功能。</w:t>
            </w:r>
          </w:p>
          <w:p>
            <w:r>
              <w:t>系统</w:t>
            </w:r>
            <w:r>
              <w:rPr>
                <w:rFonts w:hint="eastAsia"/>
              </w:rPr>
              <w:t>外形可组成直线型和模块型两种</w:t>
            </w:r>
            <w:r>
              <w:t>布局</w:t>
            </w:r>
            <w:r>
              <w:rPr>
                <w:rFonts w:hint="eastAsia"/>
              </w:rPr>
              <w:t>。</w:t>
            </w:r>
          </w:p>
          <w:p>
            <w:r>
              <w:t>电源：AC220V，电源容量12kW，气源压力：0.5MPa。</w:t>
            </w:r>
          </w:p>
          <w:p>
            <w:r>
              <w:t>1. 自动装配单元模块：</w:t>
            </w:r>
          </w:p>
          <w:p>
            <w:r>
              <w:t>由铝合金工作台、双轴移动模组1、皮带输送机、移动电源盖上料台、移动电源机身上料台、装配工作台、PLC电气控制系统、人机界面、步进电机、旋转编码器、电传感器、扩散反射型光电传感器、漫反射传感器、振动传感器等组成。</w:t>
            </w:r>
          </w:p>
          <w:p>
            <w:r>
              <w:t>1.1铝合金工作台：</w:t>
            </w:r>
          </w:p>
          <w:p>
            <w:r>
              <w:t>工作台铝型材搭建，外形规整美观。</w:t>
            </w:r>
          </w:p>
          <w:p>
            <w:r>
              <w:t>主要技术参数：</w:t>
            </w:r>
          </w:p>
          <w:p>
            <w:r>
              <w:t>1) 外形尺寸：600×910×900mm</w:t>
            </w:r>
          </w:p>
          <w:p>
            <w:r>
              <w:t>2) 底部形态：水平调节支撑型脚轮</w:t>
            </w:r>
          </w:p>
          <w:p>
            <w:r>
              <w:t>1.2双轴移动模组1：</w:t>
            </w:r>
          </w:p>
          <w:p>
            <w:r>
              <w:t>双轴移动模组1由铝型材搭建成龙门式桁架，固定于铝合金工作台上。</w:t>
            </w:r>
          </w:p>
          <w:p>
            <w:r>
              <w:t>主要技术参数：</w:t>
            </w:r>
          </w:p>
          <w:p>
            <w:r>
              <w:t>1) 机构形态：直角坐标式</w:t>
            </w:r>
          </w:p>
          <w:p>
            <w:r>
              <w:t>2) 自由度数：2</w:t>
            </w:r>
          </w:p>
          <w:p>
            <w:r>
              <w:t>3) 驱动方式：步进电机+气缸</w:t>
            </w:r>
          </w:p>
          <w:p>
            <w:r>
              <w:t>4) 末端工具：手爪气缸</w:t>
            </w:r>
          </w:p>
          <w:p>
            <w:r>
              <w:t>5) 负载：≥1kg</w:t>
            </w:r>
          </w:p>
          <w:p>
            <w:r>
              <w:t>6) X向模组行程：≥350mm</w:t>
            </w:r>
          </w:p>
          <w:p>
            <w:r>
              <w:t>7) Z轴气缸行程：≥70mm</w:t>
            </w:r>
          </w:p>
          <w:p>
            <w:r>
              <w:t>8) X轴最大速度：≥2.5m/min</w:t>
            </w:r>
          </w:p>
          <w:p>
            <w:r>
              <w:t>9) Z轴气缸最大速度：气压决定</w:t>
            </w:r>
          </w:p>
          <w:p>
            <w:r>
              <w:t>10) 外形尺寸：≥650×160×480mm</w:t>
            </w:r>
          </w:p>
          <w:p>
            <w:r>
              <w:t>1.3移动电源盖上料台：</w:t>
            </w:r>
          </w:p>
          <w:p>
            <w:r>
              <w:t>移动电源盖上料台由钢板、直线导轨、同步带轮、同步带、转轴、步进电机等组成。</w:t>
            </w:r>
          </w:p>
          <w:p>
            <w:r>
              <w:t>主要技术参数：</w:t>
            </w:r>
          </w:p>
          <w:p>
            <w:r>
              <w:t>1) 驱动：步进电机</w:t>
            </w:r>
          </w:p>
          <w:p>
            <w:r>
              <w:t>2) 导轨行程：≥200mm</w:t>
            </w:r>
          </w:p>
          <w:p>
            <w:r>
              <w:t>3) 外形尺寸：≥155×195×350mm</w:t>
            </w:r>
          </w:p>
          <w:p>
            <w:r>
              <w:t>1.4移动电源机身上料台：</w:t>
            </w:r>
          </w:p>
          <w:p>
            <w:r>
              <w:t>移动电源机身上料台由钢板、直线导轨、同步带轮、同步带、转轴、步进电机等组成。</w:t>
            </w:r>
          </w:p>
          <w:p>
            <w:r>
              <w:t>主要技术参数：</w:t>
            </w:r>
          </w:p>
          <w:p>
            <w:r>
              <w:t>1) 驱动：步进电机</w:t>
            </w:r>
          </w:p>
          <w:p>
            <w:r>
              <w:t>2) 导轨行程：≥200mm</w:t>
            </w:r>
          </w:p>
          <w:p>
            <w:r>
              <w:t>3) 外形尺寸：≥176×195×350mm</w:t>
            </w:r>
          </w:p>
          <w:p>
            <w:r>
              <w:t>1.5装配工作台：</w:t>
            </w:r>
          </w:p>
          <w:p>
            <w:r>
              <w:t>装配工作台由钢板、双轴气缸、扩散反射型光电传感器等组成。通过气缸完成工件的组装动作。</w:t>
            </w:r>
          </w:p>
          <w:p>
            <w:r>
              <w:t>主要技术参数：</w:t>
            </w:r>
          </w:p>
          <w:p>
            <w:r>
              <w:t>1) 双轴缸径：16mm</w:t>
            </w:r>
          </w:p>
          <w:p>
            <w:r>
              <w:t>2) 行程：≥175mm</w:t>
            </w:r>
          </w:p>
          <w:p>
            <w:r>
              <w:t>3) 外形尺寸：≥260×150×190mm</w:t>
            </w:r>
          </w:p>
          <w:p>
            <w:r>
              <w:t>1.6皮带输送机</w:t>
            </w:r>
          </w:p>
          <w:p>
            <w:r>
              <w:t>皮带输送机铝型材搭建框架，由调速电机驱动，同步带轮组传动，输送机主体采用两组同步齿形带轮组。</w:t>
            </w:r>
          </w:p>
          <w:p>
            <w:r>
              <w:t>主要技术参数：</w:t>
            </w:r>
          </w:p>
          <w:p>
            <w:r>
              <w:t>1) 有效工作宽度：≥190mm</w:t>
            </w:r>
          </w:p>
          <w:p>
            <w:r>
              <w:t>2) 工作长度：600mm</w:t>
            </w:r>
          </w:p>
          <w:p>
            <w:r>
              <w:t>3) 工作高度：150mm</w:t>
            </w:r>
          </w:p>
          <w:p>
            <w:r>
              <w:t>4) 运行速度：4m/min</w:t>
            </w:r>
          </w:p>
          <w:p>
            <w:r>
              <w:t>5) 承载能力：约5kg</w:t>
            </w:r>
          </w:p>
          <w:p>
            <w:r>
              <w:t>6) 驱动电机：调速电机</w:t>
            </w:r>
          </w:p>
          <w:p>
            <w:r>
              <w:t>1.7 PLC电气控制系统</w:t>
            </w:r>
          </w:p>
          <w:p>
            <w:r>
              <w:t>采用欧系品牌电气控制系统。</w:t>
            </w:r>
          </w:p>
          <w:p>
            <w:r>
              <w:t>主要技术参数：</w:t>
            </w:r>
          </w:p>
          <w:p>
            <w:r>
              <w:t>1）物理尺寸：</w:t>
            </w:r>
            <w:r>
              <w:tab/>
            </w:r>
            <w:r>
              <w:t>130×100×75mm</w:t>
            </w:r>
          </w:p>
          <w:p>
            <w:r>
              <w:t>2）工作存储器：</w:t>
            </w:r>
            <w:r>
              <w:tab/>
            </w:r>
            <w:r>
              <w:t>125KB</w:t>
            </w:r>
          </w:p>
          <w:p>
            <w:r>
              <w:t>3）装载存储器</w:t>
            </w:r>
            <w:r>
              <w:tab/>
            </w:r>
            <w:r>
              <w:t>：4MB</w:t>
            </w:r>
          </w:p>
          <w:p>
            <w:r>
              <w:t>4）保持性存储器：</w:t>
            </w:r>
            <w:r>
              <w:tab/>
            </w:r>
            <w:r>
              <w:t>10KB</w:t>
            </w:r>
          </w:p>
          <w:p>
            <w:r>
              <w:t>5）数字量：</w:t>
            </w:r>
            <w:r>
              <w:tab/>
            </w:r>
            <w:r>
              <w:t>14DI/10DO</w:t>
            </w:r>
          </w:p>
          <w:p>
            <w:r>
              <w:t>6）模拟量</w:t>
            </w:r>
            <w:r>
              <w:tab/>
            </w:r>
            <w:r>
              <w:t>：2AI/2AO</w:t>
            </w:r>
          </w:p>
          <w:p>
            <w:r>
              <w:t>7）位存储器（M区）：</w:t>
            </w:r>
            <w:r>
              <w:tab/>
            </w:r>
            <w:r>
              <w:t>8192字节</w:t>
            </w:r>
          </w:p>
          <w:p>
            <w:r>
              <w:t>8）高速计数器：</w:t>
            </w:r>
            <w:r>
              <w:tab/>
            </w:r>
            <w:r>
              <w:t>6路</w:t>
            </w:r>
          </w:p>
          <w:p>
            <w:r>
              <w:t>9）脉冲输出</w:t>
            </w:r>
            <w:r>
              <w:tab/>
            </w:r>
            <w:r>
              <w:t>：4路</w:t>
            </w:r>
          </w:p>
          <w:p>
            <w:r>
              <w:t>10）以太网端口数：</w:t>
            </w:r>
            <w:r>
              <w:tab/>
            </w:r>
            <w:r>
              <w:t>2个</w:t>
            </w:r>
          </w:p>
          <w:p>
            <w:r>
              <w:t>11）通信协议</w:t>
            </w:r>
            <w:r>
              <w:tab/>
            </w:r>
            <w:r>
              <w:t>支持：PROFINET、TCP/IP、SNMP、DCP、LLDP、ISO-on-TCP、UDP、Modbus、S7等通信协议，PROFIBUS、AS接口通信扩展可支持</w:t>
            </w:r>
          </w:p>
          <w:p>
            <w:r>
              <w:t>12）数据传输率</w:t>
            </w:r>
            <w:r>
              <w:tab/>
            </w:r>
            <w:r>
              <w:t>：10/100Mb/s</w:t>
            </w:r>
          </w:p>
          <w:p>
            <w:r>
              <w:t>13）布尔运算执行速度：</w:t>
            </w:r>
            <w:r>
              <w:tab/>
            </w:r>
            <w:r>
              <w:t>0.08μs/指令</w:t>
            </w:r>
          </w:p>
          <w:p>
            <w:r>
              <w:t>14）移动字执行速度</w:t>
            </w:r>
            <w:r>
              <w:tab/>
            </w:r>
            <w:r>
              <w:t>：1.7μs/指令</w:t>
            </w:r>
          </w:p>
          <w:p>
            <w:r>
              <w:t>15）实数数学运算执行速度：2.3μs 指令</w:t>
            </w:r>
          </w:p>
          <w:p>
            <w:r>
              <w:t>1.8人机界面与编程</w:t>
            </w:r>
          </w:p>
          <w:p>
            <w:r>
              <w:t>主要技术参数：</w:t>
            </w:r>
          </w:p>
          <w:p>
            <w:r>
              <w:t>1) 显示：≥7英寸的 TFT 显示屏</w:t>
            </w:r>
          </w:p>
          <w:p>
            <w:r>
              <w:t>2) 背光灯：LED</w:t>
            </w:r>
          </w:p>
          <w:p>
            <w:r>
              <w:t>3) 显示颜色：65535真彩色</w:t>
            </w:r>
          </w:p>
          <w:p>
            <w:r>
              <w:t>4) 分辨率：≥800×480 像素</w:t>
            </w:r>
          </w:p>
          <w:p>
            <w:r>
              <w:t>5) 显示亮度：200cd/m²</w:t>
            </w:r>
          </w:p>
          <w:p>
            <w:r>
              <w:t>6) 额定电压：DC24V±20%</w:t>
            </w:r>
          </w:p>
          <w:p>
            <w:r>
              <w:t>7) 额定功率：5W</w:t>
            </w:r>
          </w:p>
          <w:p>
            <w:r>
              <w:t>8) 处理器：Cortex-A8,600MHz</w:t>
            </w:r>
          </w:p>
          <w:p>
            <w:r>
              <w:t>9) 内存：128M</w:t>
            </w:r>
          </w:p>
          <w:p>
            <w:r>
              <w:t>10) 系统存储：128M</w:t>
            </w:r>
          </w:p>
          <w:p>
            <w:r>
              <w:t>11) 组态软件：MCGS嵌入版</w:t>
            </w:r>
          </w:p>
          <w:p>
            <w:r>
              <w:t>12) 串行接口：COM1(RS232), COM2(RS485).可扩展（COM3，COM4）</w:t>
            </w:r>
          </w:p>
          <w:p>
            <w:r>
              <w:t>13) USB接口：1主1从</w:t>
            </w:r>
          </w:p>
          <w:p>
            <w:r>
              <w:t>14) 以太网口：10/100M自适应</w:t>
            </w:r>
          </w:p>
          <w:p>
            <w:r>
              <w:t>15) 面板尺寸：226.5×163 mm (宽×高)</w:t>
            </w:r>
          </w:p>
          <w:p>
            <w:r>
              <w:t>16) 机柜开孔：215×152 mm(宽×高)</w:t>
            </w:r>
          </w:p>
          <w:p>
            <w:r>
              <w:t>1.9步进电机</w:t>
            </w:r>
          </w:p>
          <w:p>
            <w:r>
              <w:t>1) 步距角：1.8°</w:t>
            </w:r>
          </w:p>
          <w:p>
            <w:r>
              <w:t>2）相数：2</w:t>
            </w:r>
          </w:p>
          <w:p>
            <w:r>
              <w:t>3) 额定电流：5A</w:t>
            </w:r>
          </w:p>
          <w:p>
            <w:r>
              <w:t>4) 额定电压：1.9V</w:t>
            </w:r>
          </w:p>
          <w:p>
            <w:r>
              <w:t>5) 保持力矩：2.1N•m</w:t>
            </w:r>
          </w:p>
          <w:p>
            <w:r>
              <w:t>6) 电阻/相：0.38Ω</w:t>
            </w:r>
          </w:p>
          <w:p>
            <w:r>
              <w:t>7) 电感/相：1.75mH</w:t>
            </w:r>
          </w:p>
          <w:p>
            <w:r>
              <w:t>8) 转子惯量：480g.cm²</w:t>
            </w:r>
          </w:p>
          <w:p>
            <w:r>
              <w:t>8）重量：1.3kg</w:t>
            </w:r>
          </w:p>
          <w:p>
            <w:r>
              <w:t>1.10步进电机</w:t>
            </w:r>
          </w:p>
          <w:p>
            <w:r>
              <w:t>1) 步距角：1.8°</w:t>
            </w:r>
          </w:p>
          <w:p>
            <w:r>
              <w:t>2）相数：2</w:t>
            </w:r>
          </w:p>
          <w:p>
            <w:r>
              <w:t>3) 额定电流：3A</w:t>
            </w:r>
          </w:p>
          <w:p>
            <w:r>
              <w:t>4) 额定电压：2.1V</w:t>
            </w:r>
          </w:p>
          <w:p>
            <w:r>
              <w:t>5) 保持力矩：0.55N•m</w:t>
            </w:r>
          </w:p>
          <w:p>
            <w:r>
              <w:t>6) 电阻/相：0.7Ω</w:t>
            </w:r>
          </w:p>
          <w:p>
            <w:r>
              <w:t>7) 电感/相：1.4mH</w:t>
            </w:r>
          </w:p>
          <w:p>
            <w:r>
              <w:t>8) 转子惯量：131g.cm²</w:t>
            </w:r>
          </w:p>
          <w:p>
            <w:r>
              <w:t>9）重量：0.45kg</w:t>
            </w:r>
          </w:p>
          <w:p>
            <w:r>
              <w:t>1.11旋转编码器</w:t>
            </w:r>
          </w:p>
          <w:p>
            <w:r>
              <w:t>1) 分辨率：2000P/R</w:t>
            </w:r>
          </w:p>
          <w:p>
            <w:r>
              <w:t>2) 输出相：A、B、Z相</w:t>
            </w:r>
          </w:p>
          <w:p>
            <w:r>
              <w:t>3) 控制输出：PNP集电极开路</w:t>
            </w:r>
          </w:p>
          <w:p>
            <w:r>
              <w:t>4) 电源电压：DC12~24V</w:t>
            </w:r>
          </w:p>
          <w:p>
            <w:r>
              <w:t>5）最高响应频率：50kHz</w:t>
            </w:r>
          </w:p>
          <w:p>
            <w:r>
              <w:t>6）允许最高转速：6000r/min</w:t>
            </w:r>
          </w:p>
          <w:p>
            <w:r>
              <w:t>1.12光电传感器：</w:t>
            </w:r>
          </w:p>
          <w:p>
            <w:r>
              <w:t>1) 检测距离：≥5mm</w:t>
            </w:r>
          </w:p>
          <w:p>
            <w:r>
              <w:t>2) 标准检测物体：2×0.8mm以上不透明物体</w:t>
            </w:r>
          </w:p>
          <w:p>
            <w:r>
              <w:t>3) 应差距离：0.025mm以下</w:t>
            </w:r>
          </w:p>
          <w:p>
            <w:r>
              <w:t>4) 光源；GaAs 红外发光二极管</w:t>
            </w:r>
          </w:p>
          <w:p>
            <w:r>
              <w:t>5) 电源电压：DC5~24V</w:t>
            </w:r>
          </w:p>
          <w:p>
            <w:r>
              <w:t>6) 消耗电流：35mA以下（NPN），30mA以下（PNP）</w:t>
            </w:r>
          </w:p>
          <w:p>
            <w:r>
              <w:t>7）响应频率：1kHz以上（平均3kHz）</w:t>
            </w:r>
          </w:p>
          <w:p>
            <w:r>
              <w:t>1.13扩散反射型传感器：</w:t>
            </w:r>
          </w:p>
          <w:p>
            <w:r>
              <w:t>1) 检测距离：≥3~50mm（红外光）</w:t>
            </w:r>
          </w:p>
          <w:p>
            <w:r>
              <w:t>2) 动作模式：入光时ON</w:t>
            </w:r>
          </w:p>
          <w:p>
            <w:r>
              <w:t>3) 光源：红色（870nm）</w:t>
            </w:r>
          </w:p>
          <w:p>
            <w:r>
              <w:t>4) 电压：DC12~24V±10%</w:t>
            </w:r>
          </w:p>
          <w:p>
            <w:r>
              <w:t>5) 消耗电流：20mA以下</w:t>
            </w:r>
          </w:p>
          <w:p>
            <w:r>
              <w:t>6) 控制输出：负载电压DC30V以下，负载电流80mA以下（剩余电压1V以下）</w:t>
            </w:r>
          </w:p>
          <w:p>
            <w:r>
              <w:t>1.14漫反射光电传感器：</w:t>
            </w:r>
          </w:p>
          <w:p>
            <w:r>
              <w:t>1) 检测距离：≥100mm（白色画纸）</w:t>
            </w:r>
          </w:p>
          <w:p>
            <w:r>
              <w:t>2) 光束直径：2.5mm</w:t>
            </w:r>
          </w:p>
          <w:p>
            <w:r>
              <w:t>3) 最小检测物体：0.1mm（铜丝）</w:t>
            </w:r>
          </w:p>
          <w:p>
            <w:r>
              <w:t>4) 消耗电流；30mA以下</w:t>
            </w:r>
          </w:p>
          <w:p>
            <w:r>
              <w:t>5) 保护回路：电压逆接保护、输出短路保护、防相互干扰保护</w:t>
            </w:r>
          </w:p>
          <w:p>
            <w:r>
              <w:t>6) 响应时间：工作、复位各1ms</w:t>
            </w:r>
          </w:p>
          <w:p>
            <w:r>
              <w:t>1.15振动传感器：</w:t>
            </w:r>
          </w:p>
          <w:p>
            <w:r>
              <w:t>1) 接口连接：单线串行</w:t>
            </w:r>
          </w:p>
          <w:p>
            <w:r>
              <w:t>2) 节点模型：DX80N9X1S-P6和DX80N2X1S-P6</w:t>
            </w:r>
          </w:p>
          <w:p>
            <w:r>
              <w:t>3) 额定电压：DC3.6-5.5V</w:t>
            </w:r>
          </w:p>
          <w:p>
            <w:r>
              <w:t>4) 默认传感；197µA</w:t>
            </w:r>
          </w:p>
          <w:p>
            <w:r>
              <w:t>5) 波特率：9.6k, 19.2k(默认)，或38.4k</w:t>
            </w:r>
          </w:p>
          <w:p>
            <w:r>
              <w:rPr>
                <w:rFonts w:hint="eastAsia"/>
              </w:rPr>
              <w:t>1</w:t>
            </w:r>
            <w:r>
              <w:t>.16</w:t>
            </w:r>
            <w:r>
              <w:rPr>
                <w:rFonts w:hint="eastAsia"/>
              </w:rPr>
              <w:t>为保证我校所采购产品的可靠性和稳定性，产品生产企业综合实力需经过国家部委相关鉴定认可，所投产品制造厂家获得国家部委认可的中国机器人综合实力 TOP10证明；</w:t>
            </w:r>
          </w:p>
          <w:p>
            <w:r>
              <w:t>2．涂胶单元模块：</w:t>
            </w:r>
          </w:p>
          <w:p>
            <w:r>
              <w:t>由铝合金工作台、Logo自动上料台、双轴移动模组2、数显全自动点胶机、胶水压力罐、皮带输送机、称重模块、称重智能显示仪表、智能PID调节器、位置颜色检测机构、光纤传感器、智能光纤放大器、PLC电气控制系统、人机界面、步进电机、旋转编码器、光电传感器、扩散反射型传感器、称重传感器、温度传感器等组成。</w:t>
            </w:r>
            <w:r>
              <w:rPr>
                <w:rFonts w:hint="eastAsia"/>
              </w:rPr>
              <w:t>产品制造厂家为全国机械行业工业机器人与智能装备职教集团核心发起单位；</w:t>
            </w:r>
          </w:p>
          <w:p>
            <w:r>
              <w:t>2.1铝合金工作台：</w:t>
            </w:r>
          </w:p>
          <w:p>
            <w:r>
              <w:t>工作台铝型材搭建，外形规整美观。</w:t>
            </w:r>
          </w:p>
          <w:p>
            <w:r>
              <w:t>主要技术参数：</w:t>
            </w:r>
          </w:p>
          <w:p>
            <w:r>
              <w:t>1) 外形尺寸：600×910×900mm</w:t>
            </w:r>
          </w:p>
          <w:p>
            <w:r>
              <w:t>2) 底部形态：水平调节支撑型脚轮</w:t>
            </w:r>
          </w:p>
          <w:p>
            <w:r>
              <w:t>2.2双轴移动模组2：</w:t>
            </w:r>
          </w:p>
          <w:p>
            <w:r>
              <w:t>双轴移动模组2由铝型材搭建成龙门式桁架，固定于铝合金工作台上。</w:t>
            </w:r>
          </w:p>
          <w:p>
            <w:r>
              <w:t>主要技术参数：</w:t>
            </w:r>
          </w:p>
          <w:p>
            <w:r>
              <w:t>1) 机构形态：直角坐标式</w:t>
            </w:r>
          </w:p>
          <w:p>
            <w:r>
              <w:t>2) 自由度数：2</w:t>
            </w:r>
          </w:p>
          <w:p>
            <w:r>
              <w:t>3) 驱动方式：步进电机+气缸</w:t>
            </w:r>
          </w:p>
          <w:p>
            <w:r>
              <w:t>4) 末端工具：点胶针筒与双层吸盘工具</w:t>
            </w:r>
          </w:p>
          <w:p>
            <w:r>
              <w:t>5) X向模组行程: ≥350mm</w:t>
            </w:r>
          </w:p>
          <w:p>
            <w:r>
              <w:t>6) Z轴气缸行程: ≥30mm</w:t>
            </w:r>
          </w:p>
          <w:p>
            <w:r>
              <w:t>7) X轴最大速度: ≥2.5m/min</w:t>
            </w:r>
          </w:p>
          <w:p>
            <w:r>
              <w:t>8) Z轴气缸最大速度: 气压决定</w:t>
            </w:r>
          </w:p>
          <w:p>
            <w:r>
              <w:t>9) 外形尺寸: ≥650×225×380mm</w:t>
            </w:r>
          </w:p>
          <w:p>
            <w:r>
              <w:t>2.3 Logo自动上料台：</w:t>
            </w:r>
          </w:p>
          <w:p>
            <w:r>
              <w:t>Logo自动上料台由钢板搭建而成，并配备双轴型精密滑台气缸，完成Logo的自动上料。</w:t>
            </w:r>
          </w:p>
          <w:p>
            <w:r>
              <w:t>主要技术参数：</w:t>
            </w:r>
          </w:p>
          <w:p>
            <w:r>
              <w:t>1) 气缸内径：12mm</w:t>
            </w:r>
          </w:p>
          <w:p>
            <w:r>
              <w:t>2) 气缸行程：≥50mm</w:t>
            </w:r>
          </w:p>
          <w:p>
            <w:r>
              <w:t>3) 外形尺寸：≥220×125×180mm</w:t>
            </w:r>
          </w:p>
          <w:p>
            <w:r>
              <w:t>2.4数显全自动点胶机：</w:t>
            </w:r>
          </w:p>
          <w:p>
            <w:r>
              <w:t>1) 电源：AC 220V±10%/50Hz  AC 110V±10%/60Hz(可以内部转换）</w:t>
            </w:r>
          </w:p>
          <w:p>
            <w:r>
              <w:t>2) 消耗功率：&lt;8W</w:t>
            </w:r>
          </w:p>
          <w:p>
            <w:r>
              <w:t>3) 空气源：最大0.99MPa(洁净无润滑的干燥空气）</w:t>
            </w:r>
          </w:p>
          <w:p>
            <w:r>
              <w:t>4) 吐出压力调节范围：0.05MPa-0.7MPa</w:t>
            </w:r>
          </w:p>
          <w:p>
            <w:r>
              <w:t>5) 吐出时间调节范围：0.01s--30s,可调整DIP程式开关进行组合，可获得多种时间模式</w:t>
            </w:r>
          </w:p>
          <w:p>
            <w:r>
              <w:t>6) 功能模式：手动模式/全自动模式</w:t>
            </w:r>
          </w:p>
          <w:p>
            <w:r>
              <w:t>7) 真空回吸功能：可调节负压控制至600毫米汞柱</w:t>
            </w:r>
          </w:p>
          <w:p>
            <w:r>
              <w:t>8) 重复精度及吐出频率：精度：±0.05% 频率：600次/分</w:t>
            </w:r>
          </w:p>
          <w:p>
            <w:r>
              <w:t>9) 最小吐出量：0.01ml</w:t>
            </w:r>
          </w:p>
          <w:p>
            <w:r>
              <w:t>2.5胶水压力罐：</w:t>
            </w:r>
          </w:p>
          <w:p>
            <w:r>
              <w:t>1) 容量：1升</w:t>
            </w:r>
          </w:p>
          <w:p>
            <w:r>
              <w:t>2) 重量：3.5kg</w:t>
            </w:r>
          </w:p>
          <w:p>
            <w:r>
              <w:t>3) 外径：108mm</w:t>
            </w:r>
          </w:p>
          <w:p>
            <w:r>
              <w:t>4) 内径：102mm</w:t>
            </w:r>
          </w:p>
          <w:p>
            <w:r>
              <w:t>5) 外深度：140mm</w:t>
            </w:r>
          </w:p>
          <w:p>
            <w:r>
              <w:t>6) 内深度：125mm</w:t>
            </w:r>
          </w:p>
          <w:p>
            <w:r>
              <w:t>7) 桶身厚：3mm</w:t>
            </w:r>
          </w:p>
          <w:p>
            <w:r>
              <w:t>8) 桶盖厚：12mm</w:t>
            </w:r>
          </w:p>
          <w:p>
            <w:r>
              <w:t>9) 材质：不锈钢/碳钢</w:t>
            </w:r>
          </w:p>
          <w:p>
            <w:r>
              <w:t>10) 出胶方式：上部</w:t>
            </w:r>
          </w:p>
          <w:p>
            <w:r>
              <w:t>2.6皮带输送机</w:t>
            </w:r>
          </w:p>
          <w:p>
            <w:r>
              <w:t>皮带输送机铝型材搭建框架，由调速电机驱动，同步带轮组传动，输送机主体采用两组同步齿形带轮组。</w:t>
            </w:r>
          </w:p>
          <w:p>
            <w:r>
              <w:t>主要技术参数：</w:t>
            </w:r>
          </w:p>
          <w:p>
            <w:r>
              <w:t>1) 有效工作宽度：≥190mm</w:t>
            </w:r>
          </w:p>
          <w:p>
            <w:r>
              <w:t>2) 工作长度：600mm</w:t>
            </w:r>
          </w:p>
          <w:p>
            <w:r>
              <w:t>3) 工作高度：150mm</w:t>
            </w:r>
          </w:p>
          <w:p>
            <w:r>
              <w:t>4) 运行速度：4m/min</w:t>
            </w:r>
          </w:p>
          <w:p>
            <w:r>
              <w:t>5) 承载能力：约5kg</w:t>
            </w:r>
          </w:p>
          <w:p>
            <w:r>
              <w:t>6) 驱动电机：调速电机</w:t>
            </w:r>
          </w:p>
          <w:p>
            <w:r>
              <w:t>2.7称重模块</w:t>
            </w:r>
          </w:p>
          <w:p>
            <w:r>
              <w:t>称重模块由称重传感器及超薄气缸等组成，通过安装板安装在皮带输送机上，用于工件的重量检测。</w:t>
            </w:r>
          </w:p>
          <w:p>
            <w:r>
              <w:t>主要技术参数：</w:t>
            </w:r>
          </w:p>
          <w:p>
            <w:r>
              <w:t>1) 气缸缸径：25mm</w:t>
            </w:r>
          </w:p>
          <w:p>
            <w:r>
              <w:t>2) 气缸行程：≥15mm</w:t>
            </w:r>
          </w:p>
          <w:p>
            <w:r>
              <w:t>2.8称重智能显示仪表</w:t>
            </w:r>
          </w:p>
          <w:p>
            <w:r>
              <w:t>1) 测量功能：与各种传感器配套测量</w:t>
            </w:r>
          </w:p>
          <w:p>
            <w:r>
              <w:t>2) 输入方式：模拟电流、电压或频率信号</w:t>
            </w:r>
          </w:p>
          <w:p>
            <w:r>
              <w:t>3) 精度：±0.1%(FS)，(23</w:t>
            </w:r>
            <w:r>
              <w:rPr>
                <w:rFonts w:hint="eastAsia"/>
              </w:rPr>
              <w:t>℃</w:t>
            </w:r>
            <w:r>
              <w:t>±5</w:t>
            </w:r>
            <w:r>
              <w:rPr>
                <w:rFonts w:hint="eastAsia"/>
              </w:rPr>
              <w:t>℃</w:t>
            </w:r>
            <w:r>
              <w:t>)</w:t>
            </w:r>
          </w:p>
          <w:p>
            <w:r>
              <w:t>4) 最大显示：-1999~9999；自由设定</w:t>
            </w:r>
          </w:p>
          <w:p>
            <w:r>
              <w:t>5) 显示器：0.56及0.32英寸高亮度LED数码</w:t>
            </w:r>
          </w:p>
          <w:p>
            <w:r>
              <w:t>6) 报警输出：可选单点、上下限、上上限、下下限报警模式</w:t>
            </w:r>
          </w:p>
          <w:p>
            <w:r>
              <w:t>7) 消耗功率：小于5 VA</w:t>
            </w:r>
          </w:p>
          <w:p>
            <w:r>
              <w:t>2.9智能PID调节器</w:t>
            </w:r>
          </w:p>
          <w:p>
            <w:r>
              <w:t>智能调节仪用作温度、压力、流量、速度、阀门的PID调节器，并可带报警功能、变送功能、通讯功能。</w:t>
            </w:r>
          </w:p>
          <w:p>
            <w:r>
              <w:t>主要技术参数：</w:t>
            </w:r>
          </w:p>
          <w:p>
            <w:r>
              <w:t>1) 测量精度：0.2%</w:t>
            </w:r>
          </w:p>
          <w:p>
            <w:r>
              <w:t>2) 采样速率：5次/秒</w:t>
            </w:r>
          </w:p>
          <w:p>
            <w:r>
              <w:t>3) 超限显示：“EEEE”或“-EEE”</w:t>
            </w:r>
          </w:p>
          <w:p>
            <w:r>
              <w:t>4) 工作电源：开关电源AC/DC85～260V，交直流兼容，功耗≤5W</w:t>
            </w:r>
          </w:p>
          <w:p>
            <w:r>
              <w:t>5) 环境温度：0-50</w:t>
            </w:r>
            <w:r>
              <w:rPr>
                <w:rFonts w:hint="eastAsia"/>
              </w:rPr>
              <w:t>℃</w:t>
            </w:r>
          </w:p>
          <w:p>
            <w:r>
              <w:t>6) 相对湿度：20-85%RH</w:t>
            </w:r>
          </w:p>
          <w:p>
            <w:r>
              <w:t>2.10光纤传感器：</w:t>
            </w:r>
          </w:p>
          <w:p>
            <w:r>
              <w:t>1) 类型：红外光电传感器</w:t>
            </w:r>
          </w:p>
          <w:p>
            <w:r>
              <w:t>2) 输出信号：开关型</w:t>
            </w:r>
          </w:p>
          <w:p>
            <w:r>
              <w:t>3) 材质：聚合物</w:t>
            </w:r>
          </w:p>
          <w:p>
            <w:r>
              <w:t>4) 材料物理性质：半导体</w:t>
            </w:r>
          </w:p>
          <w:p>
            <w:r>
              <w:t>5) 重复性：检测距离的10%以下</w:t>
            </w:r>
          </w:p>
          <w:p>
            <w:r>
              <w:t>6) 检测距离：2mm±10%</w:t>
            </w:r>
          </w:p>
          <w:p>
            <w:r>
              <w:t>2.11智能光纤放大器：</w:t>
            </w:r>
          </w:p>
          <w:p>
            <w:r>
              <w:t>1) 光源：红色4元素发光二极管</w:t>
            </w:r>
          </w:p>
          <w:p>
            <w:r>
              <w:t>2) 电源电压：DC12～24V±10% 波动(p-p)10%以下</w:t>
            </w:r>
          </w:p>
          <w:p>
            <w:r>
              <w:t>3) 功耗：720mW以下</w:t>
            </w:r>
          </w:p>
          <w:p>
            <w:r>
              <w:t>4) 保护回路：电源逆接保护、输出短路保护、输出逆连接保护</w:t>
            </w:r>
          </w:p>
          <w:p>
            <w:r>
              <w:t>2.12 PLC电气控制系统</w:t>
            </w:r>
          </w:p>
          <w:p>
            <w:r>
              <w:t>采用欧系品牌电气控制系统。</w:t>
            </w:r>
          </w:p>
          <w:p>
            <w:r>
              <w:t>主要技术参数：</w:t>
            </w:r>
          </w:p>
          <w:p>
            <w:r>
              <w:t>1）物理尺寸：</w:t>
            </w:r>
            <w:r>
              <w:tab/>
            </w:r>
            <w:r>
              <w:t>130×100×75mm</w:t>
            </w:r>
          </w:p>
          <w:p>
            <w:r>
              <w:t>2）工作存储器：</w:t>
            </w:r>
            <w:r>
              <w:tab/>
            </w:r>
            <w:r>
              <w:t>125KB</w:t>
            </w:r>
          </w:p>
          <w:p>
            <w:r>
              <w:t>3）装载存储器</w:t>
            </w:r>
            <w:r>
              <w:tab/>
            </w:r>
            <w:r>
              <w:t>：4MB</w:t>
            </w:r>
          </w:p>
          <w:p>
            <w:r>
              <w:t>4）保持性存储器：</w:t>
            </w:r>
            <w:r>
              <w:tab/>
            </w:r>
            <w:r>
              <w:t>10KB</w:t>
            </w:r>
          </w:p>
          <w:p>
            <w:r>
              <w:t>5）数字量：</w:t>
            </w:r>
            <w:r>
              <w:tab/>
            </w:r>
            <w:r>
              <w:t>14DI/10DO</w:t>
            </w:r>
          </w:p>
          <w:p>
            <w:r>
              <w:t>6）模拟量</w:t>
            </w:r>
            <w:r>
              <w:tab/>
            </w:r>
            <w:r>
              <w:t>：2AI/2AO</w:t>
            </w:r>
          </w:p>
          <w:p>
            <w:r>
              <w:t>7）位存储器（M区）：</w:t>
            </w:r>
            <w:r>
              <w:tab/>
            </w:r>
            <w:r>
              <w:t>8192字节</w:t>
            </w:r>
          </w:p>
          <w:p>
            <w:r>
              <w:t>8）高速计数器：</w:t>
            </w:r>
            <w:r>
              <w:tab/>
            </w:r>
            <w:r>
              <w:t>6路</w:t>
            </w:r>
          </w:p>
          <w:p>
            <w:r>
              <w:t>9）脉冲输出</w:t>
            </w:r>
            <w:r>
              <w:tab/>
            </w:r>
            <w:r>
              <w:t>：4路</w:t>
            </w:r>
          </w:p>
          <w:p>
            <w:r>
              <w:t>10）以太网端口数：</w:t>
            </w:r>
            <w:r>
              <w:tab/>
            </w:r>
            <w:r>
              <w:t>2个</w:t>
            </w:r>
          </w:p>
          <w:p>
            <w:r>
              <w:t>11）通信协议</w:t>
            </w:r>
            <w:r>
              <w:tab/>
            </w:r>
            <w:r>
              <w:t>支持：PROFINET、TCP/IP、SNMP、DCP、LLDP、ISO-on-TCP、UDP、Modbus、S7等通信协议，PROFIBUS、AS接口通信扩展可支持</w:t>
            </w:r>
          </w:p>
          <w:p>
            <w:r>
              <w:t>12）数据传输率</w:t>
            </w:r>
            <w:r>
              <w:tab/>
            </w:r>
            <w:r>
              <w:t>：10/100Mb/s</w:t>
            </w:r>
          </w:p>
          <w:p>
            <w:r>
              <w:t>13）布尔运算执行速度：</w:t>
            </w:r>
            <w:r>
              <w:tab/>
            </w:r>
            <w:r>
              <w:t>0.08μs/指令</w:t>
            </w:r>
          </w:p>
          <w:p>
            <w:r>
              <w:t>14）移动字执行速度</w:t>
            </w:r>
            <w:r>
              <w:tab/>
            </w:r>
            <w:r>
              <w:t>：1.7μs/指令</w:t>
            </w:r>
          </w:p>
          <w:p>
            <w:r>
              <w:t>15）实数数学运算执行速度：</w:t>
            </w:r>
            <w:r>
              <w:tab/>
            </w:r>
            <w:r>
              <w:t>2.3μs 指令</w:t>
            </w:r>
          </w:p>
          <w:p>
            <w:r>
              <w:t>2.13人机界面与编程</w:t>
            </w:r>
          </w:p>
          <w:p>
            <w:r>
              <w:t>主要技术参数：</w:t>
            </w:r>
          </w:p>
          <w:p>
            <w:r>
              <w:t>1) 显示：≥7英寸的 TFT 显示屏</w:t>
            </w:r>
          </w:p>
          <w:p>
            <w:r>
              <w:t>2) 背光灯：LED</w:t>
            </w:r>
          </w:p>
          <w:p>
            <w:r>
              <w:t>3) 显示颜色：65535真彩色</w:t>
            </w:r>
          </w:p>
          <w:p>
            <w:r>
              <w:t>4) 分辨率：≥800×480 像素</w:t>
            </w:r>
          </w:p>
          <w:p>
            <w:r>
              <w:t>5) 显示亮度：200cd/m²</w:t>
            </w:r>
          </w:p>
          <w:p>
            <w:r>
              <w:t>6) 额定电压：DC24V±20%</w:t>
            </w:r>
          </w:p>
          <w:p>
            <w:r>
              <w:t>7) 额定功率：5W</w:t>
            </w:r>
          </w:p>
          <w:p>
            <w:r>
              <w:t>8) 处理器：Cortex-A8,600MHz</w:t>
            </w:r>
          </w:p>
          <w:p>
            <w:r>
              <w:t>9) 内存：128M</w:t>
            </w:r>
          </w:p>
          <w:p>
            <w:r>
              <w:t>10) 系统存储：128M</w:t>
            </w:r>
          </w:p>
          <w:p>
            <w:r>
              <w:t>11) 组态软件：MCGS嵌入版</w:t>
            </w:r>
          </w:p>
          <w:p>
            <w:r>
              <w:t>12) 串行接口：COM1(RS232), COM2(RS485).可扩展（COM3，COM4）</w:t>
            </w:r>
          </w:p>
          <w:p>
            <w:r>
              <w:t>13) USB接口：1主1从</w:t>
            </w:r>
          </w:p>
          <w:p>
            <w:r>
              <w:t>14) 以太网口：10/100M自适应</w:t>
            </w:r>
          </w:p>
          <w:p>
            <w:r>
              <w:t>15) 面板尺寸：226.5×163 mm (宽×高)</w:t>
            </w:r>
          </w:p>
          <w:p>
            <w:r>
              <w:t>16) 机柜开孔：215×152 mm(宽×高)</w:t>
            </w:r>
          </w:p>
          <w:p>
            <w:r>
              <w:t>2.14步进电机</w:t>
            </w:r>
          </w:p>
          <w:p>
            <w:r>
              <w:t>1) 步距角：1.8°</w:t>
            </w:r>
          </w:p>
          <w:p>
            <w:r>
              <w:t>2）相数：2</w:t>
            </w:r>
          </w:p>
          <w:p>
            <w:r>
              <w:t>3) 额定电流：3A</w:t>
            </w:r>
          </w:p>
          <w:p>
            <w:r>
              <w:t>4) 额定电压：2.1V</w:t>
            </w:r>
          </w:p>
          <w:p>
            <w:r>
              <w:t>5) 保持力矩：0.55N•m</w:t>
            </w:r>
          </w:p>
          <w:p>
            <w:r>
              <w:t>6) 电阻/相：0.7Ω</w:t>
            </w:r>
          </w:p>
          <w:p>
            <w:r>
              <w:t>7) 电感/相：1.4mH</w:t>
            </w:r>
          </w:p>
          <w:p>
            <w:r>
              <w:t>8) 转子惯量：131g.cm²</w:t>
            </w:r>
          </w:p>
          <w:p>
            <w:r>
              <w:t>9）重量：0.45kg</w:t>
            </w:r>
          </w:p>
          <w:p>
            <w:r>
              <w:t>2.15旋转编码器</w:t>
            </w:r>
          </w:p>
          <w:p>
            <w:r>
              <w:t>1) 分辨率：2000P/R</w:t>
            </w:r>
          </w:p>
          <w:p>
            <w:r>
              <w:t>2) 输出相：A、B、Z相</w:t>
            </w:r>
          </w:p>
          <w:p>
            <w:r>
              <w:t>3) 控制输出：PNP集电极开路</w:t>
            </w:r>
          </w:p>
          <w:p>
            <w:r>
              <w:t>4) 电源电压：DC12~24V</w:t>
            </w:r>
          </w:p>
          <w:p>
            <w:r>
              <w:t>5）最高响应频率：50kHz</w:t>
            </w:r>
          </w:p>
          <w:p>
            <w:r>
              <w:t>6）允许最高转速：6000r/min</w:t>
            </w:r>
          </w:p>
          <w:p>
            <w:r>
              <w:t>2.16光电传感器：</w:t>
            </w:r>
          </w:p>
          <w:p>
            <w:r>
              <w:t>1) 检测距离：≥5mm</w:t>
            </w:r>
          </w:p>
          <w:p>
            <w:r>
              <w:t>2) 标准检测物体：2×0.8mm以上不透明物体</w:t>
            </w:r>
          </w:p>
          <w:p>
            <w:r>
              <w:t>3) 应差距离：0.025mm以下</w:t>
            </w:r>
          </w:p>
          <w:p>
            <w:r>
              <w:t>4) 光源；GaAs 红外发光二极管</w:t>
            </w:r>
          </w:p>
          <w:p>
            <w:r>
              <w:t>5) 电源电压：DC5~24V</w:t>
            </w:r>
          </w:p>
          <w:p>
            <w:r>
              <w:t>6) 消耗电流：35mA以下（NPN），30mA以下（PNP）</w:t>
            </w:r>
          </w:p>
          <w:p>
            <w:r>
              <w:t>7) 响应频率：1kHz以上（平均3kHz）</w:t>
            </w:r>
          </w:p>
          <w:p>
            <w:r>
              <w:t>2.17扩散反射型传感器：</w:t>
            </w:r>
          </w:p>
          <w:p>
            <w:r>
              <w:t>1) 检测距离：≥3~50mm（红外光）（白色画纸100×100mm）</w:t>
            </w:r>
          </w:p>
          <w:p>
            <w:r>
              <w:t>2) 动作模式：入光时ON</w:t>
            </w:r>
          </w:p>
          <w:p>
            <w:r>
              <w:t>3) 光源：红色（870nm）</w:t>
            </w:r>
          </w:p>
          <w:p>
            <w:r>
              <w:t>4) 电压；DC12~24V±10%</w:t>
            </w:r>
          </w:p>
          <w:p>
            <w:r>
              <w:t>5) 消耗电流：20mA以下</w:t>
            </w:r>
          </w:p>
          <w:p>
            <w:r>
              <w:t>6) 控制输出：负载电压DC30V以下；负载电流80mA以下（剩余电压1V以下）</w:t>
            </w:r>
          </w:p>
          <w:p>
            <w:r>
              <w:t>2.18称重传感器：</w:t>
            </w:r>
          </w:p>
          <w:p>
            <w:r>
              <w:t>1) 量程：0-30kg</w:t>
            </w:r>
          </w:p>
          <w:p>
            <w:r>
              <w:t>2) 直径：25mm</w:t>
            </w:r>
          </w:p>
          <w:p>
            <w:r>
              <w:t>3) 工作电压：10V</w:t>
            </w:r>
          </w:p>
          <w:p>
            <w:r>
              <w:t>4) 工作温度：-20至65</w:t>
            </w:r>
            <w:r>
              <w:rPr>
                <w:rFonts w:hint="eastAsia"/>
              </w:rPr>
              <w:t>℃</w:t>
            </w:r>
          </w:p>
          <w:p>
            <w:r>
              <w:t>5) 安全过载：150%F·S</w:t>
            </w:r>
          </w:p>
          <w:p>
            <w:r>
              <w:t>2.19温度传感器：</w:t>
            </w:r>
          </w:p>
          <w:p>
            <w:r>
              <w:t>1) 温度系数：TCR-3850ppm/K</w:t>
            </w:r>
          </w:p>
          <w:p>
            <w:r>
              <w:t>2) 温度范围：B级-70</w:t>
            </w:r>
            <w:r>
              <w:rPr>
                <w:rFonts w:hint="eastAsia"/>
              </w:rPr>
              <w:t>℃</w:t>
            </w:r>
            <w:r>
              <w:t>-500</w:t>
            </w:r>
            <w:r>
              <w:rPr>
                <w:rFonts w:hint="eastAsia"/>
              </w:rPr>
              <w:t>℃</w:t>
            </w:r>
            <w:r>
              <w:t>；A级-50</w:t>
            </w:r>
            <w:r>
              <w:rPr>
                <w:rFonts w:hint="eastAsia"/>
              </w:rPr>
              <w:t>℃</w:t>
            </w:r>
            <w:r>
              <w:t>-300</w:t>
            </w:r>
            <w:r>
              <w:rPr>
                <w:rFonts w:hint="eastAsia"/>
              </w:rPr>
              <w:t>℃</w:t>
            </w:r>
          </w:p>
          <w:p>
            <w:r>
              <w:t>3) 芯片尺寸：2.3×3.1×0.9mm(长×宽×高)</w:t>
            </w:r>
          </w:p>
          <w:p>
            <w:r>
              <w:t>4) 长期稳定性：Ro漂移小于等于0.04%（500</w:t>
            </w:r>
            <w:r>
              <w:rPr>
                <w:rFonts w:hint="eastAsia"/>
              </w:rPr>
              <w:t>℃</w:t>
            </w:r>
            <w:r>
              <w:t>，1000小时后）</w:t>
            </w:r>
          </w:p>
          <w:p>
            <w:r>
              <w:t>5) 抗振动等级：至少40g加速度（10-2000Hz）</w:t>
            </w:r>
          </w:p>
          <w:p>
            <w:r>
              <w:t>6) 绝缘电阻：＞100MΩ（20</w:t>
            </w:r>
            <w:r>
              <w:rPr>
                <w:rFonts w:hint="eastAsia"/>
              </w:rPr>
              <w:t>℃</w:t>
            </w:r>
            <w:r>
              <w:t>时）   ＞2MΩ（500</w:t>
            </w:r>
            <w:r>
              <w:rPr>
                <w:rFonts w:hint="eastAsia"/>
              </w:rPr>
              <w:t>℃</w:t>
            </w:r>
            <w:r>
              <w:t>时）</w:t>
            </w:r>
          </w:p>
          <w:p>
            <w:r>
              <w:t>7) 抗冲击等级：至少100g加速度（波动8.5ms后）</w:t>
            </w:r>
          </w:p>
          <w:p>
            <w:pPr>
              <w:jc w:val="left"/>
              <w:rPr>
                <w:rFonts w:hint="eastAsia"/>
              </w:rPr>
            </w:pPr>
            <w:r>
              <w:rPr>
                <w:rFonts w:hint="eastAsia"/>
              </w:rPr>
              <w:t>2</w:t>
            </w:r>
            <w:r>
              <w:t>.20</w:t>
            </w:r>
            <w:r>
              <w:rPr>
                <w:rFonts w:hint="eastAsia"/>
              </w:rPr>
              <w:t>行业组织能够和学校进行联合挂牌，带动学校专业发展，为学校引入相关行业专家资源，所投产品制造厂家为全国机械行业工业机器人与智能装备职教集团核心发起单位，提供证明材料；</w:t>
            </w:r>
          </w:p>
          <w:p>
            <w:r>
              <w:t>3. 质检分拣单元模块</w:t>
            </w:r>
          </w:p>
          <w:p>
            <w:r>
              <w:t>由铝合金工作台、检测皮带输送机、</w:t>
            </w:r>
            <w:r>
              <w:rPr>
                <w:rFonts w:hint="eastAsia"/>
              </w:rPr>
              <w:t>收料</w:t>
            </w:r>
            <w:r>
              <w:t>盒、下料台、RFID读写装置、视觉检测系统、PLC电气控制系统、人机界面、扩散反射型传感器等组成。</w:t>
            </w:r>
          </w:p>
          <w:p>
            <w:r>
              <w:t>3.1铝合金工作台</w:t>
            </w:r>
          </w:p>
          <w:p>
            <w:r>
              <w:t>工作台铝型材搭建，外形规整美观。</w:t>
            </w:r>
          </w:p>
          <w:p>
            <w:r>
              <w:t>主要技术参数：</w:t>
            </w:r>
          </w:p>
          <w:p>
            <w:r>
              <w:t>1) 外形尺寸：600×910×900mm</w:t>
            </w:r>
          </w:p>
          <w:p>
            <w:r>
              <w:t>2) 底部形态：水平调节支撑型脚轮</w:t>
            </w:r>
          </w:p>
          <w:p>
            <w:r>
              <w:t>3.2检测皮带输送机</w:t>
            </w:r>
          </w:p>
          <w:p>
            <w:r>
              <w:t>检测皮带输送机铝型材搭建框架，由调速电机驱动，同步带轮组传动，输送机主体采用两组同步齿形带轮组。输送机按需安装漫反射光电传感器，用于检测工件通过状态或有无。输送机末端安装双轴气缸，用于将合格工件与托盘推送至</w:t>
            </w:r>
            <w:r>
              <w:rPr>
                <w:rFonts w:hint="eastAsia"/>
              </w:rPr>
              <w:t>收料</w:t>
            </w:r>
            <w:r>
              <w:t>盒</w:t>
            </w:r>
            <w:r>
              <w:rPr>
                <w:rFonts w:hint="eastAsia"/>
              </w:rPr>
              <w:t>中</w:t>
            </w:r>
            <w:r>
              <w:t>。</w:t>
            </w:r>
          </w:p>
          <w:p>
            <w:r>
              <w:t>主要技术参数：</w:t>
            </w:r>
          </w:p>
          <w:p>
            <w:r>
              <w:t>1) 有效工作宽度：≥120mm</w:t>
            </w:r>
          </w:p>
          <w:p>
            <w:r>
              <w:t>2) 工作长度：600mm</w:t>
            </w:r>
          </w:p>
          <w:p>
            <w:r>
              <w:t>3) 工作高度：150mm</w:t>
            </w:r>
          </w:p>
          <w:p>
            <w:r>
              <w:t>4) 运行速度：4m/min</w:t>
            </w:r>
          </w:p>
          <w:p>
            <w:r>
              <w:t>5) 承载能力：约5kg</w:t>
            </w:r>
          </w:p>
          <w:p>
            <w:r>
              <w:t>6) 驱动电机：调速电机</w:t>
            </w:r>
          </w:p>
          <w:p>
            <w:r>
              <w:t>7) 气缸缸径：16mm</w:t>
            </w:r>
          </w:p>
          <w:p>
            <w:r>
              <w:t>8) 气缸行程：≥150mm</w:t>
            </w:r>
          </w:p>
          <w:p>
            <w:r>
              <w:t>3.3</w:t>
            </w:r>
            <w:r>
              <w:rPr>
                <w:rFonts w:hint="eastAsia"/>
              </w:rPr>
              <w:t>收料盒</w:t>
            </w:r>
          </w:p>
          <w:p>
            <w:r>
              <w:rPr>
                <w:rFonts w:hint="eastAsia"/>
              </w:rPr>
              <w:t>收料盒上</w:t>
            </w:r>
            <w:r>
              <w:t>部由不锈钢</w:t>
            </w:r>
            <w:r>
              <w:rPr>
                <w:rFonts w:hint="eastAsia"/>
              </w:rPr>
              <w:t>钢板制作而成，</w:t>
            </w:r>
            <w:r>
              <w:t>下部由铝合金支撑板制作而成。</w:t>
            </w:r>
          </w:p>
          <w:p>
            <w:r>
              <w:rPr>
                <w:rFonts w:hint="eastAsia"/>
              </w:rPr>
              <w:t>收料盒</w:t>
            </w:r>
            <w:r>
              <w:t>尺寸(长×宽×高): ≥285×180×150mm</w:t>
            </w:r>
          </w:p>
          <w:p>
            <w:r>
              <w:t>3.4下料台</w:t>
            </w:r>
          </w:p>
          <w:p>
            <w:r>
              <w:t>下料台由不锈钢钢板折弯而成，台面配有聚氨酯缓冲垫及定位柱。</w:t>
            </w:r>
          </w:p>
          <w:p>
            <w:r>
              <w:t>下料台尺寸(长×宽×高): ≥150×150×130mm</w:t>
            </w:r>
          </w:p>
          <w:p>
            <w:r>
              <w:t>3.5 RFID读写设备</w:t>
            </w:r>
          </w:p>
          <w:p>
            <w:r>
              <w:t>电子标签主要技术参数：</w:t>
            </w:r>
          </w:p>
          <w:p>
            <w:r>
              <w:t>1) 规格：Φ24×3mm</w:t>
            </w:r>
          </w:p>
          <w:p>
            <w:r>
              <w:t>2) 颜色：黑色（可定制）</w:t>
            </w:r>
          </w:p>
          <w:p>
            <w:r>
              <w:t>3) 读写时间：0.01ms</w:t>
            </w:r>
          </w:p>
          <w:p>
            <w:r>
              <w:t>4) 芯片：TK4100、EM4200、EM4305、T5577、FM1108、Mifarel S50、Ultraligh、I Code2、Ntag 203、Alien H3</w:t>
            </w:r>
          </w:p>
          <w:p>
            <w:r>
              <w:t>5) 读写类型：只读卡、读写卡</w:t>
            </w:r>
          </w:p>
          <w:p>
            <w:r>
              <w:t>6) 存储容量：64bits/96 bits/256 bits/512 bits/1024 bits/2048 bits</w:t>
            </w:r>
          </w:p>
          <w:p>
            <w:r>
              <w:t>7) 擦写寿命：100000次</w:t>
            </w:r>
          </w:p>
          <w:p>
            <w:r>
              <w:t>8) 供电方式：无源卡</w:t>
            </w:r>
          </w:p>
          <w:p>
            <w:r>
              <w:t>9) 封装材料：PPS</w:t>
            </w:r>
          </w:p>
          <w:p>
            <w:r>
              <w:t>10) 感应距离：2-20cm(根据设备不同)</w:t>
            </w:r>
          </w:p>
          <w:p>
            <w:r>
              <w:t>11) 频率：13.56MHz</w:t>
            </w:r>
          </w:p>
          <w:p>
            <w:r>
              <w:t>12) 使用次数：＞100000次</w:t>
            </w:r>
          </w:p>
          <w:p>
            <w:r>
              <w:t>13) 使用年限：＞10年</w:t>
            </w:r>
          </w:p>
          <w:p>
            <w:r>
              <w:t>14) 工作温度：-25</w:t>
            </w:r>
            <w:r>
              <w:rPr>
                <w:rFonts w:hint="eastAsia"/>
              </w:rPr>
              <w:t>℃</w:t>
            </w:r>
            <w:r>
              <w:t>~+180</w:t>
            </w:r>
            <w:r>
              <w:rPr>
                <w:rFonts w:hint="eastAsia"/>
              </w:rPr>
              <w:t>℃</w:t>
            </w:r>
          </w:p>
          <w:p>
            <w:r>
              <w:t>15) 存储温度：-25</w:t>
            </w:r>
            <w:r>
              <w:rPr>
                <w:rFonts w:hint="eastAsia"/>
              </w:rPr>
              <w:t>℃</w:t>
            </w:r>
            <w:r>
              <w:t>~+260</w:t>
            </w:r>
            <w:r>
              <w:rPr>
                <w:rFonts w:hint="eastAsia"/>
              </w:rPr>
              <w:t>℃</w:t>
            </w:r>
          </w:p>
          <w:p>
            <w:r>
              <w:t>16) 机械稳定性：轴向/径向压缩强度1000N/500N</w:t>
            </w:r>
          </w:p>
          <w:p>
            <w:r>
              <w:t>（10秒，静态）</w:t>
            </w:r>
          </w:p>
          <w:p>
            <w:r>
              <w:t>17) 洗涤周期：200</w:t>
            </w:r>
          </w:p>
          <w:p>
            <w:r>
              <w:t>18) 耐化学性：典型的化学品使用的洗衣及干洗进程</w:t>
            </w:r>
          </w:p>
          <w:p>
            <w:r>
              <w:t>19) 适用于：标识防伪、物流追踪、生物辨别、工业自动化、地点巡逻、洗衣店、汽车发动机标识、化工原料电力标识、地下管道及需要在高温耐磨、耐腐蚀等恶劣环境下使用的领域。</w:t>
            </w:r>
          </w:p>
          <w:p>
            <w:r>
              <w:t>读写器主要技术参数：</w:t>
            </w:r>
          </w:p>
          <w:p>
            <w:r>
              <w:t>1) 工作频率/额定值：13.56 MHz</w:t>
            </w:r>
          </w:p>
          <w:p>
            <w:r>
              <w:t>2) 作用范围/最大值：140mm</w:t>
            </w:r>
          </w:p>
          <w:p>
            <w:r>
              <w:t>3) 传输率/无线电传输时/最大值：106 kbit/s</w:t>
            </w:r>
          </w:p>
          <w:p>
            <w:r>
              <w:t>4) 净重：0.25kg</w:t>
            </w:r>
          </w:p>
          <w:p>
            <w:r>
              <w:t>5) 尺寸(长×宽×高)：75×75×41mm</w:t>
            </w:r>
          </w:p>
          <w:p>
            <w:r>
              <w:t>6) 防护等级：IP67</w:t>
            </w:r>
          </w:p>
          <w:p>
            <w:r>
              <w:t>3.6视觉检测系统</w:t>
            </w:r>
          </w:p>
          <w:p>
            <w:r>
              <w:t>视觉检测系统主要由相机及铝型材支架组成，安装在铝合金工作台上。</w:t>
            </w:r>
            <w:r>
              <w:rPr>
                <w:rFonts w:hint="eastAsia"/>
              </w:rPr>
              <w:t>可</w:t>
            </w:r>
            <w:r>
              <w:t>完成工业机器人以及与2D相机、主控系统的通讯连接，编程和调试2D相机，实现2D相机对工件的智能识别，完成智能视觉的信息传输，完成智能视觉结合工业机器人的典型工作任务。</w:t>
            </w:r>
          </w:p>
          <w:p>
            <w:r>
              <w:rPr>
                <w:rFonts w:hint="eastAsia"/>
              </w:rPr>
              <w:t>2D</w:t>
            </w:r>
            <w:r>
              <w:t>相机主要技术参数：</w:t>
            </w:r>
          </w:p>
          <w:p>
            <w:r>
              <w:t>1) 成像仪：彩色</w:t>
            </w:r>
          </w:p>
          <w:p>
            <w:r>
              <w:t>2) 成像模式：640×480</w:t>
            </w:r>
          </w:p>
          <w:p>
            <w:r>
              <w:t>3) 光源：白色漫射LED环形灯</w:t>
            </w:r>
          </w:p>
          <w:p>
            <w:r>
              <w:t>4) 通信和I/O：EtherNet/IP、PROFINET、SLMP、SLMP扫描仪、Modbus TCP、TCP/IP、RS232</w:t>
            </w:r>
          </w:p>
          <w:p>
            <w:r>
              <w:t>5) 防护等级：IP65防护级外壳</w:t>
            </w:r>
          </w:p>
          <w:p>
            <w:r>
              <w:t>6) 工作温度：0°C to 40°C</w:t>
            </w:r>
          </w:p>
          <w:p>
            <w:r>
              <w:t>3.7 PLC电气控制系统</w:t>
            </w:r>
          </w:p>
          <w:p>
            <w:r>
              <w:t>采用欧系品牌电气控制系统。</w:t>
            </w:r>
          </w:p>
          <w:p>
            <w:r>
              <w:t>主要技术参数：</w:t>
            </w:r>
          </w:p>
          <w:p>
            <w:r>
              <w:t>1）物理尺寸：130×100×75mm</w:t>
            </w:r>
          </w:p>
          <w:p>
            <w:r>
              <w:t>2）工作存储器：125KB</w:t>
            </w:r>
          </w:p>
          <w:p>
            <w:r>
              <w:t>3）装载存储器：4MB</w:t>
            </w:r>
          </w:p>
          <w:p>
            <w:r>
              <w:t>4）保持性存储器：10KB</w:t>
            </w:r>
          </w:p>
          <w:p>
            <w:r>
              <w:t>5）数字量：</w:t>
            </w:r>
            <w:r>
              <w:tab/>
            </w:r>
            <w:r>
              <w:t>14DI/10DO</w:t>
            </w:r>
          </w:p>
          <w:p>
            <w:r>
              <w:t>6）模拟量：2AI/2AO</w:t>
            </w:r>
          </w:p>
          <w:p>
            <w:r>
              <w:t>7）位存储器（M区）：8192字节</w:t>
            </w:r>
          </w:p>
          <w:p>
            <w:r>
              <w:t>8）高速计数器：</w:t>
            </w:r>
            <w:r>
              <w:tab/>
            </w:r>
            <w:r>
              <w:t>6路</w:t>
            </w:r>
          </w:p>
          <w:p>
            <w:r>
              <w:t>9）脉冲输出</w:t>
            </w:r>
            <w:r>
              <w:tab/>
            </w:r>
            <w:r>
              <w:t>：4路</w:t>
            </w:r>
          </w:p>
          <w:p>
            <w:r>
              <w:t>10）以太网端口数：2个</w:t>
            </w:r>
          </w:p>
          <w:p>
            <w:r>
              <w:t>11）通信协议</w:t>
            </w:r>
            <w:r>
              <w:tab/>
            </w:r>
            <w:r>
              <w:t>支持：PROFINET、TCP/IP、SNMP、DCP、LLDP、ISO-on-TCP、UDP、Modbus、S7等通信协议，PROFIBUS、AS接口通信扩展可支持</w:t>
            </w:r>
          </w:p>
          <w:p>
            <w:r>
              <w:t>12）数据传输率：10/100Mb/s</w:t>
            </w:r>
          </w:p>
          <w:p>
            <w:r>
              <w:t>13）布尔运算执行速度：0.08μs/指令</w:t>
            </w:r>
          </w:p>
          <w:p>
            <w:r>
              <w:t>14）移动字执行速度：1.7μs/指令</w:t>
            </w:r>
          </w:p>
          <w:p>
            <w:r>
              <w:t>15）实数数学运算执行速度：2.3μs 指令</w:t>
            </w:r>
          </w:p>
          <w:p>
            <w:r>
              <w:t>3.8人机界面与编程</w:t>
            </w:r>
          </w:p>
          <w:p>
            <w:r>
              <w:t>主要技术参数：</w:t>
            </w:r>
          </w:p>
          <w:p>
            <w:r>
              <w:t>1) 显示：≥7英寸的 TFT 显示屏</w:t>
            </w:r>
          </w:p>
          <w:p>
            <w:r>
              <w:t>2) 背光灯：LED</w:t>
            </w:r>
          </w:p>
          <w:p>
            <w:r>
              <w:t>3) 显示颜色：65535真彩色</w:t>
            </w:r>
          </w:p>
          <w:p>
            <w:r>
              <w:t>4) 分辨率：≥800×480 像素</w:t>
            </w:r>
          </w:p>
          <w:p>
            <w:r>
              <w:t>5) 显示亮度：200cd/m²</w:t>
            </w:r>
          </w:p>
          <w:p>
            <w:r>
              <w:t>6) 额定电压：DC24V±20%</w:t>
            </w:r>
          </w:p>
          <w:p>
            <w:r>
              <w:t>7) 额定功率：5W</w:t>
            </w:r>
          </w:p>
          <w:p>
            <w:r>
              <w:t>8) 处理器：Cortex-A8,600MHz</w:t>
            </w:r>
          </w:p>
          <w:p>
            <w:r>
              <w:t>9) 内存：128M</w:t>
            </w:r>
          </w:p>
          <w:p>
            <w:r>
              <w:t>10) 系统存储：128M</w:t>
            </w:r>
          </w:p>
          <w:p>
            <w:r>
              <w:t>11) 组态软件：MCGS嵌入版</w:t>
            </w:r>
          </w:p>
          <w:p>
            <w:r>
              <w:t>12) 串行接口：COM1(RS232), COM2(RS485).可扩展（COM3，COM4）</w:t>
            </w:r>
          </w:p>
          <w:p>
            <w:r>
              <w:t>13) USB接口：1主1从</w:t>
            </w:r>
          </w:p>
          <w:p>
            <w:r>
              <w:t>14) 以太网口：10/100M自适应</w:t>
            </w:r>
          </w:p>
          <w:p>
            <w:r>
              <w:t>15) 面板尺寸：226.5×163 mm (宽×高)</w:t>
            </w:r>
          </w:p>
          <w:p>
            <w:r>
              <w:t>16) 机柜开孔：215×152 mm(宽×高)</w:t>
            </w:r>
          </w:p>
          <w:p>
            <w:r>
              <w:t>3.9扩散反射型传感器：</w:t>
            </w:r>
          </w:p>
          <w:p>
            <w:r>
              <w:t>1) 检测距离：≥3~50mm（红外光）（白色画纸100×100mm）</w:t>
            </w:r>
          </w:p>
          <w:p>
            <w:r>
              <w:t>2) 动作模式：入光时ON</w:t>
            </w:r>
          </w:p>
          <w:p>
            <w:r>
              <w:t>3) 光源：红色（870nm）</w:t>
            </w:r>
          </w:p>
          <w:p>
            <w:r>
              <w:t>4) 电压；DC12~24V±10%</w:t>
            </w:r>
          </w:p>
          <w:p>
            <w:r>
              <w:t>5) 消耗电流：20mA以下</w:t>
            </w:r>
          </w:p>
          <w:p>
            <w:r>
              <w:t>6) 控制输出：负载电压DC30V以下；负载电流80mA以下（剩余电压1V以下）</w:t>
            </w:r>
          </w:p>
          <w:p>
            <w:pPr>
              <w:rPr>
                <w:rFonts w:hint="eastAsia"/>
              </w:rPr>
            </w:pPr>
            <w:r>
              <w:rPr>
                <w:rFonts w:hint="eastAsia"/>
              </w:rPr>
              <w:t>3</w:t>
            </w:r>
            <w:r>
              <w:t>.10</w:t>
            </w:r>
            <w:r>
              <w:rPr>
                <w:rFonts w:hint="eastAsia"/>
              </w:rPr>
              <w:t>产品生产企业需为教育部等四部门关于公布全国职业教育教师企业实践基地，可以给学校机器人相关师资团队提供培训，提供证明材料；</w:t>
            </w:r>
          </w:p>
          <w:p>
            <w:r>
              <w:t>4. 贴标包装单元模块</w:t>
            </w:r>
          </w:p>
          <w:p>
            <w:r>
              <w:t>由铝合金工作台、六自由度工业机器人、机器人示教器、机器人控制系统、</w:t>
            </w:r>
            <w:r>
              <w:rPr>
                <w:rFonts w:hint="eastAsia"/>
              </w:rPr>
              <w:t>智能3D相机</w:t>
            </w:r>
            <w:r>
              <w:t>、标签剥离机构、包装盒定位台、包装盒盖定位台、PLC电气控制系统、人机界面、漫反射光电传感器、对射型传感器等组成。</w:t>
            </w:r>
          </w:p>
          <w:p>
            <w:r>
              <w:t>4.1铝合金工作台</w:t>
            </w:r>
          </w:p>
          <w:p>
            <w:r>
              <w:t>工作台铝型材搭建，外形规整美观。</w:t>
            </w:r>
          </w:p>
          <w:p>
            <w:r>
              <w:t>主要技术参数：</w:t>
            </w:r>
          </w:p>
          <w:p>
            <w:r>
              <w:t>1) 外形尺寸：600×910×900mm</w:t>
            </w:r>
          </w:p>
          <w:p>
            <w:r>
              <w:t>2) 底部形态：水平调节支撑型脚轮</w:t>
            </w:r>
          </w:p>
          <w:p>
            <w:r>
              <w:t>4.2六自由度工业机器人</w:t>
            </w:r>
          </w:p>
          <w:p>
            <w:r>
              <w:t>（1）主要技术参数：</w:t>
            </w:r>
          </w:p>
          <w:p>
            <w:r>
              <w:t>1) 结构形式：6-DOF串联</w:t>
            </w:r>
          </w:p>
          <w:p>
            <w:r>
              <w:t>2) 负载能力：≥3kg</w:t>
            </w:r>
          </w:p>
          <w:p>
            <w:r>
              <w:t>3) 重复定位精度：≤±0.02mm；</w:t>
            </w:r>
          </w:p>
          <w:p>
            <w:r>
              <w:t>4) 手腕允许扭矩：</w:t>
            </w:r>
          </w:p>
          <w:p>
            <w:r>
              <w:t>J4轴≥4.45N•m；</w:t>
            </w:r>
          </w:p>
          <w:p>
            <w:r>
              <w:t>J5轴≥4.45N•m；</w:t>
            </w:r>
          </w:p>
          <w:p>
            <w:r>
              <w:t>J6轴≥2.2N•m；</w:t>
            </w:r>
          </w:p>
          <w:p>
            <w:r>
              <w:t>5) 手腕允许惯性力矩：</w:t>
            </w:r>
          </w:p>
          <w:p>
            <w:r>
              <w:t>J4轴≥0.27kg.㎡；</w:t>
            </w:r>
          </w:p>
          <w:p>
            <w:r>
              <w:t>J5轴≥0.27kg.㎡；</w:t>
            </w:r>
          </w:p>
          <w:p>
            <w:r>
              <w:t>J6轴≥0.03kg.㎡；</w:t>
            </w:r>
          </w:p>
          <w:p>
            <w:r>
              <w:t>6) 最大单轴速度：</w:t>
            </w:r>
          </w:p>
          <w:p>
            <w:r>
              <w:t>1轴≥400°/sec；</w:t>
            </w:r>
          </w:p>
          <w:p>
            <w:r>
              <w:t>2轴≥300°/sec；</w:t>
            </w:r>
          </w:p>
          <w:p>
            <w:r>
              <w:t>3轴≥520°/sec；</w:t>
            </w:r>
          </w:p>
          <w:p>
            <w:r>
              <w:t>4轴≥500°/sec；</w:t>
            </w:r>
          </w:p>
          <w:p>
            <w:r>
              <w:t>5轴≥530°/sec；</w:t>
            </w:r>
          </w:p>
          <w:p>
            <w:r>
              <w:t>6轴≥840°/sec；</w:t>
            </w:r>
          </w:p>
          <w:p>
            <w:r>
              <w:t>7) 各轴运动范围：</w:t>
            </w:r>
          </w:p>
          <w:p>
            <w:r>
              <w:t>1轴≥±170°；</w:t>
            </w:r>
          </w:p>
          <w:p>
            <w:r>
              <w:t>2轴≥+85°/-135°；</w:t>
            </w:r>
          </w:p>
          <w:p>
            <w:r>
              <w:t>3轴≥+185°/ -65°；</w:t>
            </w:r>
          </w:p>
          <w:p>
            <w:r>
              <w:t>4轴≥±190°；</w:t>
            </w:r>
          </w:p>
          <w:p>
            <w:r>
              <w:t>5轴≥±130°；</w:t>
            </w:r>
          </w:p>
          <w:p>
            <w:r>
              <w:t>6轴≥±360°；</w:t>
            </w:r>
          </w:p>
          <w:p>
            <w:r>
              <w:t>8) 最大臂展：≥593mm</w:t>
            </w:r>
          </w:p>
          <w:p>
            <w:r>
              <w:t>9) 操作方式 示教再现/编程</w:t>
            </w:r>
          </w:p>
          <w:p>
            <w:r>
              <w:t>（2）机器人控制系统：</w:t>
            </w:r>
          </w:p>
          <w:p>
            <w:r>
              <w:t>机器人嵌入式控制系统控制，配置高性能机器人运动控制器，示教盒编程控制。机器人采用CP 088/X控制器，包含电源输入接口、USB接口、图形界面接口、诊断信息显示、以太网接口、CAN总线接口，以及4个数字量I/O模块（DM）接口、CF存储卡；</w:t>
            </w:r>
          </w:p>
          <w:p>
            <w:r>
              <w:t>通信方式：Modbus TCP；</w:t>
            </w:r>
          </w:p>
          <w:p>
            <w:r>
              <w:t>驱动器：6轴伺服驱动器，绝对值伺服系统，支持EtherCAT通信。</w:t>
            </w:r>
          </w:p>
          <w:p>
            <w:r>
              <w:t xml:space="preserve">4.3 </w:t>
            </w:r>
            <w:r>
              <w:rPr>
                <w:rFonts w:hint="eastAsia"/>
              </w:rPr>
              <w:t>智能3D相机</w:t>
            </w:r>
          </w:p>
          <w:p>
            <w:pPr>
              <w:rPr>
                <w:rFonts w:hint="eastAsia"/>
              </w:rPr>
            </w:pPr>
            <w:r>
              <w:t>智能3D相机</w:t>
            </w:r>
            <w:r>
              <w:rPr>
                <w:rFonts w:hint="eastAsia"/>
              </w:rPr>
              <w:t>安装</w:t>
            </w:r>
            <w:r>
              <w:t>在工业机器人末端</w:t>
            </w:r>
            <w:r>
              <w:rPr>
                <w:rFonts w:hint="eastAsia"/>
              </w:rPr>
              <w:t>。</w:t>
            </w:r>
          </w:p>
          <w:p>
            <w:r>
              <w:t>智能3D相机主要技术参数</w:t>
            </w:r>
            <w:r>
              <w:rPr>
                <w:rFonts w:hint="eastAsia"/>
              </w:rPr>
              <w:t>：</w:t>
            </w:r>
          </w:p>
          <w:p>
            <w:r>
              <w:t>1</w:t>
            </w:r>
            <w:r>
              <w:rPr>
                <w:rFonts w:hint="eastAsia"/>
              </w:rPr>
              <w:t>）工作距离：</w:t>
            </w:r>
            <w:r>
              <w:t>300~600mm</w:t>
            </w:r>
          </w:p>
          <w:p>
            <w:r>
              <w:rPr>
                <w:rFonts w:hint="eastAsia"/>
              </w:rPr>
              <w:t>2）近</w:t>
            </w:r>
            <w:r>
              <w:t>端</w:t>
            </w:r>
            <w:r>
              <w:rPr>
                <w:rFonts w:hint="eastAsia"/>
              </w:rPr>
              <w:t>视</w:t>
            </w:r>
            <w:r>
              <w:t>场</w:t>
            </w:r>
            <w:r>
              <w:rPr>
                <w:rFonts w:hint="eastAsia"/>
              </w:rPr>
              <w:t>：</w:t>
            </w:r>
            <w:r>
              <w:t>200×130mm@0.3m</w:t>
            </w:r>
          </w:p>
          <w:p>
            <w:r>
              <w:t>3</w:t>
            </w:r>
            <w:r>
              <w:rPr>
                <w:rFonts w:hint="eastAsia"/>
              </w:rPr>
              <w:t>）远</w:t>
            </w:r>
            <w:r>
              <w:t>端</w:t>
            </w:r>
            <w:r>
              <w:rPr>
                <w:rFonts w:hint="eastAsia"/>
              </w:rPr>
              <w:t>视</w:t>
            </w:r>
            <w:r>
              <w:t>场</w:t>
            </w:r>
            <w:r>
              <w:rPr>
                <w:rFonts w:hint="eastAsia"/>
              </w:rPr>
              <w:t>：</w:t>
            </w:r>
            <w:r>
              <w:t>420×250mm@0.3m</w:t>
            </w:r>
          </w:p>
          <w:p>
            <w:r>
              <w:t>4</w:t>
            </w:r>
            <w:r>
              <w:rPr>
                <w:rFonts w:hint="eastAsia"/>
              </w:rPr>
              <w:t>）分辨率：</w:t>
            </w:r>
            <w:r>
              <w:t>1280×1024</w:t>
            </w:r>
          </w:p>
          <w:p>
            <w:r>
              <w:rPr>
                <w:rFonts w:hint="eastAsia"/>
              </w:rPr>
              <w:t>5）像素数：1</w:t>
            </w:r>
            <w:r>
              <w:t>.3MP</w:t>
            </w:r>
          </w:p>
          <w:p>
            <w:r>
              <w:t>6</w:t>
            </w:r>
            <w:r>
              <w:rPr>
                <w:rFonts w:hint="eastAsia"/>
              </w:rPr>
              <w:t>）点距(</w:t>
            </w:r>
            <w:r>
              <w:t>XY</w:t>
            </w:r>
            <w:r>
              <w:rPr>
                <w:rFonts w:hint="eastAsia"/>
              </w:rPr>
              <w:t>方向)：</w:t>
            </w:r>
            <w:r>
              <w:fldChar w:fldCharType="begin"/>
            </w:r>
            <w:r>
              <w:instrText xml:space="preserve"> HYPERLINK "mailto:0.2mm@0.3m" </w:instrText>
            </w:r>
            <w:r>
              <w:fldChar w:fldCharType="separate"/>
            </w:r>
            <w:r>
              <w:t>0.2mm@0.3m</w:t>
            </w:r>
            <w:r>
              <w:fldChar w:fldCharType="end"/>
            </w:r>
          </w:p>
          <w:p>
            <w:r>
              <w:t>7</w:t>
            </w:r>
            <w:r>
              <w:rPr>
                <w:rFonts w:hint="eastAsia"/>
              </w:rPr>
              <w:t>）标定</w:t>
            </w:r>
            <w:r>
              <w:t>精度：</w:t>
            </w:r>
            <w:r>
              <w:fldChar w:fldCharType="begin"/>
            </w:r>
            <w:r>
              <w:instrText xml:space="preserve"> HYPERLINK "mailto:0.05mm@0.3mm" </w:instrText>
            </w:r>
            <w:r>
              <w:fldChar w:fldCharType="separate"/>
            </w:r>
            <w:r>
              <w:rPr>
                <w:rFonts w:hint="eastAsia"/>
              </w:rPr>
              <w:t>0.05</w:t>
            </w:r>
            <w:r>
              <w:t>mm@0.3mm</w:t>
            </w:r>
            <w:r>
              <w:fldChar w:fldCharType="end"/>
            </w:r>
          </w:p>
          <w:p>
            <w:r>
              <w:t>8</w:t>
            </w:r>
            <w:r>
              <w:rPr>
                <w:rFonts w:hint="eastAsia"/>
              </w:rPr>
              <w:t>）3D采集</w:t>
            </w:r>
            <w:r>
              <w:t>时间：</w:t>
            </w:r>
            <w:r>
              <w:rPr>
                <w:rFonts w:hint="eastAsia"/>
              </w:rPr>
              <w:t>0.4</w:t>
            </w:r>
            <w:r>
              <w:t>~0.8s</w:t>
            </w:r>
          </w:p>
          <w:p>
            <w:r>
              <w:t>9</w:t>
            </w:r>
            <w:r>
              <w:rPr>
                <w:rFonts w:hint="eastAsia"/>
              </w:rPr>
              <w:t>）基线</w:t>
            </w:r>
            <w:r>
              <w:t>长度：</w:t>
            </w:r>
            <w:r>
              <w:rPr>
                <w:rFonts w:hint="eastAsia"/>
              </w:rPr>
              <w:t>65mm</w:t>
            </w:r>
          </w:p>
          <w:p>
            <w:r>
              <w:t>10</w:t>
            </w:r>
            <w:r>
              <w:rPr>
                <w:rFonts w:hint="eastAsia"/>
              </w:rPr>
              <w:t>）外形</w:t>
            </w:r>
            <w:r>
              <w:t>尺寸（</w:t>
            </w:r>
            <w:r>
              <w:rPr>
                <w:rFonts w:hint="eastAsia"/>
              </w:rPr>
              <w:t>长</w:t>
            </w:r>
            <w:r>
              <w:t>×宽×高）</w:t>
            </w:r>
            <w:r>
              <w:rPr>
                <w:rFonts w:hint="eastAsia"/>
              </w:rPr>
              <w:t>：122×57×86mm</w:t>
            </w:r>
          </w:p>
          <w:p>
            <w:r>
              <w:t>11</w:t>
            </w:r>
            <w:r>
              <w:rPr>
                <w:rFonts w:hint="eastAsia"/>
              </w:rPr>
              <w:t>）重量</w:t>
            </w:r>
            <w:r>
              <w:t>：</w:t>
            </w:r>
            <w:r>
              <w:rPr>
                <w:rFonts w:hint="eastAsia"/>
              </w:rPr>
              <w:t>0.5kg</w:t>
            </w:r>
          </w:p>
          <w:p>
            <w:r>
              <w:t>4.4包装盒定位台</w:t>
            </w:r>
          </w:p>
          <w:p>
            <w:r>
              <w:t>包装盒定位台由铝板搭建而成，平台上安装双轴气缸及漫反射光电传感器。</w:t>
            </w:r>
          </w:p>
          <w:p>
            <w:r>
              <w:t>外形尺寸（长×宽×高）：≥235×225×200mm</w:t>
            </w:r>
          </w:p>
          <w:p>
            <w:r>
              <w:t>双轴气缸主要技术参数：</w:t>
            </w:r>
          </w:p>
          <w:p>
            <w:r>
              <w:t>1) 缸径：10mm</w:t>
            </w:r>
          </w:p>
          <w:p>
            <w:r>
              <w:t>2) 行程：≥30mm</w:t>
            </w:r>
          </w:p>
          <w:p>
            <w:r>
              <w:t>4.5包装盒盖定位台</w:t>
            </w:r>
          </w:p>
          <w:p>
            <w:r>
              <w:t>包装盒盖定位台由铝板搭建而成，平台上安装对射型传感器。</w:t>
            </w:r>
          </w:p>
          <w:p>
            <w:r>
              <w:t>外形尺寸（长×宽×高）：≥235×140×170mm</w:t>
            </w:r>
          </w:p>
          <w:p>
            <w:r>
              <w:t>4.6标签剥离机构</w:t>
            </w:r>
          </w:p>
          <w:p>
            <w:r>
              <w:t>主要技术参数：</w:t>
            </w:r>
          </w:p>
          <w:p>
            <w:r>
              <w:t>1) 剥离速度：1-10英寸/s</w:t>
            </w:r>
          </w:p>
          <w:p>
            <w:r>
              <w:t>2) 标签高度：4-300mm</w:t>
            </w:r>
          </w:p>
          <w:p>
            <w:r>
              <w:t>3) 标签宽度：5-108mm</w:t>
            </w:r>
          </w:p>
          <w:p>
            <w:r>
              <w:t>4) 纸筒内径：25/50mm以上</w:t>
            </w:r>
          </w:p>
          <w:p>
            <w:r>
              <w:t>5) 标签直径：300mm以下</w:t>
            </w:r>
          </w:p>
          <w:p>
            <w:r>
              <w:t>4.7 PLC电气控制系统</w:t>
            </w:r>
          </w:p>
          <w:p>
            <w:r>
              <w:t>采用欧系品牌电气控制系统。</w:t>
            </w:r>
          </w:p>
          <w:p>
            <w:r>
              <w:t>主要技术参数：</w:t>
            </w:r>
          </w:p>
          <w:p>
            <w:r>
              <w:t>1）物理尺寸：</w:t>
            </w:r>
            <w:r>
              <w:tab/>
            </w:r>
            <w:r>
              <w:t>130×100×75mm</w:t>
            </w:r>
          </w:p>
          <w:p>
            <w:r>
              <w:t>2）工作存储器：</w:t>
            </w:r>
            <w:r>
              <w:tab/>
            </w:r>
            <w:r>
              <w:t>125KB</w:t>
            </w:r>
          </w:p>
          <w:p>
            <w:r>
              <w:t>3）装载存储器</w:t>
            </w:r>
            <w:r>
              <w:tab/>
            </w:r>
            <w:r>
              <w:t>：4MB</w:t>
            </w:r>
          </w:p>
          <w:p>
            <w:r>
              <w:t>4）保持性存储器：</w:t>
            </w:r>
            <w:r>
              <w:tab/>
            </w:r>
            <w:r>
              <w:t>10KB</w:t>
            </w:r>
          </w:p>
          <w:p>
            <w:r>
              <w:t>5）数字量：</w:t>
            </w:r>
            <w:r>
              <w:tab/>
            </w:r>
            <w:r>
              <w:t>14DI/10DO</w:t>
            </w:r>
          </w:p>
          <w:p>
            <w:r>
              <w:t>6）模拟量</w:t>
            </w:r>
            <w:r>
              <w:tab/>
            </w:r>
            <w:r>
              <w:t>：2AI/2AO</w:t>
            </w:r>
          </w:p>
          <w:p>
            <w:r>
              <w:t>7）位存储器（M区）：</w:t>
            </w:r>
            <w:r>
              <w:tab/>
            </w:r>
            <w:r>
              <w:t>8192字节</w:t>
            </w:r>
          </w:p>
          <w:p>
            <w:r>
              <w:t>8）高速计数器：</w:t>
            </w:r>
            <w:r>
              <w:tab/>
            </w:r>
            <w:r>
              <w:t>6路</w:t>
            </w:r>
          </w:p>
          <w:p>
            <w:r>
              <w:t>9）脉冲输出</w:t>
            </w:r>
            <w:r>
              <w:tab/>
            </w:r>
            <w:r>
              <w:t>：4路</w:t>
            </w:r>
          </w:p>
          <w:p>
            <w:r>
              <w:t>10）以太网端口数：</w:t>
            </w:r>
            <w:r>
              <w:tab/>
            </w:r>
            <w:r>
              <w:t>2个</w:t>
            </w:r>
          </w:p>
          <w:p>
            <w:r>
              <w:t>11）通信协议</w:t>
            </w:r>
            <w:r>
              <w:tab/>
            </w:r>
            <w:r>
              <w:t>支持：PROFINET、TCP/IP、SNMP、DCP、LLDP、ISO-on-TCP、UDP、Modbus、S7等通信协议，PROFIBUS、AS接口通信扩展可支持</w:t>
            </w:r>
          </w:p>
          <w:p>
            <w:r>
              <w:t>12）数据传输率</w:t>
            </w:r>
            <w:r>
              <w:tab/>
            </w:r>
            <w:r>
              <w:t>：10/100Mb/s</w:t>
            </w:r>
          </w:p>
          <w:p>
            <w:r>
              <w:t>13）布尔运算执行速度：0.08μs/指令</w:t>
            </w:r>
          </w:p>
          <w:p>
            <w:r>
              <w:t>14）移动字执行速度：1.7μs/指令</w:t>
            </w:r>
          </w:p>
          <w:p>
            <w:r>
              <w:t>15）实数数学运算执行速度：2.3μs 指令</w:t>
            </w:r>
          </w:p>
          <w:p>
            <w:r>
              <w:t>4.8人机界面与编程</w:t>
            </w:r>
          </w:p>
          <w:p>
            <w:r>
              <w:t>主要技术参数：</w:t>
            </w:r>
          </w:p>
          <w:p>
            <w:r>
              <w:t>1) 显示：≥7英寸的 TFT 显示屏</w:t>
            </w:r>
          </w:p>
          <w:p>
            <w:r>
              <w:t>2) 背光灯：LED</w:t>
            </w:r>
          </w:p>
          <w:p>
            <w:r>
              <w:t>3) 显示颜色：65535真彩色</w:t>
            </w:r>
          </w:p>
          <w:p>
            <w:r>
              <w:t>4) 分辨率：≥800×480 像素</w:t>
            </w:r>
          </w:p>
          <w:p>
            <w:r>
              <w:t>5) 显示亮度：200cd/m²</w:t>
            </w:r>
          </w:p>
          <w:p>
            <w:r>
              <w:t>6) 额定电压：DC24V±20%</w:t>
            </w:r>
          </w:p>
          <w:p>
            <w:r>
              <w:t>7) 额定功率：5W</w:t>
            </w:r>
          </w:p>
          <w:p>
            <w:r>
              <w:t>8) 处理器：Cortex-A8,600MHz</w:t>
            </w:r>
          </w:p>
          <w:p>
            <w:r>
              <w:t>9) 内存：128M</w:t>
            </w:r>
          </w:p>
          <w:p>
            <w:r>
              <w:t>10) 系统存储：128M</w:t>
            </w:r>
          </w:p>
          <w:p>
            <w:r>
              <w:t>11) 组态软件：MCGS嵌入版</w:t>
            </w:r>
          </w:p>
          <w:p>
            <w:r>
              <w:t>12) 串行接口：COM1(RS232), COM2(RS485).可扩展（COM3，COM4）</w:t>
            </w:r>
          </w:p>
          <w:p>
            <w:r>
              <w:t>13) USB接口：1主1从</w:t>
            </w:r>
          </w:p>
          <w:p>
            <w:r>
              <w:t>14) 以太网口：10/100M自适应</w:t>
            </w:r>
          </w:p>
          <w:p>
            <w:r>
              <w:t>15) 面板尺寸：226.5×163 mm (宽×高)</w:t>
            </w:r>
          </w:p>
          <w:p>
            <w:r>
              <w:t>16) 机柜开孔：215×152 mm(宽×高)</w:t>
            </w:r>
          </w:p>
          <w:p>
            <w:r>
              <w:t>4.9漫反射光电传感器：</w:t>
            </w:r>
          </w:p>
          <w:p>
            <w:r>
              <w:t>1) 检测距离：≥100mm（白色画纸）</w:t>
            </w:r>
          </w:p>
          <w:p>
            <w:r>
              <w:t>2) 光束直径：2.5mm</w:t>
            </w:r>
          </w:p>
          <w:p>
            <w:r>
              <w:t>3) 最小检测物体：0.1mm（铜丝）</w:t>
            </w:r>
          </w:p>
          <w:p>
            <w:r>
              <w:t>4) 消耗电流；30mA以下</w:t>
            </w:r>
          </w:p>
          <w:p>
            <w:r>
              <w:t>5) 保护回路：电压逆接保护、输出短路保护、防相互干扰保护</w:t>
            </w:r>
          </w:p>
          <w:p>
            <w:r>
              <w:t>6) 响应时间：工作、复位各1ms</w:t>
            </w:r>
          </w:p>
          <w:p>
            <w:r>
              <w:t>4.10对射型传感器：</w:t>
            </w:r>
          </w:p>
          <w:p>
            <w:r>
              <w:t>1) 检测方式：对射式</w:t>
            </w:r>
          </w:p>
          <w:p>
            <w:r>
              <w:t>2) 检测距离：≥10m</w:t>
            </w:r>
          </w:p>
          <w:p>
            <w:r>
              <w:t>3) 光源：红色发光二极管（发光波长：660nm）</w:t>
            </w:r>
          </w:p>
          <w:p>
            <w:r>
              <w:t>4) 保护结构：IP67</w:t>
            </w:r>
          </w:p>
          <w:p>
            <w:r>
              <w:rPr>
                <w:rFonts w:hint="eastAsia"/>
              </w:rPr>
              <w:t>4</w:t>
            </w:r>
            <w:r>
              <w:t>.11</w:t>
            </w:r>
            <w:r>
              <w:rPr>
                <w:rFonts w:hint="eastAsia"/>
              </w:rPr>
              <w:t>协助我校开展工业机器人专业建设，提供包括但不限于此次采购设备的机器人方面专业培训，为我校工业机器人专业人培方案的调整提供专家支持，产品生产企业需具有国家级重点领域创新团队（先进机器人技术）企业，提供相关证明材料；</w:t>
            </w:r>
          </w:p>
          <w:p>
            <w:r>
              <w:t>5. 仓储单元模块：</w:t>
            </w:r>
          </w:p>
          <w:p>
            <w:r>
              <w:t>由铝合金工作台、小型立体仓库、堆垛机、PLC电气控制系统、人机界面、步进电机、接近传感器、读码器、扩散反射型光电传感器等组成。</w:t>
            </w:r>
          </w:p>
          <w:p>
            <w:r>
              <w:t>5.1铝合金工作台</w:t>
            </w:r>
          </w:p>
          <w:p>
            <w:r>
              <w:t>工作台铝型材搭建，外形规整美观。</w:t>
            </w:r>
          </w:p>
          <w:p>
            <w:r>
              <w:t>主要技术参数：</w:t>
            </w:r>
          </w:p>
          <w:p>
            <w:r>
              <w:t>1) 外形尺寸：600×910×900mm</w:t>
            </w:r>
          </w:p>
          <w:p>
            <w:r>
              <w:t>2) 底部形态：水平调节支撑型脚轮</w:t>
            </w:r>
          </w:p>
          <w:p>
            <w:r>
              <w:t>5.2小型立体仓库</w:t>
            </w:r>
          </w:p>
          <w:p>
            <w:r>
              <w:t>主要技术参数：</w:t>
            </w:r>
          </w:p>
          <w:p>
            <w:r>
              <w:t>1) 仓位数量：3列2层6个</w:t>
            </w:r>
          </w:p>
          <w:p>
            <w:r>
              <w:t>2) 仓位承重：3kg</w:t>
            </w:r>
          </w:p>
          <w:p>
            <w:r>
              <w:t>5.3堆垛机</w:t>
            </w:r>
          </w:p>
          <w:p>
            <w:r>
              <w:t>堆垛机采用3自由度圆柱坐标结构形式，装有读码器，工件入库前进行条码扫描。</w:t>
            </w:r>
          </w:p>
          <w:p>
            <w:r>
              <w:t>主要技术参数：</w:t>
            </w:r>
          </w:p>
          <w:p>
            <w:r>
              <w:t>1) 机构形态：圆柱坐标式</w:t>
            </w:r>
          </w:p>
          <w:p>
            <w:r>
              <w:t>2) 驱动模式：步进电机+双轴气缸</w:t>
            </w:r>
          </w:p>
          <w:p>
            <w:r>
              <w:t>3) 动作范围：</w:t>
            </w:r>
          </w:p>
          <w:p>
            <w:r>
              <w:t>X轴：≥150mm</w:t>
            </w:r>
          </w:p>
          <w:p>
            <w:r>
              <w:t>Z轴：≥220mm</w:t>
            </w:r>
          </w:p>
          <w:p>
            <w:r>
              <w:t>θz轴：-90°～+90°</w:t>
            </w:r>
          </w:p>
          <w:p>
            <w:r>
              <w:t>4) 最大速度：</w:t>
            </w:r>
          </w:p>
          <w:p>
            <w:r>
              <w:t>X轴：≥200mm/s</w:t>
            </w:r>
          </w:p>
          <w:p>
            <w:r>
              <w:t>Z轴：≥80mm/s</w:t>
            </w:r>
          </w:p>
          <w:p>
            <w:r>
              <w:t>θz轴：≥0~3r/min</w:t>
            </w:r>
          </w:p>
          <w:p>
            <w:r>
              <w:t>5) 负载：≥3kg</w:t>
            </w:r>
          </w:p>
          <w:p>
            <w:r>
              <w:t>5.4 PLC电气控制系统</w:t>
            </w:r>
          </w:p>
          <w:p>
            <w:r>
              <w:t>采用欧系品牌电气控制系统。</w:t>
            </w:r>
          </w:p>
          <w:p>
            <w:r>
              <w:t>主要技术参数：</w:t>
            </w:r>
          </w:p>
          <w:p>
            <w:r>
              <w:t>1）物理尺寸：130×100×75mm</w:t>
            </w:r>
          </w:p>
          <w:p>
            <w:r>
              <w:t>2）工作存储器：125KB</w:t>
            </w:r>
          </w:p>
          <w:p>
            <w:r>
              <w:t>3）装载存储器：4MB</w:t>
            </w:r>
          </w:p>
          <w:p>
            <w:r>
              <w:t>4）保持性存储器：10KB</w:t>
            </w:r>
          </w:p>
          <w:p>
            <w:r>
              <w:t>5）数字量：</w:t>
            </w:r>
            <w:r>
              <w:tab/>
            </w:r>
            <w:r>
              <w:t>14DI/10DO</w:t>
            </w:r>
          </w:p>
          <w:p>
            <w:r>
              <w:t>6）模拟量：2AI/2AO</w:t>
            </w:r>
          </w:p>
          <w:p>
            <w:r>
              <w:t>7）位存储器（M区）：8192字节</w:t>
            </w:r>
          </w:p>
          <w:p>
            <w:r>
              <w:t>8）高速计数器：</w:t>
            </w:r>
            <w:r>
              <w:tab/>
            </w:r>
            <w:r>
              <w:t>6路</w:t>
            </w:r>
          </w:p>
          <w:p>
            <w:r>
              <w:t>9）脉冲输出</w:t>
            </w:r>
            <w:r>
              <w:tab/>
            </w:r>
            <w:r>
              <w:t>：4路</w:t>
            </w:r>
          </w:p>
          <w:p>
            <w:r>
              <w:t>10）以太网端口数：</w:t>
            </w:r>
            <w:r>
              <w:tab/>
            </w:r>
            <w:r>
              <w:t>2个</w:t>
            </w:r>
          </w:p>
          <w:p>
            <w:r>
              <w:t>11）通信协议</w:t>
            </w:r>
            <w:r>
              <w:tab/>
            </w:r>
            <w:r>
              <w:t>支持：PROFINET、TCP/IP、SNMP、DCP、LLDP、ISO-on-TCP、UDP、Modbus、S7等通信协议，PROFIBUS、AS接口通信扩展可支持</w:t>
            </w:r>
          </w:p>
          <w:p>
            <w:r>
              <w:t>12）数据传输率：10/100Mb/s</w:t>
            </w:r>
          </w:p>
          <w:p>
            <w:r>
              <w:t>13）布尔运算执行速度：0.08μs/指令</w:t>
            </w:r>
          </w:p>
          <w:p>
            <w:r>
              <w:t>14）移动字执行速度：1.7μs/指令</w:t>
            </w:r>
          </w:p>
          <w:p>
            <w:r>
              <w:t>15）实数数学运算执行速度：2.3μs 指令</w:t>
            </w:r>
          </w:p>
          <w:p>
            <w:r>
              <w:t>5.5人机界面与编程</w:t>
            </w:r>
          </w:p>
          <w:p>
            <w:r>
              <w:t>主要技术参数：</w:t>
            </w:r>
          </w:p>
          <w:p>
            <w:r>
              <w:t>1) 显示：≥7英寸的 TFT 显示屏</w:t>
            </w:r>
          </w:p>
          <w:p>
            <w:r>
              <w:t>2) 背光灯：LED</w:t>
            </w:r>
          </w:p>
          <w:p>
            <w:r>
              <w:t>3) 显示颜色：65535真彩色</w:t>
            </w:r>
          </w:p>
          <w:p>
            <w:r>
              <w:t>4) 分辨率：≥800×480 像素</w:t>
            </w:r>
          </w:p>
          <w:p>
            <w:r>
              <w:t>5) 显示亮度：200cd/m²</w:t>
            </w:r>
          </w:p>
          <w:p>
            <w:r>
              <w:t>6) 额定电压：DC24V±20%</w:t>
            </w:r>
          </w:p>
          <w:p>
            <w:r>
              <w:t>7) 额定功率：5W</w:t>
            </w:r>
          </w:p>
          <w:p>
            <w:r>
              <w:t>8) 处理器：Cortex-A8,600MHz</w:t>
            </w:r>
          </w:p>
          <w:p>
            <w:r>
              <w:t>9) 内存：128M</w:t>
            </w:r>
          </w:p>
          <w:p>
            <w:r>
              <w:t>10) 系统存储：128M</w:t>
            </w:r>
          </w:p>
          <w:p>
            <w:r>
              <w:t>11) 组态软件：MCGS嵌入版</w:t>
            </w:r>
          </w:p>
          <w:p>
            <w:r>
              <w:t>12) 串行接口：COM1(RS232), COM2(RS485).可扩展（COM3，COM4）</w:t>
            </w:r>
          </w:p>
          <w:p>
            <w:r>
              <w:t>13) USB接口：1主1从</w:t>
            </w:r>
          </w:p>
          <w:p>
            <w:r>
              <w:t>14) 以太网口：10/100M自适应</w:t>
            </w:r>
          </w:p>
          <w:p>
            <w:r>
              <w:t>15) 面板尺寸：226.5×163 mm (宽×高)</w:t>
            </w:r>
          </w:p>
          <w:p>
            <w:r>
              <w:t>16) 机柜开孔：215×152 mm(宽×高)</w:t>
            </w:r>
          </w:p>
          <w:p>
            <w:r>
              <w:t>5.6步进电机：</w:t>
            </w:r>
          </w:p>
          <w:p>
            <w:r>
              <w:t>1) 步距角：1.8°</w:t>
            </w:r>
          </w:p>
          <w:p>
            <w:r>
              <w:t>2）相数：4</w:t>
            </w:r>
          </w:p>
          <w:p>
            <w:r>
              <w:t>3) 额定电流：4.2A</w:t>
            </w:r>
          </w:p>
          <w:p>
            <w:r>
              <w:t>4) 保持力矩：6N•m</w:t>
            </w:r>
          </w:p>
          <w:p>
            <w:r>
              <w:t>5) 电阻/相：0.99Ω</w:t>
            </w:r>
          </w:p>
          <w:p>
            <w:r>
              <w:t>6) 电感/相：6mH</w:t>
            </w:r>
          </w:p>
          <w:p>
            <w:r>
              <w:t>7) 转子惯量：2700g.cm²</w:t>
            </w:r>
          </w:p>
          <w:p>
            <w:r>
              <w:t>8）重量：3.8kg</w:t>
            </w:r>
          </w:p>
          <w:p>
            <w:r>
              <w:t>5.7步进电机：</w:t>
            </w:r>
          </w:p>
          <w:p>
            <w:r>
              <w:t>1) 步距角：1.8°</w:t>
            </w:r>
          </w:p>
          <w:p>
            <w:r>
              <w:t>2）相数：2</w:t>
            </w:r>
          </w:p>
          <w:p>
            <w:r>
              <w:t>3) 额定电流：0.4A</w:t>
            </w:r>
          </w:p>
          <w:p>
            <w:r>
              <w:t>4) 额定电压：5V</w:t>
            </w:r>
          </w:p>
          <w:p>
            <w:r>
              <w:t>5) 保持力矩：0.22N•m</w:t>
            </w:r>
          </w:p>
          <w:p>
            <w:r>
              <w:t>6) 电阻/相：12.5Ω±10%</w:t>
            </w:r>
          </w:p>
          <w:p>
            <w:r>
              <w:t>7) 电感/相：21mH±10%</w:t>
            </w:r>
          </w:p>
          <w:p>
            <w:r>
              <w:t>8) 转子惯量：54g.cm²</w:t>
            </w:r>
          </w:p>
          <w:p>
            <w:r>
              <w:t>8）重量：0.28kg</w:t>
            </w:r>
          </w:p>
          <w:p>
            <w:r>
              <w:t>5.8光电传感器：</w:t>
            </w:r>
          </w:p>
          <w:p>
            <w:r>
              <w:t>1) 检测距离：≥5mm</w:t>
            </w:r>
          </w:p>
          <w:p>
            <w:r>
              <w:t>2) 标准检测物体：2×0.8mm以上不透明物体</w:t>
            </w:r>
          </w:p>
          <w:p>
            <w:r>
              <w:t>3) 应差距离：0.025mm以下</w:t>
            </w:r>
          </w:p>
          <w:p>
            <w:r>
              <w:t>4) 光源：GaAs 红外发光二极管</w:t>
            </w:r>
          </w:p>
          <w:p>
            <w:r>
              <w:t>5) 电源电压：DC5~24V</w:t>
            </w:r>
          </w:p>
          <w:p>
            <w:r>
              <w:t>6) 消耗电流：35mA以下（NPN），30mA以下（PNP）</w:t>
            </w:r>
          </w:p>
          <w:p>
            <w:r>
              <w:t>7) 响应频率：1kHz以上（平均3kHz）</w:t>
            </w:r>
          </w:p>
          <w:p>
            <w:r>
              <w:t>5.9接近传感器：</w:t>
            </w:r>
          </w:p>
          <w:p>
            <w:r>
              <w:t>1) 检测距离：≥5mm</w:t>
            </w:r>
          </w:p>
          <w:p>
            <w:r>
              <w:t>2) 检测物体：金属（铜、铁、铝、金等）</w:t>
            </w:r>
          </w:p>
          <w:p>
            <w:r>
              <w:t>3) 输出电压：DC10~30V</w:t>
            </w:r>
          </w:p>
          <w:p>
            <w:r>
              <w:t>4) 输出形式：直线3线式 PNP常开</w:t>
            </w:r>
          </w:p>
          <w:p>
            <w:r>
              <w:t>5.10读码器：</w:t>
            </w:r>
          </w:p>
          <w:p>
            <w:r>
              <w:t>1) 类型：CCD扫描器</w:t>
            </w:r>
          </w:p>
          <w:p>
            <w:r>
              <w:t>2) 接口类型：EPP</w:t>
            </w:r>
          </w:p>
          <w:p>
            <w:r>
              <w:t>3) 分辨率：752×480全局快门</w:t>
            </w:r>
          </w:p>
          <w:p>
            <w:r>
              <w:t>4) 尺寸：55×44.5×23.5mm</w:t>
            </w:r>
          </w:p>
          <w:p>
            <w:r>
              <w:t>5.11漫反射光电传感器：</w:t>
            </w:r>
          </w:p>
          <w:p>
            <w:r>
              <w:t>1) 检测距离：≥100mm（白色画纸）</w:t>
            </w:r>
          </w:p>
          <w:p>
            <w:r>
              <w:t>2) 光束直径：2.5mm</w:t>
            </w:r>
          </w:p>
          <w:p>
            <w:r>
              <w:t>3) 最小检测物体：0.1mm（铜丝）</w:t>
            </w:r>
          </w:p>
          <w:p>
            <w:r>
              <w:t>4) 消耗电流；30mA以下</w:t>
            </w:r>
          </w:p>
          <w:p>
            <w:r>
              <w:t>5) 保护回路：电压逆接保护、输出短路保护、防相互干扰保护</w:t>
            </w:r>
          </w:p>
          <w:p>
            <w:r>
              <w:t>6) 响应时间：工作、复位各1ms</w:t>
            </w:r>
            <w:r>
              <w:br w:type="textWrapping"/>
            </w:r>
            <w:r>
              <w:t>5.12</w:t>
            </w:r>
            <w:r>
              <w:rPr>
                <w:rFonts w:hint="eastAsia"/>
              </w:rPr>
              <w:t>为保证后续校企合作能够顺利开展，协助我校专业对接更多的专家资源，所投产品制造厂家连续两批入选“教育部产学合作协同育人项目”的投标人，提供证明材料；</w:t>
            </w:r>
          </w:p>
          <w:p>
            <w:r>
              <w:t>6. 智能移动机器人单元</w:t>
            </w:r>
          </w:p>
          <w:p>
            <w:r>
              <w:t>由智能移动机器人、车载输送机、嵌入式控制器、高清相机、电磁巡线传感器、步进电机、光电传感器、陀螺仪传感器、扩散反射型传感器、超声波传感器等组成。</w:t>
            </w:r>
          </w:p>
          <w:p>
            <w:r>
              <w:t>6.1智能移动机器人</w:t>
            </w:r>
          </w:p>
          <w:p>
            <w:r>
              <w:t>智能移动机器人融合机械、电子、PLC、轨迹规划、信号处理、无线通讯等理论技术为一体。带有六个高精度超声波传感器和一个工业级高清相机，可实现视觉定位，检测与识别。</w:t>
            </w:r>
          </w:p>
          <w:p>
            <w:r>
              <w:t>主要技术参数：</w:t>
            </w:r>
          </w:p>
          <w:p>
            <w:r>
              <w:t>承载能力：≥60kg</w:t>
            </w:r>
          </w:p>
          <w:p>
            <w:r>
              <w:t>2) 速度：≥30cm/s</w:t>
            </w:r>
          </w:p>
          <w:p>
            <w:r>
              <w:t>3) 导引方式：磁条引导与自主推算定位</w:t>
            </w:r>
          </w:p>
          <w:p>
            <w:r>
              <w:t>4) 行走精度：≤±5mm</w:t>
            </w:r>
          </w:p>
          <w:p>
            <w:r>
              <w:t>5) 停车精度：≤±3mm</w:t>
            </w:r>
          </w:p>
          <w:p>
            <w:r>
              <w:t>6) 爬坡能力：3～5度</w:t>
            </w:r>
          </w:p>
          <w:p>
            <w:r>
              <w:t>7) 最小转弯半径：0mm</w:t>
            </w:r>
          </w:p>
          <w:p>
            <w:r>
              <w:t>8) 驱动方式：直流减速电机驱动</w:t>
            </w:r>
          </w:p>
          <w:p>
            <w:r>
              <w:t>9) 通讯功能：无线局域网</w:t>
            </w:r>
          </w:p>
          <w:p>
            <w:r>
              <w:t>10) 驱动电源：DC12V</w:t>
            </w:r>
          </w:p>
          <w:p>
            <w:r>
              <w:t>6.2车载输送机</w:t>
            </w:r>
          </w:p>
          <w:p>
            <w:r>
              <w:t>车载输送机通过辅助工装安装于AGV移动机器人上。</w:t>
            </w:r>
          </w:p>
          <w:p>
            <w:r>
              <w:t>主要技术参数：</w:t>
            </w:r>
          </w:p>
          <w:p>
            <w:r>
              <w:t>1) 外形尺寸：400×125mm</w:t>
            </w:r>
          </w:p>
          <w:p>
            <w:r>
              <w:t>2) 有效宽度：125mm</w:t>
            </w:r>
          </w:p>
          <w:p>
            <w:r>
              <w:t>3) 有效行程：265mm</w:t>
            </w:r>
          </w:p>
          <w:p>
            <w:r>
              <w:t>4) 驱动方式：丝杠</w:t>
            </w:r>
          </w:p>
          <w:p>
            <w:r>
              <w:t>5) 驱动电机：步进电机</w:t>
            </w:r>
          </w:p>
          <w:p>
            <w:r>
              <w:t>6.3嵌入式控制器</w:t>
            </w:r>
          </w:p>
          <w:p>
            <w:r>
              <w:t>1) 主频：667MHz</w:t>
            </w:r>
          </w:p>
          <w:p>
            <w:r>
              <w:t>2) 电压范围：5V~16V</w:t>
            </w:r>
          </w:p>
          <w:p>
            <w:r>
              <w:t>3) 内存：512M DDR3、256M RAM</w:t>
            </w:r>
          </w:p>
          <w:p>
            <w:r>
              <w:t>4) 开发语言：NI Labview、C++</w:t>
            </w:r>
          </w:p>
          <w:p>
            <w:r>
              <w:t>6.4 高清相机</w:t>
            </w:r>
          </w:p>
          <w:p>
            <w:r>
              <w:t>1) 分辨率：1280×720</w:t>
            </w:r>
          </w:p>
          <w:p>
            <w:r>
              <w:t>2) 通讯接口：USB2.0</w:t>
            </w:r>
          </w:p>
          <w:p>
            <w:r>
              <w:t>3) 是否自动聚焦：是</w:t>
            </w:r>
          </w:p>
          <w:p>
            <w:r>
              <w:t>4) 广角镜头：支持16:9</w:t>
            </w:r>
          </w:p>
          <w:p>
            <w:r>
              <w:t>6.5电磁巡线传感器</w:t>
            </w:r>
          </w:p>
          <w:p>
            <w:r>
              <w:t>1) 电压范围：12V - 24V</w:t>
            </w:r>
          </w:p>
          <w:p>
            <w:r>
              <w:t>2) 输出形式：电压型</w:t>
            </w:r>
          </w:p>
          <w:p>
            <w:r>
              <w:t>3) 输出电压：5 - 0V</w:t>
            </w:r>
          </w:p>
          <w:p>
            <w:r>
              <w:t>4) 感应距离：8mm</w:t>
            </w:r>
          </w:p>
          <w:p>
            <w:r>
              <w:t>5) 检测物体：磁性金属</w:t>
            </w:r>
          </w:p>
          <w:p>
            <w:r>
              <w:t>6.6步进电机：</w:t>
            </w:r>
          </w:p>
          <w:p>
            <w:r>
              <w:t>1) 步距角：1.8°</w:t>
            </w:r>
          </w:p>
          <w:p>
            <w:r>
              <w:t>2）相数：2</w:t>
            </w:r>
          </w:p>
          <w:p>
            <w:r>
              <w:t>3) 额定电流：0.4A</w:t>
            </w:r>
          </w:p>
          <w:p>
            <w:r>
              <w:t>4) 额定电压：5V</w:t>
            </w:r>
          </w:p>
          <w:p>
            <w:r>
              <w:t>5) 保持力矩：0.22N•m</w:t>
            </w:r>
          </w:p>
          <w:p>
            <w:r>
              <w:t>6) 电阻/相：12.5Ω±10%</w:t>
            </w:r>
          </w:p>
          <w:p>
            <w:r>
              <w:t>7) 电感/相：21mH±10%</w:t>
            </w:r>
          </w:p>
          <w:p>
            <w:r>
              <w:t>8) 转子惯量：54g.cm²</w:t>
            </w:r>
          </w:p>
          <w:p>
            <w:r>
              <w:t>9）重量：0.28kg</w:t>
            </w:r>
          </w:p>
          <w:p>
            <w:r>
              <w:t>6.7 陀螺仪传感器</w:t>
            </w:r>
          </w:p>
          <w:p>
            <w:r>
              <w:t>1) 工作电压：3.3V - 5.5V</w:t>
            </w:r>
          </w:p>
          <w:p>
            <w:r>
              <w:t>2) 工作电流：10mA</w:t>
            </w:r>
          </w:p>
          <w:p>
            <w:r>
              <w:t>3) 陀螺仪量程：±500 - ±2000dps</w:t>
            </w:r>
          </w:p>
          <w:p>
            <w:r>
              <w:t>4）DC精度：16bit</w:t>
            </w:r>
          </w:p>
          <w:p>
            <w:r>
              <w:t>6.8扩散反射型传感器：</w:t>
            </w:r>
          </w:p>
          <w:p>
            <w:r>
              <w:t>1) 检测距离：≥3~50mm（红外光）</w:t>
            </w:r>
          </w:p>
          <w:p>
            <w:r>
              <w:t>2) 动作模式：入光时ON</w:t>
            </w:r>
          </w:p>
          <w:p>
            <w:r>
              <w:t>3) 光源：红色（870nm）</w:t>
            </w:r>
          </w:p>
          <w:p>
            <w:r>
              <w:t>4) 电压：DC12~24V±10%</w:t>
            </w:r>
          </w:p>
          <w:p>
            <w:r>
              <w:t>5) 消耗电流：20mA以下</w:t>
            </w:r>
          </w:p>
          <w:p>
            <w:r>
              <w:t>6) 控制输出：负载电压DC30V以下，负载电流80mA以下（剩余电压1V以下）</w:t>
            </w:r>
          </w:p>
          <w:p>
            <w:r>
              <w:t>6.9光电传感器：</w:t>
            </w:r>
          </w:p>
          <w:p>
            <w:r>
              <w:t>1) 检测距离：≥5mm</w:t>
            </w:r>
          </w:p>
          <w:p>
            <w:r>
              <w:t>2) 标准检测物体：2×0.8mm以上不透明物体</w:t>
            </w:r>
          </w:p>
          <w:p>
            <w:r>
              <w:t>3) 应差距离：0.025mm以下</w:t>
            </w:r>
          </w:p>
          <w:p>
            <w:r>
              <w:t>4) 光源：GaAs 红外发光二极管</w:t>
            </w:r>
          </w:p>
          <w:p>
            <w:r>
              <w:t>5) 电源电压：DC5~24V</w:t>
            </w:r>
          </w:p>
          <w:p>
            <w:r>
              <w:t>6) 消耗电流：35mA以下（NPN），30mA以下（PNP）</w:t>
            </w:r>
          </w:p>
          <w:p>
            <w:r>
              <w:t>7) 响应频率：1kHz以上（平均3kHz）</w:t>
            </w:r>
          </w:p>
          <w:p>
            <w:r>
              <w:t>6.10超声波传感器：</w:t>
            </w:r>
          </w:p>
          <w:p>
            <w:r>
              <w:t>1) 工作电压：2.4V - 5.5V</w:t>
            </w:r>
          </w:p>
          <w:p>
            <w:r>
              <w:t>2) 感应角度：&lt; 15°</w:t>
            </w:r>
          </w:p>
          <w:p>
            <w:r>
              <w:t>3) 探测距离：2cm - 450cm</w:t>
            </w:r>
          </w:p>
          <w:p>
            <w:r>
              <w:t>4) 探测精度：3mm ± 1%</w:t>
            </w:r>
          </w:p>
          <w:p>
            <w:r>
              <w:rPr>
                <w:rFonts w:hint="eastAsia"/>
              </w:rPr>
              <w:t>6</w:t>
            </w:r>
            <w:r>
              <w:t>.11</w:t>
            </w:r>
            <w:r>
              <w:rPr>
                <w:rFonts w:hint="eastAsia"/>
              </w:rPr>
              <w:t>提供相关赛项训练产品三维模型，提供机械类零部件测绘与C</w:t>
            </w:r>
            <w:r>
              <w:t>AD</w:t>
            </w:r>
            <w:r>
              <w:rPr>
                <w:rFonts w:hint="eastAsia"/>
              </w:rPr>
              <w:t>成图技术项目软件及相关学习材料，需提供机械类部件测绘与C</w:t>
            </w:r>
            <w:r>
              <w:t>AD</w:t>
            </w:r>
            <w:r>
              <w:rPr>
                <w:rFonts w:hint="eastAsia"/>
              </w:rPr>
              <w:t>成图技术项目实践学习平台软件，提供软件著作权登记证书原件；</w:t>
            </w:r>
          </w:p>
          <w:p>
            <w:r>
              <w:t>7. 传感器组装与调试单元</w:t>
            </w:r>
          </w:p>
          <w:p>
            <w:r>
              <w:t>由铝合金工作台、移动检测模块、视觉称重模块（视觉相机与质检分拣单元模块的相机共用）、颜色分拣模块和液位温度模块，PLC电气控制系统、人机界面、步进电机、称重传感器、漫反射光电传感器、扩散反射型传感器、对射型传感器、光电传感器、色标传感器、温度传感器、振动传感器、RFID读写设备（RFID读写头与质检分拣单元模块读写头共用）等组成。</w:t>
            </w:r>
          </w:p>
          <w:p>
            <w:r>
              <w:t>7.1铝合金工作台</w:t>
            </w:r>
          </w:p>
          <w:p>
            <w:r>
              <w:t>工作台铝型材搭建，外形规整美观。</w:t>
            </w:r>
          </w:p>
          <w:p>
            <w:r>
              <w:t>主要技术参数：</w:t>
            </w:r>
          </w:p>
          <w:p>
            <w:r>
              <w:t>1) 外形尺寸：600×910×900mm</w:t>
            </w:r>
          </w:p>
          <w:p>
            <w:r>
              <w:t>2) 底部形态：水平调节支撑型脚轮</w:t>
            </w:r>
          </w:p>
          <w:p>
            <w:r>
              <w:t>7.2移动检测模块</w:t>
            </w:r>
          </w:p>
          <w:p>
            <w:r>
              <w:t>移动检测模块由直线模组、读码器、RFID读写设备（与质检分拣单元模块读写头共用）、步进电机，及漫反射光电传感器、扩散反射型传感器、对射型传感器、光电传感器、振动传感器等多种广泛应用于工业现场的传感器组成，该模块可让学生系统地熟悉工业应用中移动物体的检测方法。</w:t>
            </w:r>
          </w:p>
          <w:p>
            <w:r>
              <w:t>（1）直线模组</w:t>
            </w:r>
          </w:p>
          <w:p>
            <w:r>
              <w:t>1) 机构形态：步进电机驱动一维直线</w:t>
            </w:r>
          </w:p>
          <w:p>
            <w:r>
              <w:t>2) 自由度：1</w:t>
            </w:r>
          </w:p>
          <w:p>
            <w:r>
              <w:t>3) 有效行程：450mm</w:t>
            </w:r>
          </w:p>
          <w:p>
            <w:r>
              <w:t>（2）读码器</w:t>
            </w:r>
          </w:p>
          <w:p>
            <w:r>
              <w:t>1) 类型：CCD扫描器</w:t>
            </w:r>
          </w:p>
          <w:p>
            <w:r>
              <w:t>2) 接口类型：EPP</w:t>
            </w:r>
          </w:p>
          <w:p>
            <w:r>
              <w:t>3) 分辨率：752×480全局快门</w:t>
            </w:r>
          </w:p>
          <w:p>
            <w:r>
              <w:t>4) 尺寸：≥55×44.5×23.5mm</w:t>
            </w:r>
          </w:p>
          <w:p>
            <w:r>
              <w:t>（3）步进电机：</w:t>
            </w:r>
          </w:p>
          <w:p>
            <w:r>
              <w:t>1) 步距角：1.8°</w:t>
            </w:r>
          </w:p>
          <w:p>
            <w:r>
              <w:t>2）相数：2</w:t>
            </w:r>
          </w:p>
          <w:p>
            <w:r>
              <w:t>3) 额定电流：1A</w:t>
            </w:r>
          </w:p>
          <w:p>
            <w:r>
              <w:t>4) 额定电压：4.6V</w:t>
            </w:r>
          </w:p>
          <w:p>
            <w:r>
              <w:t>5) 保持力矩：0.34N•m</w:t>
            </w:r>
          </w:p>
          <w:p>
            <w:r>
              <w:t>6) 电阻/相：4.6Ω±10%</w:t>
            </w:r>
          </w:p>
          <w:p>
            <w:r>
              <w:t>7) 电感/相：4mH±10%</w:t>
            </w:r>
          </w:p>
          <w:p>
            <w:r>
              <w:t>8) 转子惯量：68g.cm²</w:t>
            </w:r>
          </w:p>
          <w:p>
            <w:r>
              <w:t>9）重量：0.35kg</w:t>
            </w:r>
          </w:p>
          <w:p>
            <w:r>
              <w:t>（4）振动传感器：</w:t>
            </w:r>
          </w:p>
          <w:p>
            <w:r>
              <w:t>1) 接口连接：单线串行</w:t>
            </w:r>
          </w:p>
          <w:p>
            <w:r>
              <w:t>2) 节点模型：DX80N9X1S-P6和DX80N2X1S-P6</w:t>
            </w:r>
          </w:p>
          <w:p>
            <w:r>
              <w:t>3) 额定电压：DC3.6-5.5V</w:t>
            </w:r>
          </w:p>
          <w:p>
            <w:r>
              <w:t>4) 默认传感；197µA</w:t>
            </w:r>
          </w:p>
          <w:p>
            <w:r>
              <w:t>5) 波特率：9.6k, 19.2k(默认)，或38.4k</w:t>
            </w:r>
          </w:p>
          <w:p>
            <w:r>
              <w:t>（5）扩散反射型传感器：</w:t>
            </w:r>
          </w:p>
          <w:p>
            <w:r>
              <w:t>1) 检测距离：≥3~50mm（红外光）</w:t>
            </w:r>
          </w:p>
          <w:p>
            <w:r>
              <w:t>2) 动作模式入光时ON</w:t>
            </w:r>
          </w:p>
          <w:p>
            <w:r>
              <w:t>3) 光源：红色（870nm）</w:t>
            </w:r>
          </w:p>
          <w:p>
            <w:r>
              <w:t>4) 电压；DC12~24V±10%</w:t>
            </w:r>
          </w:p>
          <w:p>
            <w:r>
              <w:t>5) 消耗电流：20mA以下</w:t>
            </w:r>
          </w:p>
          <w:p>
            <w:r>
              <w:t>6) 控制输出：负载电压DC30V以下；负载电流80mA以下（剩余电压1V以下）</w:t>
            </w:r>
          </w:p>
          <w:p>
            <w:r>
              <w:t>（6）漫反射光电传感器：</w:t>
            </w:r>
          </w:p>
          <w:p>
            <w:r>
              <w:t>1) 检测距离：≥100mm（白色画纸）</w:t>
            </w:r>
          </w:p>
          <w:p>
            <w:r>
              <w:t>2) 光束直径：2.5mm</w:t>
            </w:r>
          </w:p>
          <w:p>
            <w:r>
              <w:t>3) 最小检测物体：0.1mm（铜丝）</w:t>
            </w:r>
          </w:p>
          <w:p>
            <w:r>
              <w:t>4) 消耗电流；30mA以下</w:t>
            </w:r>
          </w:p>
          <w:p>
            <w:r>
              <w:t>5) 保护回路：电压逆接保护、输出短路保护、防相互干扰保护</w:t>
            </w:r>
          </w:p>
          <w:p>
            <w:r>
              <w:t>6) 响应时间：工作、复位各1ms</w:t>
            </w:r>
          </w:p>
          <w:p>
            <w:r>
              <w:t>（7）对射型传感器：</w:t>
            </w:r>
          </w:p>
          <w:p>
            <w:r>
              <w:t>1) 检测方式：对射式</w:t>
            </w:r>
          </w:p>
          <w:p>
            <w:r>
              <w:t>2) 检测距离：≥10m</w:t>
            </w:r>
          </w:p>
          <w:p>
            <w:r>
              <w:t>3) 光源：红色发光二极管（发光波长：660nm）</w:t>
            </w:r>
          </w:p>
          <w:p>
            <w:r>
              <w:t>4) 保护结构：IP67</w:t>
            </w:r>
          </w:p>
          <w:p>
            <w:r>
              <w:t>（8）光电传感器：</w:t>
            </w:r>
          </w:p>
          <w:p>
            <w:r>
              <w:t>1) 检测距离：≥</w:t>
            </w:r>
            <w:r>
              <w:tab/>
            </w:r>
            <w:r>
              <w:t>5mm</w:t>
            </w:r>
          </w:p>
          <w:p>
            <w:r>
              <w:t>2) 标准检测物体：2×0.8mm以上不透明物体</w:t>
            </w:r>
          </w:p>
          <w:p>
            <w:r>
              <w:t>3) 应差距离：0.025mm以下</w:t>
            </w:r>
          </w:p>
          <w:p>
            <w:r>
              <w:t>4) 光源：GaAs红外发光二极管</w:t>
            </w:r>
          </w:p>
          <w:p>
            <w:r>
              <w:t>5) 电源电压：DC5~24V</w:t>
            </w:r>
          </w:p>
          <w:p>
            <w:r>
              <w:t>6) 消耗电流：35mA以下（NPN），30mA以下（PNP）</w:t>
            </w:r>
          </w:p>
          <w:p>
            <w:r>
              <w:t>7) 响应频率：1kHz以上（平均3kHz）</w:t>
            </w:r>
          </w:p>
          <w:p>
            <w:r>
              <w:t>（9）接近传感器：</w:t>
            </w:r>
          </w:p>
          <w:p>
            <w:r>
              <w:t>1) 检测距离：≥5mm</w:t>
            </w:r>
          </w:p>
          <w:p>
            <w:r>
              <w:t>2) 检测物体：金属（铜、铁、铝、金等）</w:t>
            </w:r>
          </w:p>
          <w:p>
            <w:r>
              <w:t>3) 输出电压：10~DC30V</w:t>
            </w:r>
          </w:p>
          <w:p>
            <w:r>
              <w:t>4) 输出形式：直线3线式PNP常开</w:t>
            </w:r>
          </w:p>
          <w:p>
            <w:r>
              <w:t>7.3视觉称重模块</w:t>
            </w:r>
          </w:p>
          <w:p>
            <w:r>
              <w:t>视觉称重模块主要由工业相机（此相机与质检分拣单元模块的相机共用）、称重传感器、称重智能显示仪表、铝型材支架、底板等组成，安装在铝合金工作台上。</w:t>
            </w:r>
          </w:p>
          <w:p>
            <w:r>
              <w:t>（1）称重传感器：</w:t>
            </w:r>
          </w:p>
          <w:p>
            <w:r>
              <w:t>1) 量程：0-30kg</w:t>
            </w:r>
          </w:p>
          <w:p>
            <w:r>
              <w:t>2) 直径：25mm</w:t>
            </w:r>
          </w:p>
          <w:p>
            <w:r>
              <w:t>3) 工作电压：10V</w:t>
            </w:r>
          </w:p>
          <w:p>
            <w:r>
              <w:t>4) 工作温度：-20至65</w:t>
            </w:r>
            <w:r>
              <w:rPr>
                <w:rFonts w:hint="eastAsia"/>
              </w:rPr>
              <w:t>℃</w:t>
            </w:r>
          </w:p>
          <w:p>
            <w:r>
              <w:t>5) 安全过载：150%F·S</w:t>
            </w:r>
          </w:p>
          <w:p>
            <w:r>
              <w:t>（2）称重智能显示仪表</w:t>
            </w:r>
          </w:p>
          <w:p>
            <w:r>
              <w:t>1) 测量功能：与各种传感器配套测量</w:t>
            </w:r>
          </w:p>
          <w:p>
            <w:r>
              <w:t>2) 输入方式：模拟电流、电压或频率信号</w:t>
            </w:r>
          </w:p>
          <w:p>
            <w:r>
              <w:t>3) 精度：±0.1%(FS)，(23</w:t>
            </w:r>
            <w:r>
              <w:rPr>
                <w:rFonts w:hint="eastAsia"/>
              </w:rPr>
              <w:t>℃</w:t>
            </w:r>
            <w:r>
              <w:t>±5</w:t>
            </w:r>
            <w:r>
              <w:rPr>
                <w:rFonts w:hint="eastAsia"/>
              </w:rPr>
              <w:t>℃</w:t>
            </w:r>
            <w:r>
              <w:t>)</w:t>
            </w:r>
          </w:p>
          <w:p>
            <w:r>
              <w:t>4) 最大显示：-1999~9999；自由设定</w:t>
            </w:r>
          </w:p>
          <w:p>
            <w:r>
              <w:t>5) 显示器：0.56及0.32英寸高亮度LED数码</w:t>
            </w:r>
          </w:p>
          <w:p>
            <w:r>
              <w:t>6) 报警输出：可选单点、上下限、上上限、下下限报警模式</w:t>
            </w:r>
          </w:p>
          <w:p>
            <w:r>
              <w:t>7.4颜色分拣模块</w:t>
            </w:r>
          </w:p>
          <w:p>
            <w:r>
              <w:t>颜色分拣模块主要色标传感器、铝型材支架、底板等组成，安装在铝合金工作台上。</w:t>
            </w:r>
          </w:p>
          <w:p>
            <w:r>
              <w:t>色标传感器主要技术参数：</w:t>
            </w:r>
          </w:p>
          <w:p>
            <w:r>
              <w:t>1) 检测距离：10±3mm</w:t>
            </w:r>
          </w:p>
          <w:p>
            <w:r>
              <w:t>2) 光点尺寸：1×5mm(设定距离：10mm)</w:t>
            </w:r>
          </w:p>
          <w:p>
            <w:r>
              <w:t>3) 电源电压：DC12～24V±10％　脉动P-P10％以下</w:t>
            </w:r>
          </w:p>
          <w:p>
            <w:r>
              <w:t>4) 切入模式：有</w:t>
            </w:r>
          </w:p>
          <w:p>
            <w:r>
              <w:t>7.5液位温度模块</w:t>
            </w:r>
          </w:p>
          <w:p>
            <w:r>
              <w:t>液位温度模块由胶水压力罐、温度传感器等组成，安装在铝合金工作台上。</w:t>
            </w:r>
          </w:p>
          <w:p>
            <w:r>
              <w:t>（1）胶水压力罐</w:t>
            </w:r>
          </w:p>
          <w:p>
            <w:r>
              <w:t>1) 容量：1升</w:t>
            </w:r>
          </w:p>
          <w:p>
            <w:r>
              <w:t>2) 重量：3.5kg</w:t>
            </w:r>
          </w:p>
          <w:p>
            <w:r>
              <w:t>3) 外径：108mm</w:t>
            </w:r>
          </w:p>
          <w:p>
            <w:r>
              <w:t>4) 内径：102mm</w:t>
            </w:r>
          </w:p>
          <w:p>
            <w:r>
              <w:t>5) 外深度: 140mm</w:t>
            </w:r>
          </w:p>
          <w:p>
            <w:r>
              <w:t>6) 内深度: 125mm</w:t>
            </w:r>
          </w:p>
          <w:p>
            <w:r>
              <w:t>7) 桶身厚: 3mm</w:t>
            </w:r>
          </w:p>
          <w:p>
            <w:r>
              <w:t>8) 桶盖厚: 12mm</w:t>
            </w:r>
          </w:p>
          <w:p>
            <w:r>
              <w:t>9) 材质: 不锈钢/碳钢</w:t>
            </w:r>
          </w:p>
          <w:p>
            <w:r>
              <w:t>10) 出胶方式: 上部</w:t>
            </w:r>
          </w:p>
          <w:p>
            <w:r>
              <w:t>（2）温度传感器</w:t>
            </w:r>
          </w:p>
          <w:p>
            <w:r>
              <w:t>1) 温度系数：TCR-3850ppm/K</w:t>
            </w:r>
          </w:p>
          <w:p>
            <w:r>
              <w:t>2) 温度范围：B级-70</w:t>
            </w:r>
            <w:r>
              <w:rPr>
                <w:rFonts w:hint="eastAsia"/>
              </w:rPr>
              <w:t>℃</w:t>
            </w:r>
            <w:r>
              <w:t>-500</w:t>
            </w:r>
            <w:r>
              <w:rPr>
                <w:rFonts w:hint="eastAsia"/>
              </w:rPr>
              <w:t>℃</w:t>
            </w:r>
          </w:p>
          <w:p>
            <w:r>
              <w:t>A级-50</w:t>
            </w:r>
            <w:r>
              <w:rPr>
                <w:rFonts w:hint="eastAsia"/>
              </w:rPr>
              <w:t>℃</w:t>
            </w:r>
            <w:r>
              <w:t>-300</w:t>
            </w:r>
            <w:r>
              <w:rPr>
                <w:rFonts w:hint="eastAsia"/>
              </w:rPr>
              <w:t>℃</w:t>
            </w:r>
          </w:p>
          <w:p>
            <w:r>
              <w:t>3) 芯片尺寸：2.3×3.1×0.9mm(长×宽×高)</w:t>
            </w:r>
          </w:p>
          <w:p>
            <w:r>
              <w:t>4) 长期稳定性；Ro漂移小于等于0.04%（500</w:t>
            </w:r>
            <w:r>
              <w:rPr>
                <w:rFonts w:hint="eastAsia"/>
              </w:rPr>
              <w:t>℃</w:t>
            </w:r>
            <w:r>
              <w:t>，1000小时后）</w:t>
            </w:r>
          </w:p>
          <w:p>
            <w:r>
              <w:t>5) 抗振动等级：至少40g加速度（10-2000Hz）</w:t>
            </w:r>
          </w:p>
          <w:p>
            <w:r>
              <w:t>6) 绝缘电阻；＞100MΩ（20</w:t>
            </w:r>
            <w:r>
              <w:rPr>
                <w:rFonts w:hint="eastAsia"/>
              </w:rPr>
              <w:t>℃</w:t>
            </w:r>
            <w:r>
              <w:t>时）   ＞2MΩ（500</w:t>
            </w:r>
            <w:r>
              <w:rPr>
                <w:rFonts w:hint="eastAsia"/>
              </w:rPr>
              <w:t>℃</w:t>
            </w:r>
            <w:r>
              <w:t>时）</w:t>
            </w:r>
          </w:p>
          <w:p>
            <w:r>
              <w:t>7) 抗冲击等级：至少100g加速度（波动8.5ms后）</w:t>
            </w:r>
          </w:p>
          <w:p>
            <w:r>
              <w:t>7.6 PLC电气控制系统</w:t>
            </w:r>
          </w:p>
          <w:p>
            <w:r>
              <w:t>采用欧系品牌电气控制系统。</w:t>
            </w:r>
          </w:p>
          <w:p>
            <w:r>
              <w:t>主要技术参数：</w:t>
            </w:r>
          </w:p>
          <w:p>
            <w:r>
              <w:t>1）物理尺寸：</w:t>
            </w:r>
            <w:r>
              <w:tab/>
            </w:r>
            <w:r>
              <w:t>130×100×75mm</w:t>
            </w:r>
          </w:p>
          <w:p>
            <w:r>
              <w:t>2）工作存储器：</w:t>
            </w:r>
            <w:r>
              <w:tab/>
            </w:r>
            <w:r>
              <w:t>125KB</w:t>
            </w:r>
          </w:p>
          <w:p>
            <w:r>
              <w:t>3）装载存储器</w:t>
            </w:r>
            <w:r>
              <w:tab/>
            </w:r>
            <w:r>
              <w:t>：4MB</w:t>
            </w:r>
          </w:p>
          <w:p>
            <w:r>
              <w:t>4）保持性存储器：</w:t>
            </w:r>
            <w:r>
              <w:tab/>
            </w:r>
            <w:r>
              <w:t>10KB</w:t>
            </w:r>
          </w:p>
          <w:p>
            <w:r>
              <w:t>5）数字量：</w:t>
            </w:r>
            <w:r>
              <w:tab/>
            </w:r>
            <w:r>
              <w:t>14DI/10DO</w:t>
            </w:r>
          </w:p>
          <w:p>
            <w:r>
              <w:t>6）模拟量</w:t>
            </w:r>
            <w:r>
              <w:tab/>
            </w:r>
            <w:r>
              <w:t>：2AI/2AO</w:t>
            </w:r>
          </w:p>
          <w:p>
            <w:r>
              <w:t>7）位存储器（M区）：</w:t>
            </w:r>
            <w:r>
              <w:tab/>
            </w:r>
            <w:r>
              <w:t>8192字节</w:t>
            </w:r>
          </w:p>
          <w:p>
            <w:r>
              <w:t>8）高速计数器：</w:t>
            </w:r>
            <w:r>
              <w:tab/>
            </w:r>
            <w:r>
              <w:t>6路</w:t>
            </w:r>
          </w:p>
          <w:p>
            <w:r>
              <w:t>9）脉冲输出</w:t>
            </w:r>
            <w:r>
              <w:tab/>
            </w:r>
            <w:r>
              <w:t>：4路</w:t>
            </w:r>
          </w:p>
          <w:p>
            <w:r>
              <w:t>10）以太网端口数：</w:t>
            </w:r>
            <w:r>
              <w:tab/>
            </w:r>
            <w:r>
              <w:t>2个</w:t>
            </w:r>
          </w:p>
          <w:p>
            <w:r>
              <w:t>11）通信协议</w:t>
            </w:r>
            <w:r>
              <w:tab/>
            </w:r>
            <w:r>
              <w:t>支持：PROFINET、TCP/IP、SNMP、DCP、LLDP、ISO-on-TCP、UDP、Modbus、S7等通信协议，PROFIBUS、AS接口通信扩展可支持</w:t>
            </w:r>
          </w:p>
          <w:p>
            <w:r>
              <w:t>12）数据传输率</w:t>
            </w:r>
            <w:r>
              <w:tab/>
            </w:r>
            <w:r>
              <w:t>：10/100Mb/s</w:t>
            </w:r>
          </w:p>
          <w:p>
            <w:r>
              <w:t>13）布尔运算执行速度：</w:t>
            </w:r>
            <w:r>
              <w:tab/>
            </w:r>
            <w:r>
              <w:t>0.08μs/指令</w:t>
            </w:r>
          </w:p>
          <w:p>
            <w:r>
              <w:t>14）移动字执行速度</w:t>
            </w:r>
            <w:r>
              <w:tab/>
            </w:r>
            <w:r>
              <w:t>：1.7μs/指令</w:t>
            </w:r>
          </w:p>
          <w:p>
            <w:r>
              <w:t>15）实数数学运算执行速度：</w:t>
            </w:r>
            <w:r>
              <w:tab/>
            </w:r>
            <w:r>
              <w:t>2.3μs 指令</w:t>
            </w:r>
          </w:p>
          <w:p>
            <w:r>
              <w:t>7.7人机界面与编程</w:t>
            </w:r>
          </w:p>
          <w:p>
            <w:r>
              <w:t>主要技术参数：</w:t>
            </w:r>
          </w:p>
          <w:p>
            <w:r>
              <w:t>1) 显示：≥7英寸的 TFT 显示屏</w:t>
            </w:r>
          </w:p>
          <w:p>
            <w:r>
              <w:t>2) 背光灯：LED</w:t>
            </w:r>
          </w:p>
          <w:p>
            <w:r>
              <w:t>3) 显示颜色：65535真彩色</w:t>
            </w:r>
          </w:p>
          <w:p>
            <w:r>
              <w:t>4) 分辨率：≥800×480 像素</w:t>
            </w:r>
          </w:p>
          <w:p>
            <w:r>
              <w:t>5) 显示亮度：200cd/m²</w:t>
            </w:r>
          </w:p>
          <w:p>
            <w:r>
              <w:t>6) 额定电压：DC24V±20%</w:t>
            </w:r>
          </w:p>
          <w:p>
            <w:r>
              <w:t>7) 额定功率：5W</w:t>
            </w:r>
          </w:p>
          <w:p>
            <w:r>
              <w:t>8) 处理器：Cortex-A8,600MHz</w:t>
            </w:r>
          </w:p>
          <w:p>
            <w:r>
              <w:t>9) 内存：128M</w:t>
            </w:r>
          </w:p>
          <w:p>
            <w:r>
              <w:t>10) 系统存储：128M</w:t>
            </w:r>
          </w:p>
          <w:p>
            <w:r>
              <w:t>11) 组态软件：MCGS嵌入版</w:t>
            </w:r>
          </w:p>
          <w:p>
            <w:r>
              <w:t>12) 串行接口：COM1(RS232), COM2(RS485).可扩展（COM3，COM4）</w:t>
            </w:r>
          </w:p>
          <w:p>
            <w:r>
              <w:t>13) USB接口：1主1从</w:t>
            </w:r>
          </w:p>
          <w:p>
            <w:r>
              <w:t>14) 以太网口：10/100M自适应</w:t>
            </w:r>
          </w:p>
          <w:p>
            <w:r>
              <w:t>15) 面板尺寸：226.5×163 mm (宽×高)</w:t>
            </w:r>
          </w:p>
          <w:p>
            <w:r>
              <w:t>16) 机柜开孔：215×152 mm(宽×高)</w:t>
            </w:r>
          </w:p>
          <w:p>
            <w:r>
              <w:rPr>
                <w:rFonts w:hint="eastAsia"/>
              </w:rPr>
              <w:t>7</w:t>
            </w:r>
            <w:r>
              <w:t>.8</w:t>
            </w:r>
            <w:r>
              <w:rPr>
                <w:rFonts w:hint="eastAsia"/>
              </w:rPr>
              <w:t>投标供应商具有高技能人才专项公共实训基地资质，能够协助我校开展公共实训建设，所投产品制造厂家具备“高技能人才专项公共</w:t>
            </w:r>
            <w:r>
              <w:t>实训</w:t>
            </w:r>
            <w:r>
              <w:rPr>
                <w:rFonts w:hint="eastAsia"/>
              </w:rPr>
              <w:t>基地建设单位”条件，提供政府部门公布的国家级高技能人才培训基地名单；</w:t>
            </w:r>
          </w:p>
          <w:p>
            <w:r>
              <w:t>8. 工业云平台智能调试终端</w:t>
            </w:r>
          </w:p>
          <w:p>
            <w:r>
              <w:t>由2套计算机、智能显示大屏幕、MES数据采集分析系统、系统集成与系统总控等组成。</w:t>
            </w:r>
          </w:p>
          <w:p>
            <w:r>
              <w:t>8.1计算机</w:t>
            </w:r>
          </w:p>
          <w:p>
            <w:r>
              <w:t>系统配置2套计算机，用于MES数据采集分析系统及视觉软件的的安装与应用。</w:t>
            </w:r>
          </w:p>
          <w:p>
            <w:r>
              <w:t>MES</w:t>
            </w:r>
            <w:r>
              <w:rPr>
                <w:rFonts w:hint="eastAsia"/>
              </w:rPr>
              <w:t>编程</w:t>
            </w:r>
            <w:r>
              <w:t>计算机主要技术参数：</w:t>
            </w:r>
          </w:p>
          <w:p>
            <w:pPr>
              <w:rPr>
                <w:rFonts w:hint="eastAsia"/>
              </w:rPr>
            </w:pPr>
            <w:r>
              <w:rPr>
                <w:rFonts w:hint="eastAsia"/>
              </w:rPr>
              <w:t>1）显示器：≥23英寸</w:t>
            </w:r>
          </w:p>
          <w:p>
            <w:pPr>
              <w:rPr>
                <w:rFonts w:hint="eastAsia"/>
              </w:rPr>
            </w:pPr>
            <w:r>
              <w:t>2</w:t>
            </w:r>
            <w:r>
              <w:rPr>
                <w:rFonts w:hint="eastAsia"/>
              </w:rPr>
              <w:t>）处理器：不低于Intel i5</w:t>
            </w:r>
          </w:p>
          <w:p>
            <w:pPr>
              <w:rPr>
                <w:rFonts w:hint="eastAsia"/>
              </w:rPr>
            </w:pPr>
            <w:r>
              <w:t>3</w:t>
            </w:r>
            <w:r>
              <w:rPr>
                <w:rFonts w:hint="eastAsia"/>
              </w:rPr>
              <w:t>）内存：≥</w:t>
            </w:r>
            <w:r>
              <w:rPr>
                <w:rFonts w:hint="eastAsia"/>
              </w:rPr>
              <w:tab/>
            </w:r>
            <w:r>
              <w:t>16</w:t>
            </w:r>
            <w:r>
              <w:rPr>
                <w:rFonts w:hint="eastAsia"/>
              </w:rPr>
              <w:t>GB</w:t>
            </w:r>
          </w:p>
          <w:p>
            <w:r>
              <w:t>4</w:t>
            </w:r>
            <w:r>
              <w:rPr>
                <w:rFonts w:hint="eastAsia"/>
              </w:rPr>
              <w:t>）固态硬盘：≥</w:t>
            </w:r>
            <w:r>
              <w:rPr>
                <w:rFonts w:hint="eastAsia"/>
              </w:rPr>
              <w:tab/>
            </w:r>
            <w:r>
              <w:t>256</w:t>
            </w:r>
            <w:r>
              <w:rPr>
                <w:rFonts w:hint="eastAsia"/>
              </w:rPr>
              <w:t>GB</w:t>
            </w:r>
          </w:p>
          <w:p>
            <w:pPr>
              <w:rPr>
                <w:rFonts w:hint="eastAsia"/>
              </w:rPr>
            </w:pPr>
            <w:r>
              <w:t>5</w:t>
            </w:r>
            <w:r>
              <w:rPr>
                <w:rFonts w:hint="eastAsia"/>
              </w:rPr>
              <w:t>）机械硬盘：≥</w:t>
            </w:r>
            <w:r>
              <w:rPr>
                <w:rFonts w:hint="eastAsia"/>
              </w:rPr>
              <w:tab/>
            </w:r>
            <w:r>
              <w:rPr>
                <w:rFonts w:hint="eastAsia"/>
              </w:rPr>
              <w:t>1TB</w:t>
            </w:r>
          </w:p>
          <w:p>
            <w:pPr>
              <w:rPr>
                <w:rFonts w:hint="eastAsia"/>
              </w:rPr>
            </w:pPr>
            <w:r>
              <w:t>6</w:t>
            </w:r>
            <w:r>
              <w:rPr>
                <w:rFonts w:hint="eastAsia"/>
              </w:rPr>
              <w:t>）显卡：GTX1650，4GB独显</w:t>
            </w:r>
          </w:p>
          <w:p>
            <w:r>
              <w:t>7</w:t>
            </w:r>
            <w:r>
              <w:rPr>
                <w:rFonts w:hint="eastAsia"/>
              </w:rPr>
              <w:t>）系统：windows7或windows10，64位版本，能流畅使用相关工程软件</w:t>
            </w:r>
          </w:p>
          <w:p>
            <w:r>
              <w:t>视觉软件</w:t>
            </w:r>
            <w:r>
              <w:rPr>
                <w:rFonts w:hint="eastAsia"/>
              </w:rPr>
              <w:t>编程</w:t>
            </w:r>
            <w:r>
              <w:t>计算机主要技术参数</w:t>
            </w:r>
            <w:r>
              <w:rPr>
                <w:rFonts w:hint="eastAsia"/>
              </w:rPr>
              <w:t>：</w:t>
            </w:r>
          </w:p>
          <w:p>
            <w:pPr>
              <w:rPr>
                <w:rFonts w:hint="eastAsia"/>
              </w:rPr>
            </w:pPr>
            <w:r>
              <w:rPr>
                <w:rFonts w:hint="eastAsia"/>
              </w:rPr>
              <w:t>1）显示器：≥23英寸</w:t>
            </w:r>
          </w:p>
          <w:p>
            <w:pPr>
              <w:rPr>
                <w:rFonts w:hint="eastAsia"/>
              </w:rPr>
            </w:pPr>
            <w:r>
              <w:t>2</w:t>
            </w:r>
            <w:r>
              <w:rPr>
                <w:rFonts w:hint="eastAsia"/>
              </w:rPr>
              <w:t>）处理器：不低于Intel i</w:t>
            </w:r>
            <w:r>
              <w:t>7</w:t>
            </w:r>
          </w:p>
          <w:p>
            <w:pPr>
              <w:rPr>
                <w:rFonts w:hint="eastAsia"/>
              </w:rPr>
            </w:pPr>
            <w:r>
              <w:t>3</w:t>
            </w:r>
            <w:r>
              <w:rPr>
                <w:rFonts w:hint="eastAsia"/>
              </w:rPr>
              <w:t>）内存：≥</w:t>
            </w:r>
            <w:r>
              <w:rPr>
                <w:rFonts w:hint="eastAsia"/>
              </w:rPr>
              <w:tab/>
            </w:r>
            <w:r>
              <w:rPr>
                <w:rFonts w:hint="eastAsia"/>
              </w:rPr>
              <w:t>8GB</w:t>
            </w:r>
          </w:p>
          <w:p>
            <w:r>
              <w:t>4</w:t>
            </w:r>
            <w:r>
              <w:rPr>
                <w:rFonts w:hint="eastAsia"/>
              </w:rPr>
              <w:t>）固态硬盘：≥</w:t>
            </w:r>
            <w:r>
              <w:rPr>
                <w:rFonts w:hint="eastAsia"/>
              </w:rPr>
              <w:tab/>
            </w:r>
            <w:r>
              <w:t>256</w:t>
            </w:r>
            <w:r>
              <w:rPr>
                <w:rFonts w:hint="eastAsia"/>
              </w:rPr>
              <w:t>GB</w:t>
            </w:r>
          </w:p>
          <w:p>
            <w:pPr>
              <w:rPr>
                <w:rFonts w:hint="eastAsia"/>
              </w:rPr>
            </w:pPr>
            <w:r>
              <w:t>5</w:t>
            </w:r>
            <w:r>
              <w:rPr>
                <w:rFonts w:hint="eastAsia"/>
              </w:rPr>
              <w:t>）机械硬盘：≥</w:t>
            </w:r>
            <w:r>
              <w:rPr>
                <w:rFonts w:hint="eastAsia"/>
              </w:rPr>
              <w:tab/>
            </w:r>
            <w:r>
              <w:rPr>
                <w:rFonts w:hint="eastAsia"/>
              </w:rPr>
              <w:t>1TB</w:t>
            </w:r>
          </w:p>
          <w:p>
            <w:pPr>
              <w:rPr>
                <w:rFonts w:hint="eastAsia"/>
              </w:rPr>
            </w:pPr>
            <w:r>
              <w:t>6</w:t>
            </w:r>
            <w:r>
              <w:rPr>
                <w:rFonts w:hint="eastAsia"/>
              </w:rPr>
              <w:t>）显卡：GTX1660SP,6GB独显</w:t>
            </w:r>
          </w:p>
          <w:p>
            <w:pPr>
              <w:rPr>
                <w:rFonts w:hint="eastAsia"/>
              </w:rPr>
            </w:pPr>
            <w:r>
              <w:t>7</w:t>
            </w:r>
            <w:r>
              <w:rPr>
                <w:rFonts w:hint="eastAsia"/>
              </w:rPr>
              <w:t>）系统：windows10，64位版本，能流畅使用相关工程软件</w:t>
            </w:r>
          </w:p>
          <w:p>
            <w:r>
              <w:t>8.2计算机桌椅</w:t>
            </w:r>
          </w:p>
          <w:p>
            <w:r>
              <w:rPr>
                <w:rFonts w:hint="eastAsia"/>
              </w:rPr>
              <w:t>计算机桌椅</w:t>
            </w:r>
            <w:r>
              <w:t>与系统配套，桌椅使用材料环保，结构设计合理，简单大方。</w:t>
            </w:r>
            <w:r>
              <w:rPr>
                <w:rFonts w:hint="eastAsia"/>
              </w:rPr>
              <w:t>计算机桌和主机托板</w:t>
            </w:r>
            <w:r>
              <w:t>配有滚轮，便于移动。</w:t>
            </w:r>
          </w:p>
          <w:p>
            <w:r>
              <w:t>1) 电脑桌尺寸（长×宽×高）：≥700×600×750mm</w:t>
            </w:r>
          </w:p>
          <w:p>
            <w:r>
              <w:t>2) 配套方凳尺寸（长×宽×高）：</w:t>
            </w:r>
            <w:r>
              <w:tab/>
            </w:r>
            <w:r>
              <w:t>≥</w:t>
            </w:r>
            <w:r>
              <w:tab/>
            </w:r>
            <w:r>
              <w:t>340×240×420mm</w:t>
            </w:r>
          </w:p>
          <w:p>
            <w:r>
              <w:t>8.3智能显示大屏幕</w:t>
            </w:r>
          </w:p>
          <w:p>
            <w:r>
              <w:t>系统包含1套智能显示大屏幕，配套可移动支架，用于实时展示整体运行状况或进行教学演示。</w:t>
            </w:r>
          </w:p>
          <w:p>
            <w:r>
              <w:t>主要技术参数：</w:t>
            </w:r>
          </w:p>
          <w:p>
            <w:r>
              <w:t>1) 屏幕尺寸：≥40英寸</w:t>
            </w:r>
          </w:p>
          <w:p>
            <w:r>
              <w:t>2) 屏幕比例：16:9</w:t>
            </w:r>
          </w:p>
          <w:p>
            <w:r>
              <w:t>3) 屏幕分辨率：1920×1080</w:t>
            </w:r>
          </w:p>
          <w:p>
            <w:r>
              <w:t>4) 观看距离：2.6-3.0米</w:t>
            </w:r>
          </w:p>
          <w:p>
            <w:r>
              <w:t>5) 面板类型：IPS硬屏</w:t>
            </w:r>
          </w:p>
          <w:p>
            <w:r>
              <w:t>6) 输入端口：HDMI接口,USB接口,网络接口</w:t>
            </w:r>
          </w:p>
          <w:p>
            <w:r>
              <w:t>7) 其他接口类型：1×AV输入，1×AV输出，1×模拟RF接口</w:t>
            </w:r>
          </w:p>
          <w:p>
            <w:r>
              <w:t>8) 屏幕刷新频率：60Hz</w:t>
            </w:r>
          </w:p>
          <w:p>
            <w:r>
              <w:t>9) CPU:四核</w:t>
            </w:r>
          </w:p>
          <w:p>
            <w:r>
              <w:t>10) 功耗:约74W</w:t>
            </w:r>
          </w:p>
          <w:p>
            <w:r>
              <w:t>11) 待机功耗:0.5W</w:t>
            </w:r>
          </w:p>
          <w:p>
            <w:r>
              <w:t>12) 机身尺寸：不含底座:907×83×525mm</w:t>
            </w:r>
          </w:p>
          <w:p>
            <w:r>
              <w:t>8.4 MES数据采集分析系统</w:t>
            </w:r>
          </w:p>
          <w:p>
            <w:r>
              <w:t>可对设备运行状态进行数据采集与分析。</w:t>
            </w:r>
          </w:p>
          <w:p>
            <w:r>
              <w:t>主要功能特性：</w:t>
            </w:r>
          </w:p>
          <w:p>
            <w:r>
              <w:t>1）</w:t>
            </w:r>
            <w:r>
              <w:tab/>
            </w:r>
            <w:r>
              <w:t>可读取工业机器人运行状态数据，关节坐标数据；</w:t>
            </w:r>
          </w:p>
          <w:p>
            <w:r>
              <w:t>2）</w:t>
            </w:r>
            <w:r>
              <w:tab/>
            </w:r>
            <w:r>
              <w:t>可读取西门子，三菱，欧姆龙等PLC控制的设备运行状态数据；</w:t>
            </w:r>
          </w:p>
          <w:p>
            <w:r>
              <w:t>3）</w:t>
            </w:r>
            <w:r>
              <w:tab/>
            </w:r>
            <w:r>
              <w:t>支持数据上传云服务器，直接上传实时数据库；</w:t>
            </w:r>
          </w:p>
          <w:p>
            <w:r>
              <w:t>4）</w:t>
            </w:r>
            <w:r>
              <w:tab/>
            </w:r>
            <w:r>
              <w:t>支持工业物联网的MQTT协议的数据发布；</w:t>
            </w:r>
          </w:p>
          <w:p>
            <w:r>
              <w:t>5）</w:t>
            </w:r>
            <w:r>
              <w:tab/>
            </w:r>
            <w:r>
              <w:t>支持远程的可视化的客户端配置数据读取；</w:t>
            </w:r>
          </w:p>
          <w:p>
            <w:r>
              <w:t>6）</w:t>
            </w:r>
            <w:r>
              <w:tab/>
            </w:r>
            <w:r>
              <w:t>一个网关支持多达8个任意组合的设备数据读取；</w:t>
            </w:r>
          </w:p>
          <w:p>
            <w:r>
              <w:t>7）</w:t>
            </w:r>
            <w:r>
              <w:tab/>
            </w:r>
            <w:r>
              <w:t>支持第三方接口获取数据，使用webapi获取数据；</w:t>
            </w:r>
          </w:p>
          <w:p>
            <w:r>
              <w:t>8）</w:t>
            </w:r>
            <w:r>
              <w:tab/>
            </w:r>
            <w:r>
              <w:t>内置看门狗服务，保障系统的稳定运行，并自动重启；</w:t>
            </w:r>
          </w:p>
          <w:p>
            <w:pPr>
              <w:rPr>
                <w:rFonts w:hint="eastAsia"/>
              </w:rPr>
            </w:pPr>
            <w:r>
              <w:rPr>
                <w:rFonts w:hint="eastAsia"/>
              </w:rPr>
              <w:t>9）</w:t>
            </w:r>
            <w:r>
              <w:rPr>
                <w:rFonts w:hint="eastAsia" w:ascii="宋体" w:hAnsi="宋体"/>
              </w:rPr>
              <w:t>保证我校参与全国人工智能应用技术大赛的衔接性，协助进行赛项的前期准备和训练，产品制造商</w:t>
            </w:r>
            <w:r>
              <w:rPr>
                <w:rFonts w:ascii="宋体" w:hAnsi="宋体"/>
              </w:rPr>
              <w:t>能够提供</w:t>
            </w:r>
            <w:r>
              <w:rPr>
                <w:rFonts w:hint="eastAsia" w:ascii="宋体" w:hAnsi="宋体"/>
              </w:rPr>
              <w:t>第一届、第二届</w:t>
            </w:r>
            <w:r>
              <w:rPr>
                <w:rFonts w:ascii="宋体" w:hAnsi="宋体"/>
              </w:rPr>
              <w:t>全国</w:t>
            </w:r>
            <w:r>
              <w:rPr>
                <w:rFonts w:hint="eastAsia" w:ascii="宋体" w:hAnsi="宋体"/>
              </w:rPr>
              <w:t>人工智能应用技术技能大赛</w:t>
            </w:r>
            <w:r>
              <w:rPr>
                <w:rFonts w:ascii="宋体" w:hAnsi="宋体"/>
              </w:rPr>
              <w:t>的相关师资培训、产品服务，并提供竞赛规程、技术证明文件复印件规范齐全，完全能保证本项目服务需求，</w:t>
            </w:r>
            <w:r>
              <w:rPr>
                <w:rFonts w:hint="eastAsia" w:ascii="宋体" w:hAnsi="宋体"/>
              </w:rPr>
              <w:t>且产品制造商为全国人工智能应用技术技能大赛和山东“技能兴鲁”人工智能应用技术技能应用大赛设备赞助单位，需提供相关文件为证明材料；</w:t>
            </w:r>
          </w:p>
          <w:p>
            <w:r>
              <w:t>9. 系统工件</w:t>
            </w:r>
          </w:p>
          <w:p>
            <w:r>
              <w:t>为体现系统实验的准确与教学效果，系统采用移动电源作为系统实操工件。系统托盘采用PVC材质。</w:t>
            </w:r>
          </w:p>
          <w:p>
            <w:r>
              <w:t>10. 无油静音气泵</w:t>
            </w:r>
          </w:p>
          <w:p>
            <w:r>
              <w:t>排量大，噪音低。满足系统供气需求。</w:t>
            </w:r>
          </w:p>
          <w:p>
            <w:r>
              <w:t>11. 配套资源</w:t>
            </w:r>
          </w:p>
          <w:p>
            <w:pPr>
              <w:rPr>
                <w:rFonts w:hint="eastAsia"/>
              </w:rPr>
            </w:pPr>
            <w:r>
              <w:t>系统配套教学资源</w:t>
            </w:r>
            <w:r>
              <w:rPr>
                <w:rFonts w:hint="eastAsia"/>
              </w:rPr>
              <w:t>；</w:t>
            </w:r>
          </w:p>
          <w:p>
            <w:r>
              <w:t>12. 系统主要实训项目</w:t>
            </w:r>
          </w:p>
          <w:p>
            <w:r>
              <w:t>1）机器人系统集成分析</w:t>
            </w:r>
          </w:p>
          <w:p>
            <w:r>
              <w:t>2）机械系统模块设计</w:t>
            </w:r>
          </w:p>
          <w:p>
            <w:r>
              <w:t>3）控制系统模块设计</w:t>
            </w:r>
          </w:p>
          <w:p>
            <w:r>
              <w:t>4）工业机器人数字I/O应用</w:t>
            </w:r>
          </w:p>
          <w:p>
            <w:r>
              <w:t>5）工业机器人模拟I/O应用</w:t>
            </w:r>
          </w:p>
          <w:p>
            <w:r>
              <w:t>6）工业机器人以太网通讯</w:t>
            </w:r>
          </w:p>
          <w:p>
            <w:r>
              <w:t>7）传感器的认知与选型</w:t>
            </w:r>
          </w:p>
          <w:p>
            <w:r>
              <w:t>8）传感器的安装与调试</w:t>
            </w:r>
          </w:p>
          <w:p>
            <w:r>
              <w:t>9）传感器数据采集与通讯</w:t>
            </w:r>
          </w:p>
          <w:p>
            <w:r>
              <w:t>10）AGV移动机器人结构原理认知</w:t>
            </w:r>
          </w:p>
          <w:p>
            <w:r>
              <w:t>11）AGV移动机器人轨迹规划实训</w:t>
            </w:r>
          </w:p>
          <w:p>
            <w:r>
              <w:t>12）控制系统及人机界面设计</w:t>
            </w:r>
          </w:p>
          <w:p>
            <w:r>
              <w:t>13）人机交互界面规划及设计</w:t>
            </w:r>
          </w:p>
          <w:p>
            <w:r>
              <w:t>14）MES生产管理软件应用实训</w:t>
            </w:r>
          </w:p>
          <w:p>
            <w:r>
              <w:t>15）系统功能集成开发</w:t>
            </w:r>
          </w:p>
          <w:p>
            <w:pPr>
              <w:rPr>
                <w:rFonts w:hint="eastAsia"/>
              </w:rPr>
            </w:pPr>
            <w:r>
              <w:t>16）系统维护保养与故障维修</w:t>
            </w:r>
          </w:p>
        </w:tc>
      </w:tr>
    </w:tbl>
    <w:p>
      <w:pPr>
        <w:pStyle w:val="257"/>
        <w:tabs>
          <w:tab w:val="left" w:pos="0"/>
          <w:tab w:val="left" w:pos="180"/>
          <w:tab w:val="left" w:pos="360"/>
        </w:tabs>
        <w:spacing w:line="276" w:lineRule="auto"/>
        <w:ind w:firstLine="0" w:firstLineChars="0"/>
        <w:jc w:val="left"/>
        <w:rPr>
          <w:color w:val="000000"/>
          <w:sz w:val="28"/>
          <w:szCs w:val="28"/>
        </w:rPr>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w:pict>
        <v:line id="Line 3" o:spid="_x0000_s4097" o:spt="20" style="position:absolute;left:0pt;margin-left:-25.65pt;margin-top:745.8pt;height:0.05pt;width:495pt;z-index:251659264;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v:path arrowok="t"/>
          <v:fill focussize="0,0"/>
          <v:stroke/>
          <v:imagedata o:title=""/>
          <o:lock v:ext="edit"/>
        </v:line>
      </w:pict>
    </w:r>
    <w:r>
      <w:pict>
        <v:line id="Line 4" o:spid="_x0000_s4098" o:spt="20" style="position:absolute;left:0pt;margin-left:0pt;margin-top:-0.75pt;height:0.05pt;width:483pt;z-index:251659264;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4063E"/>
    <w:rsid w:val="00040CD4"/>
    <w:rsid w:val="00042023"/>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326"/>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331"/>
    <w:rsid w:val="00150B5D"/>
    <w:rsid w:val="00151C46"/>
    <w:rsid w:val="00155211"/>
    <w:rsid w:val="001573E2"/>
    <w:rsid w:val="00160854"/>
    <w:rsid w:val="001633A3"/>
    <w:rsid w:val="0016686C"/>
    <w:rsid w:val="00167132"/>
    <w:rsid w:val="00170925"/>
    <w:rsid w:val="00172A27"/>
    <w:rsid w:val="001762FD"/>
    <w:rsid w:val="00177AAD"/>
    <w:rsid w:val="00180A06"/>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5A08"/>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19"/>
    <w:rsid w:val="00265E9B"/>
    <w:rsid w:val="002665E6"/>
    <w:rsid w:val="00267372"/>
    <w:rsid w:val="00272798"/>
    <w:rsid w:val="00272CF8"/>
    <w:rsid w:val="00272F82"/>
    <w:rsid w:val="00275FEF"/>
    <w:rsid w:val="0027678E"/>
    <w:rsid w:val="00280038"/>
    <w:rsid w:val="00280471"/>
    <w:rsid w:val="00280E36"/>
    <w:rsid w:val="00282343"/>
    <w:rsid w:val="00282534"/>
    <w:rsid w:val="0028272C"/>
    <w:rsid w:val="00283F4D"/>
    <w:rsid w:val="00285B7C"/>
    <w:rsid w:val="00291533"/>
    <w:rsid w:val="00291691"/>
    <w:rsid w:val="002B0080"/>
    <w:rsid w:val="002B254E"/>
    <w:rsid w:val="002B28B0"/>
    <w:rsid w:val="002B2EB6"/>
    <w:rsid w:val="002B5A7F"/>
    <w:rsid w:val="002C55ED"/>
    <w:rsid w:val="002C7BF2"/>
    <w:rsid w:val="002D0424"/>
    <w:rsid w:val="002E5DD6"/>
    <w:rsid w:val="002F3FBE"/>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0F7"/>
    <w:rsid w:val="004A4B8B"/>
    <w:rsid w:val="004B1A29"/>
    <w:rsid w:val="004B46A3"/>
    <w:rsid w:val="004B4ECB"/>
    <w:rsid w:val="004C11F1"/>
    <w:rsid w:val="004C17DA"/>
    <w:rsid w:val="004C47D6"/>
    <w:rsid w:val="004D2679"/>
    <w:rsid w:val="004D46EA"/>
    <w:rsid w:val="004D6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6013"/>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411D"/>
    <w:rsid w:val="00766BAD"/>
    <w:rsid w:val="00770210"/>
    <w:rsid w:val="00787C8D"/>
    <w:rsid w:val="00787CBD"/>
    <w:rsid w:val="007904DE"/>
    <w:rsid w:val="007914B9"/>
    <w:rsid w:val="007944F3"/>
    <w:rsid w:val="00795ABA"/>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72A9D"/>
    <w:rsid w:val="00D76E7B"/>
    <w:rsid w:val="00D81893"/>
    <w:rsid w:val="00D83F13"/>
    <w:rsid w:val="00D86FF5"/>
    <w:rsid w:val="00D87CD0"/>
    <w:rsid w:val="00D90058"/>
    <w:rsid w:val="00DA68FF"/>
    <w:rsid w:val="00DA7D2E"/>
    <w:rsid w:val="00DB0742"/>
    <w:rsid w:val="00DB2937"/>
    <w:rsid w:val="00DB57E1"/>
    <w:rsid w:val="00DB6CC9"/>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5B73D7F"/>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11E4CE6"/>
    <w:rsid w:val="61ED18D2"/>
    <w:rsid w:val="62261DC0"/>
    <w:rsid w:val="6227678D"/>
    <w:rsid w:val="62FA251D"/>
    <w:rsid w:val="630A1CA9"/>
    <w:rsid w:val="639419C4"/>
    <w:rsid w:val="63D04191"/>
    <w:rsid w:val="64586514"/>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unhideWhenUsed="0" w:uiPriority="99" w:semiHidden="0" w:name="toc 6"/>
    <w:lsdException w:qFormat="1" w:unhideWhenUsed="0" w:uiPriority="99" w:semiHidden="0" w:name="toc 7"/>
    <w:lsdException w:qFormat="1" w:unhideWhenUsed="0" w:uiPriority="99" w:semiHidden="0" w:name="toc 8"/>
    <w:lsdException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unhideWhenUsed="0" w:uiPriority="99" w:semiHidden="0" w:name="Body Text First Indent" w:locked="1"/>
    <w:lsdException w:qFormat="1" w:unhideWhenUsed="0" w:uiPriority="99" w:name="Body Text First Indent 2" w:locked="1"/>
    <w:lsdException w:uiPriority="99" w:name="Note Heading" w:locked="1"/>
    <w:lsdException w:unhideWhenUsed="0" w:uiPriority="99" w:semiHidden="0" w:name="Body Text 2"/>
    <w:lsdException w:qFormat="1" w:unhideWhenUsed="0" w:uiPriority="99" w:semiHidden="0" w:name="Body Text 3" w:locked="1"/>
    <w:lsdException w:qFormat="1" w:unhideWhenUsed="0" w:uiPriority="99" w:semiHidden="0" w:name="Body Text Indent 2"/>
    <w:lsdException w:unhideWhenUsed="0" w:uiPriority="99" w:semiHidden="0"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0"/>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0"/>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locked/>
    <w:uiPriority w:val="99"/>
    <w:pPr>
      <w:ind w:left="200" w:hanging="200" w:hangingChars="200"/>
    </w:pPr>
    <w:rPr>
      <w:rFonts w:ascii="Calibri" w:hAnsi="Calibri"/>
      <w:sz w:val="28"/>
      <w:szCs w:val="24"/>
    </w:rPr>
  </w:style>
  <w:style w:type="paragraph" w:styleId="37">
    <w:name w:val="toc 6"/>
    <w:basedOn w:val="1"/>
    <w:next w:val="1"/>
    <w:uiPriority w:val="99"/>
    <w:pPr>
      <w:spacing w:line="360" w:lineRule="auto"/>
      <w:ind w:left="1200" w:firstLine="200" w:firstLineChars="200"/>
      <w:jc w:val="left"/>
    </w:pPr>
    <w:rPr>
      <w:rFonts w:ascii="Calibri" w:hAnsi="Calibri"/>
      <w:sz w:val="20"/>
    </w:rPr>
  </w:style>
  <w:style w:type="paragraph" w:styleId="38">
    <w:name w:val="Body Text Indent 3"/>
    <w:basedOn w:val="1"/>
    <w:link w:val="79"/>
    <w:locked/>
    <w:uiPriority w:val="99"/>
    <w:pPr>
      <w:spacing w:after="120"/>
      <w:ind w:left="420" w:leftChars="200"/>
    </w:pPr>
    <w:rPr>
      <w:kern w:val="0"/>
      <w:sz w:val="16"/>
      <w:szCs w:val="16"/>
    </w:rPr>
  </w:style>
  <w:style w:type="paragraph" w:styleId="39">
    <w:name w:val="toc 2"/>
    <w:basedOn w:val="1"/>
    <w:next w:val="1"/>
    <w:uiPriority w:val="99"/>
    <w:pPr>
      <w:ind w:left="420" w:leftChars="200"/>
    </w:pPr>
  </w:style>
  <w:style w:type="paragraph" w:styleId="40">
    <w:name w:val="toc 9"/>
    <w:basedOn w:val="1"/>
    <w:next w:val="1"/>
    <w:uiPriority w:val="99"/>
    <w:pPr>
      <w:spacing w:line="360" w:lineRule="auto"/>
      <w:ind w:left="1920" w:firstLine="200" w:firstLineChars="200"/>
      <w:jc w:val="left"/>
    </w:pPr>
    <w:rPr>
      <w:rFonts w:ascii="Calibri" w:hAnsi="Calibri"/>
      <w:sz w:val="20"/>
    </w:rPr>
  </w:style>
  <w:style w:type="paragraph" w:styleId="41">
    <w:name w:val="Body Text 2"/>
    <w:basedOn w:val="1"/>
    <w:link w:val="80"/>
    <w:uiPriority w:val="99"/>
    <w:pPr>
      <w:spacing w:line="360" w:lineRule="exact"/>
    </w:pPr>
    <w:rPr>
      <w:kern w:val="0"/>
      <w:sz w:val="20"/>
    </w:rPr>
  </w:style>
  <w:style w:type="paragraph" w:styleId="42">
    <w:name w:val="HTML Preformatted"/>
    <w:basedOn w:val="1"/>
    <w:link w:val="81"/>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locked/>
    <w:uiPriority w:val="99"/>
    <w:rPr>
      <w:rFonts w:ascii="Calibri" w:hAnsi="Calibri"/>
      <w:b/>
      <w:bCs/>
    </w:rPr>
  </w:style>
  <w:style w:type="paragraph" w:styleId="46">
    <w:name w:val="Body Text First Indent"/>
    <w:basedOn w:val="22"/>
    <w:link w:val="84"/>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uiPriority w:val="99"/>
    <w:rPr>
      <w:rFonts w:cs="Times New Roman"/>
    </w:rPr>
  </w:style>
  <w:style w:type="character" w:styleId="52">
    <w:name w:val="FollowedHyperlink"/>
    <w:basedOn w:val="49"/>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uiPriority w:val="99"/>
    <w:rPr>
      <w:rFonts w:cs="Times New Roman"/>
      <w:color w:val="0000FF"/>
      <w:u w:val="single"/>
    </w:rPr>
  </w:style>
  <w:style w:type="character" w:styleId="55">
    <w:name w:val="annotation reference"/>
    <w:basedOn w:val="49"/>
    <w:locked/>
    <w:uiPriority w:val="99"/>
    <w:rPr>
      <w:rFonts w:cs="Times New Roman"/>
      <w:sz w:val="21"/>
    </w:rPr>
  </w:style>
  <w:style w:type="character" w:customStyle="1" w:styleId="56">
    <w:name w:val="标题 1 Char"/>
    <w:basedOn w:val="49"/>
    <w:link w:val="4"/>
    <w:locked/>
    <w:uiPriority w:val="99"/>
    <w:rPr>
      <w:rFonts w:cs="Times New Roman"/>
      <w:b/>
      <w:kern w:val="44"/>
      <w:sz w:val="44"/>
    </w:rPr>
  </w:style>
  <w:style w:type="character" w:customStyle="1" w:styleId="57">
    <w:name w:val="标题 2 Char"/>
    <w:basedOn w:val="49"/>
    <w:link w:val="5"/>
    <w:locked/>
    <w:uiPriority w:val="99"/>
    <w:rPr>
      <w:rFonts w:ascii="Cambria" w:hAnsi="Cambria" w:eastAsia="宋体" w:cs="Times New Roman"/>
      <w:b/>
      <w:sz w:val="32"/>
    </w:rPr>
  </w:style>
  <w:style w:type="character" w:customStyle="1" w:styleId="58">
    <w:name w:val="标题 3 Char"/>
    <w:basedOn w:val="49"/>
    <w:link w:val="6"/>
    <w:locked/>
    <w:uiPriority w:val="99"/>
    <w:rPr>
      <w:rFonts w:ascii="Calibri" w:hAnsi="Calibri" w:cs="Times New Roman"/>
      <w:b/>
      <w:sz w:val="20"/>
    </w:rPr>
  </w:style>
  <w:style w:type="character" w:customStyle="1" w:styleId="59">
    <w:name w:val="标题 4 Char"/>
    <w:basedOn w:val="49"/>
    <w:link w:val="7"/>
    <w:locked/>
    <w:uiPriority w:val="99"/>
    <w:rPr>
      <w:rFonts w:ascii="Arial" w:hAnsi="Arial" w:eastAsia="黑体" w:cs="Times New Roman"/>
      <w:b/>
      <w:sz w:val="20"/>
    </w:rPr>
  </w:style>
  <w:style w:type="character" w:customStyle="1" w:styleId="60">
    <w:name w:val="标题 5 Char"/>
    <w:basedOn w:val="49"/>
    <w:link w:val="8"/>
    <w:locked/>
    <w:uiPriority w:val="99"/>
    <w:rPr>
      <w:rFonts w:ascii="Arial" w:hAnsi="Arial" w:eastAsia="华文中宋" w:cs="Times New Roman"/>
      <w:b/>
      <w:kern w:val="0"/>
      <w:sz w:val="28"/>
    </w:rPr>
  </w:style>
  <w:style w:type="character" w:customStyle="1" w:styleId="61">
    <w:name w:val="标题 6 Char"/>
    <w:basedOn w:val="49"/>
    <w:link w:val="9"/>
    <w:locked/>
    <w:uiPriority w:val="99"/>
    <w:rPr>
      <w:rFonts w:ascii="Cambria" w:hAnsi="Cambria"/>
      <w:b/>
      <w:kern w:val="0"/>
      <w:sz w:val="24"/>
      <w:szCs w:val="20"/>
    </w:rPr>
  </w:style>
  <w:style w:type="character" w:customStyle="1" w:styleId="62">
    <w:name w:val="标题 7 Char"/>
    <w:basedOn w:val="49"/>
    <w:link w:val="10"/>
    <w:locked/>
    <w:uiPriority w:val="99"/>
    <w:rPr>
      <w:rFonts w:ascii="Arial" w:hAnsi="Arial" w:cs="Times New Roman"/>
      <w:b/>
      <w:kern w:val="0"/>
      <w:sz w:val="24"/>
    </w:rPr>
  </w:style>
  <w:style w:type="character" w:customStyle="1" w:styleId="63">
    <w:name w:val="标题 8 Char"/>
    <w:basedOn w:val="49"/>
    <w:link w:val="12"/>
    <w:locked/>
    <w:uiPriority w:val="99"/>
    <w:rPr>
      <w:rFonts w:ascii="Cambria" w:hAnsi="Cambria" w:cs="Times New Roman"/>
      <w:kern w:val="0"/>
      <w:sz w:val="24"/>
    </w:rPr>
  </w:style>
  <w:style w:type="character" w:customStyle="1" w:styleId="64">
    <w:name w:val="标题 9 Char"/>
    <w:basedOn w:val="49"/>
    <w:link w:val="13"/>
    <w:locked/>
    <w:uiPriority w:val="99"/>
    <w:rPr>
      <w:rFonts w:ascii="Cambria" w:hAnsi="Cambria" w:cs="Times New Roman"/>
      <w:kern w:val="0"/>
      <w:sz w:val="21"/>
    </w:rPr>
  </w:style>
  <w:style w:type="character" w:customStyle="1" w:styleId="65">
    <w:name w:val="正文文本缩进 Char"/>
    <w:basedOn w:val="49"/>
    <w:link w:val="3"/>
    <w:locked/>
    <w:uiPriority w:val="99"/>
    <w:rPr>
      <w:rFonts w:cs="Times New Roman"/>
      <w:sz w:val="20"/>
    </w:rPr>
  </w:style>
  <w:style w:type="character" w:customStyle="1" w:styleId="66">
    <w:name w:val="正文首行缩进 2 Char"/>
    <w:basedOn w:val="65"/>
    <w:link w:val="2"/>
    <w:semiHidden/>
    <w:locked/>
    <w:uiPriority w:val="99"/>
    <w:rPr>
      <w:szCs w:val="20"/>
    </w:rPr>
  </w:style>
  <w:style w:type="character" w:customStyle="1" w:styleId="67">
    <w:name w:val="文档结构图 Char1"/>
    <w:basedOn w:val="49"/>
    <w:link w:val="18"/>
    <w:semiHidden/>
    <w:locked/>
    <w:uiPriority w:val="99"/>
    <w:rPr>
      <w:rFonts w:ascii="宋体" w:cs="Times New Roman"/>
      <w:sz w:val="18"/>
    </w:rPr>
  </w:style>
  <w:style w:type="character" w:customStyle="1" w:styleId="68">
    <w:name w:val="批注文字 Char1"/>
    <w:basedOn w:val="49"/>
    <w:link w:val="19"/>
    <w:semiHidden/>
    <w:locked/>
    <w:uiPriority w:val="99"/>
    <w:rPr>
      <w:rFonts w:cs="Times New Roman"/>
      <w:sz w:val="20"/>
    </w:rPr>
  </w:style>
  <w:style w:type="character" w:customStyle="1" w:styleId="69">
    <w:name w:val="称呼 Char"/>
    <w:basedOn w:val="49"/>
    <w:link w:val="20"/>
    <w:locked/>
    <w:uiPriority w:val="99"/>
    <w:rPr>
      <w:rFonts w:cs="Times New Roman"/>
      <w:sz w:val="20"/>
    </w:rPr>
  </w:style>
  <w:style w:type="character" w:customStyle="1" w:styleId="70">
    <w:name w:val="正文文本 3 Char1"/>
    <w:basedOn w:val="49"/>
    <w:link w:val="21"/>
    <w:semiHidden/>
    <w:locked/>
    <w:uiPriority w:val="99"/>
    <w:rPr>
      <w:rFonts w:cs="Times New Roman"/>
      <w:sz w:val="16"/>
    </w:rPr>
  </w:style>
  <w:style w:type="character" w:customStyle="1" w:styleId="71">
    <w:name w:val="正文文本 Char"/>
    <w:basedOn w:val="49"/>
    <w:link w:val="22"/>
    <w:semiHidden/>
    <w:locked/>
    <w:uiPriority w:val="99"/>
    <w:rPr>
      <w:rFonts w:cs="Times New Roman"/>
      <w:sz w:val="20"/>
    </w:rPr>
  </w:style>
  <w:style w:type="character" w:customStyle="1" w:styleId="72">
    <w:name w:val="纯文本 Char"/>
    <w:basedOn w:val="49"/>
    <w:link w:val="26"/>
    <w:locked/>
    <w:uiPriority w:val="99"/>
    <w:rPr>
      <w:rFonts w:ascii="宋体" w:hAnsi="Courier New" w:cs="Times New Roman"/>
      <w:sz w:val="21"/>
    </w:rPr>
  </w:style>
  <w:style w:type="character" w:customStyle="1" w:styleId="73">
    <w:name w:val="日期 Char"/>
    <w:basedOn w:val="49"/>
    <w:link w:val="28"/>
    <w:locked/>
    <w:uiPriority w:val="99"/>
    <w:rPr>
      <w:rFonts w:cs="Times New Roman"/>
      <w:sz w:val="20"/>
    </w:rPr>
  </w:style>
  <w:style w:type="character" w:customStyle="1" w:styleId="74">
    <w:name w:val="正文文本缩进 2 Char"/>
    <w:basedOn w:val="49"/>
    <w:link w:val="29"/>
    <w:semiHidden/>
    <w:locked/>
    <w:uiPriority w:val="99"/>
    <w:rPr>
      <w:rFonts w:cs="Times New Roman"/>
      <w:sz w:val="20"/>
    </w:rPr>
  </w:style>
  <w:style w:type="character" w:customStyle="1" w:styleId="75">
    <w:name w:val="批注框文本 Char"/>
    <w:basedOn w:val="49"/>
    <w:link w:val="30"/>
    <w:locked/>
    <w:uiPriority w:val="99"/>
    <w:rPr>
      <w:rFonts w:cs="Times New Roman"/>
      <w:sz w:val="2"/>
    </w:rPr>
  </w:style>
  <w:style w:type="character" w:customStyle="1" w:styleId="76">
    <w:name w:val="Footer Char"/>
    <w:basedOn w:val="49"/>
    <w:link w:val="31"/>
    <w:locked/>
    <w:uiPriority w:val="99"/>
    <w:rPr>
      <w:rFonts w:cs="Times New Roman"/>
      <w:kern w:val="2"/>
      <w:sz w:val="18"/>
    </w:rPr>
  </w:style>
  <w:style w:type="character" w:customStyle="1" w:styleId="77">
    <w:name w:val="Header Char"/>
    <w:basedOn w:val="49"/>
    <w:link w:val="32"/>
    <w:locked/>
    <w:uiPriority w:val="99"/>
    <w:rPr>
      <w:rFonts w:cs="Times New Roman"/>
      <w:kern w:val="2"/>
      <w:sz w:val="18"/>
    </w:rPr>
  </w:style>
  <w:style w:type="character" w:customStyle="1" w:styleId="78">
    <w:name w:val="副标题 Char1"/>
    <w:basedOn w:val="49"/>
    <w:link w:val="35"/>
    <w:locked/>
    <w:uiPriority w:val="99"/>
    <w:rPr>
      <w:rFonts w:ascii="Cambria" w:hAnsi="Cambria" w:cs="Times New Roman"/>
      <w:b/>
      <w:kern w:val="28"/>
      <w:sz w:val="32"/>
    </w:rPr>
  </w:style>
  <w:style w:type="character" w:customStyle="1" w:styleId="79">
    <w:name w:val="正文文本缩进 3 Char2"/>
    <w:basedOn w:val="49"/>
    <w:link w:val="38"/>
    <w:semiHidden/>
    <w:locked/>
    <w:uiPriority w:val="99"/>
    <w:rPr>
      <w:rFonts w:cs="Times New Roman"/>
      <w:sz w:val="16"/>
    </w:rPr>
  </w:style>
  <w:style w:type="character" w:customStyle="1" w:styleId="80">
    <w:name w:val="正文文本 2 Char"/>
    <w:basedOn w:val="49"/>
    <w:link w:val="41"/>
    <w:semiHidden/>
    <w:locked/>
    <w:uiPriority w:val="99"/>
    <w:rPr>
      <w:rFonts w:cs="Times New Roman"/>
      <w:sz w:val="20"/>
    </w:rPr>
  </w:style>
  <w:style w:type="character" w:customStyle="1" w:styleId="81">
    <w:name w:val="HTML 预设格式 Char1"/>
    <w:basedOn w:val="49"/>
    <w:link w:val="42"/>
    <w:semiHidden/>
    <w:locked/>
    <w:uiPriority w:val="99"/>
    <w:rPr>
      <w:rFonts w:ascii="Courier New" w:hAnsi="Courier New" w:cs="Times New Roman"/>
      <w:sz w:val="20"/>
    </w:rPr>
  </w:style>
  <w:style w:type="character" w:customStyle="1" w:styleId="82">
    <w:name w:val="标题 Char1"/>
    <w:basedOn w:val="49"/>
    <w:link w:val="44"/>
    <w:locked/>
    <w:uiPriority w:val="99"/>
    <w:rPr>
      <w:rFonts w:ascii="Cambria" w:hAnsi="Cambria" w:cs="Times New Roman"/>
      <w:b/>
      <w:sz w:val="32"/>
    </w:rPr>
  </w:style>
  <w:style w:type="character" w:customStyle="1" w:styleId="83">
    <w:name w:val="批注主题 Char"/>
    <w:basedOn w:val="68"/>
    <w:link w:val="45"/>
    <w:locked/>
    <w:uiPriority w:val="99"/>
    <w:rPr>
      <w:rFonts w:ascii="Calibri" w:hAnsi="Calibri"/>
      <w:b/>
    </w:rPr>
  </w:style>
  <w:style w:type="character" w:customStyle="1" w:styleId="84">
    <w:name w:val="正文首行缩进 Char"/>
    <w:basedOn w:val="71"/>
    <w:link w:val="46"/>
    <w:locked/>
    <w:uiPriority w:val="99"/>
    <w:rPr>
      <w:rFonts w:ascii="Calibri" w:hAnsi="Calibri"/>
    </w:rPr>
  </w:style>
  <w:style w:type="character" w:customStyle="1" w:styleId="85">
    <w:name w:val="样式9 Char Char Char"/>
    <w:link w:val="86"/>
    <w:locked/>
    <w:uiPriority w:val="99"/>
    <w:rPr>
      <w:spacing w:val="6"/>
      <w:sz w:val="24"/>
    </w:rPr>
  </w:style>
  <w:style w:type="paragraph" w:customStyle="1" w:styleId="86">
    <w:name w:val="样式9 Char"/>
    <w:basedOn w:val="1"/>
    <w:link w:val="85"/>
    <w:uiPriority w:val="99"/>
    <w:pPr>
      <w:widowControl/>
      <w:spacing w:line="440" w:lineRule="exact"/>
      <w:ind w:firstLine="200" w:firstLineChars="200"/>
      <w:jc w:val="left"/>
    </w:pPr>
    <w:rPr>
      <w:spacing w:val="6"/>
      <w:kern w:val="0"/>
      <w:sz w:val="24"/>
    </w:rPr>
  </w:style>
  <w:style w:type="character" w:customStyle="1" w:styleId="87">
    <w:name w:val="样式9 Char Char Char Char"/>
    <w:uiPriority w:val="99"/>
    <w:rPr>
      <w:rFonts w:eastAsia="宋体"/>
      <w:spacing w:val="6"/>
      <w:sz w:val="24"/>
      <w:lang w:val="en-US" w:eastAsia="zh-CN"/>
    </w:rPr>
  </w:style>
  <w:style w:type="character" w:customStyle="1" w:styleId="88">
    <w:name w:val="页眉 Char"/>
    <w:link w:val="32"/>
    <w:locked/>
    <w:uiPriority w:val="99"/>
    <w:rPr>
      <w:sz w:val="18"/>
    </w:rPr>
  </w:style>
  <w:style w:type="character" w:customStyle="1" w:styleId="89">
    <w:name w:val="页脚 Char"/>
    <w:link w:val="31"/>
    <w:locked/>
    <w:uiPriority w:val="99"/>
    <w:rPr>
      <w:sz w:val="18"/>
    </w:rPr>
  </w:style>
  <w:style w:type="paragraph" w:customStyle="1" w:styleId="90">
    <w:name w:val="默认段落字体 Para Char Char Char Char"/>
    <w:basedOn w:val="1"/>
    <w:uiPriority w:val="99"/>
    <w:rPr>
      <w:rFonts w:ascii="宋体"/>
      <w:kern w:val="0"/>
      <w:sz w:val="18"/>
      <w:u w:val="single"/>
    </w:rPr>
  </w:style>
  <w:style w:type="paragraph" w:customStyle="1" w:styleId="91">
    <w:name w:val="_Style 2"/>
    <w:basedOn w:val="1"/>
    <w:uiPriority w:val="99"/>
    <w:pPr>
      <w:ind w:firstLine="420" w:firstLineChars="200"/>
    </w:pPr>
  </w:style>
  <w:style w:type="paragraph" w:customStyle="1" w:styleId="92">
    <w:name w:val="Blockquote"/>
    <w:basedOn w:val="1"/>
    <w:uiPriority w:val="99"/>
    <w:pPr>
      <w:autoSpaceDE w:val="0"/>
      <w:autoSpaceDN w:val="0"/>
      <w:adjustRightInd w:val="0"/>
      <w:spacing w:before="100" w:after="100"/>
      <w:ind w:left="360" w:right="360"/>
      <w:jc w:val="left"/>
    </w:pPr>
    <w:rPr>
      <w:kern w:val="0"/>
      <w:sz w:val="24"/>
    </w:rPr>
  </w:style>
  <w:style w:type="paragraph" w:customStyle="1" w:styleId="93">
    <w:name w:val="样式1"/>
    <w:basedOn w:val="1"/>
    <w:uiPriority w:val="99"/>
    <w:pPr>
      <w:spacing w:line="520" w:lineRule="exact"/>
      <w:ind w:firstLine="665" w:firstLineChars="276"/>
    </w:pPr>
    <w:rPr>
      <w:rFonts w:ascii="宋体" w:hAnsi="宋体"/>
      <w:b/>
      <w:sz w:val="24"/>
    </w:rPr>
  </w:style>
  <w:style w:type="paragraph" w:customStyle="1" w:styleId="94">
    <w:name w:val="Char Char1 Char Char Char"/>
    <w:basedOn w:val="1"/>
    <w:uiPriority w:val="99"/>
    <w:rPr>
      <w:szCs w:val="24"/>
    </w:rPr>
  </w:style>
  <w:style w:type="paragraph" w:customStyle="1" w:styleId="95">
    <w:name w:val="Char1"/>
    <w:basedOn w:val="1"/>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uiPriority w:val="99"/>
    <w:rPr>
      <w:szCs w:val="24"/>
    </w:rPr>
  </w:style>
  <w:style w:type="paragraph" w:customStyle="1" w:styleId="97">
    <w:name w:val="Char Char Char Char Char Char2 Char"/>
    <w:basedOn w:val="1"/>
    <w:uiPriority w:val="99"/>
    <w:rPr>
      <w:szCs w:val="24"/>
    </w:rPr>
  </w:style>
  <w:style w:type="paragraph" w:customStyle="1" w:styleId="98">
    <w:name w:val="_Style 11"/>
    <w:basedOn w:val="1"/>
    <w:uiPriority w:val="99"/>
    <w:pPr>
      <w:adjustRightInd w:val="0"/>
      <w:spacing w:line="360" w:lineRule="atLeast"/>
    </w:pPr>
    <w:rPr>
      <w:szCs w:val="24"/>
    </w:rPr>
  </w:style>
  <w:style w:type="paragraph" w:customStyle="1" w:styleId="99">
    <w:name w:val="样式29"/>
    <w:basedOn w:val="86"/>
    <w:uiPriority w:val="99"/>
    <w:rPr>
      <w:rFonts w:eastAsia="楷体_GB2312"/>
    </w:rPr>
  </w:style>
  <w:style w:type="paragraph" w:customStyle="1" w:styleId="100">
    <w:name w:val="Char Char Char Char"/>
    <w:basedOn w:val="1"/>
    <w:uiPriority w:val="99"/>
    <w:pPr>
      <w:widowControl/>
      <w:spacing w:after="160" w:line="240" w:lineRule="exact"/>
      <w:jc w:val="left"/>
    </w:pPr>
    <w:rPr>
      <w:rFonts w:ascii="Verdana" w:hAnsi="Verdana"/>
      <w:kern w:val="0"/>
      <w:sz w:val="20"/>
      <w:lang w:eastAsia="en-US"/>
    </w:rPr>
  </w:style>
  <w:style w:type="paragraph" w:customStyle="1" w:styleId="101">
    <w:name w:val="样式7"/>
    <w:basedOn w:val="1"/>
    <w:uiPriority w:val="99"/>
    <w:pPr>
      <w:spacing w:line="480" w:lineRule="exact"/>
      <w:jc w:val="center"/>
    </w:pPr>
    <w:rPr>
      <w:rFonts w:eastAsia="方正大标宋简体"/>
      <w:spacing w:val="6"/>
      <w:sz w:val="44"/>
    </w:rPr>
  </w:style>
  <w:style w:type="paragraph" w:customStyle="1" w:styleId="102">
    <w:name w:val="1 Char"/>
    <w:basedOn w:val="1"/>
    <w:uiPriority w:val="99"/>
    <w:rPr>
      <w:rFonts w:ascii="Tahoma" w:hAnsi="Tahoma"/>
      <w:sz w:val="24"/>
    </w:rPr>
  </w:style>
  <w:style w:type="paragraph" w:customStyle="1" w:styleId="103">
    <w:name w:val="Char Char Char Char Char Char Char"/>
    <w:basedOn w:val="1"/>
    <w:uiPriority w:val="99"/>
    <w:pPr>
      <w:widowControl/>
      <w:snapToGrid w:val="0"/>
      <w:spacing w:after="160" w:line="360" w:lineRule="auto"/>
      <w:jc w:val="left"/>
    </w:pPr>
    <w:rPr>
      <w:kern w:val="0"/>
      <w:sz w:val="24"/>
      <w:lang w:eastAsia="en-US"/>
    </w:rPr>
  </w:style>
  <w:style w:type="character" w:customStyle="1" w:styleId="104">
    <w:name w:val="GTA正文-1 Char Char"/>
    <w:link w:val="105"/>
    <w:locked/>
    <w:uiPriority w:val="99"/>
  </w:style>
  <w:style w:type="paragraph" w:customStyle="1" w:styleId="105">
    <w:name w:val="GTA正文-1"/>
    <w:basedOn w:val="1"/>
    <w:link w:val="104"/>
    <w:uiPriority w:val="99"/>
    <w:pPr>
      <w:ind w:firstLine="420"/>
    </w:pPr>
    <w:rPr>
      <w:szCs w:val="22"/>
    </w:rPr>
  </w:style>
  <w:style w:type="character" w:customStyle="1" w:styleId="106">
    <w:name w:val="标题 1 Char Char"/>
    <w:uiPriority w:val="99"/>
    <w:rPr>
      <w:rFonts w:ascii="Tahoma" w:hAnsi="Tahoma"/>
      <w:b/>
      <w:kern w:val="44"/>
      <w:sz w:val="44"/>
    </w:rPr>
  </w:style>
  <w:style w:type="character" w:customStyle="1" w:styleId="107">
    <w:name w:val="style31"/>
    <w:uiPriority w:val="99"/>
    <w:rPr>
      <w:b/>
      <w:sz w:val="24"/>
    </w:rPr>
  </w:style>
  <w:style w:type="character" w:customStyle="1" w:styleId="108">
    <w:name w:val="headline-content"/>
    <w:uiPriority w:val="99"/>
  </w:style>
  <w:style w:type="character" w:customStyle="1" w:styleId="109">
    <w:name w:val="SC286822"/>
    <w:uiPriority w:val="99"/>
    <w:rPr>
      <w:color w:val="000000"/>
    </w:rPr>
  </w:style>
  <w:style w:type="character" w:customStyle="1" w:styleId="110">
    <w:name w:val="设计正文 Char Char"/>
    <w:link w:val="111"/>
    <w:locked/>
    <w:uiPriority w:val="99"/>
    <w:rPr>
      <w:rFonts w:eastAsia="仿宋_GB2312"/>
      <w:sz w:val="28"/>
    </w:rPr>
  </w:style>
  <w:style w:type="paragraph" w:customStyle="1" w:styleId="111">
    <w:name w:val="设计正文"/>
    <w:basedOn w:val="1"/>
    <w:link w:val="110"/>
    <w:uiPriority w:val="99"/>
    <w:pPr>
      <w:spacing w:line="360" w:lineRule="auto"/>
      <w:ind w:firstLine="480" w:firstLineChars="200"/>
    </w:pPr>
    <w:rPr>
      <w:rFonts w:eastAsia="仿宋_GB2312"/>
      <w:kern w:val="0"/>
      <w:sz w:val="28"/>
    </w:rPr>
  </w:style>
  <w:style w:type="character" w:customStyle="1" w:styleId="112">
    <w:name w:val="样式 宋体 小四"/>
    <w:uiPriority w:val="99"/>
    <w:rPr>
      <w:sz w:val="24"/>
    </w:rPr>
  </w:style>
  <w:style w:type="character" w:customStyle="1" w:styleId="113">
    <w:name w:val="纯文本 Char1"/>
    <w:uiPriority w:val="99"/>
    <w:rPr>
      <w:rFonts w:ascii="宋体" w:hAnsi="Courier New" w:eastAsia="宋体"/>
      <w:sz w:val="21"/>
    </w:rPr>
  </w:style>
  <w:style w:type="character" w:customStyle="1" w:styleId="114">
    <w:name w:val="列出段落 Char Char"/>
    <w:link w:val="115"/>
    <w:locked/>
    <w:uiPriority w:val="99"/>
    <w:rPr>
      <w:rFonts w:ascii="Calibri" w:hAnsi="Calibri"/>
      <w:kern w:val="1"/>
      <w:sz w:val="21"/>
      <w:lang w:eastAsia="ar-SA" w:bidi="ar-SA"/>
    </w:rPr>
  </w:style>
  <w:style w:type="paragraph" w:customStyle="1" w:styleId="115">
    <w:name w:val="列出段落21"/>
    <w:basedOn w:val="1"/>
    <w:link w:val="114"/>
    <w:uiPriority w:val="99"/>
    <w:pPr>
      <w:suppressAutoHyphens/>
      <w:ind w:firstLine="420"/>
    </w:pPr>
    <w:rPr>
      <w:rFonts w:ascii="Calibri" w:hAnsi="Calibri"/>
      <w:kern w:val="1"/>
      <w:lang w:eastAsia="ar-SA"/>
    </w:rPr>
  </w:style>
  <w:style w:type="character" w:customStyle="1" w:styleId="116">
    <w:name w:val="Char Char16"/>
    <w:uiPriority w:val="99"/>
    <w:rPr>
      <w:rFonts w:ascii="Times New Roman" w:hAnsi="Times New Roman" w:eastAsia="宋体"/>
      <w:b/>
      <w:kern w:val="44"/>
      <w:sz w:val="21"/>
    </w:rPr>
  </w:style>
  <w:style w:type="character" w:customStyle="1" w:styleId="117">
    <w:name w:val="apple-style-span"/>
    <w:uiPriority w:val="99"/>
  </w:style>
  <w:style w:type="character" w:customStyle="1" w:styleId="118">
    <w:name w:val="标题 1 Char Char Char"/>
    <w:uiPriority w:val="99"/>
    <w:rPr>
      <w:rFonts w:ascii="新宋体" w:hAnsi="新宋体" w:eastAsia="华文中宋"/>
      <w:b/>
      <w:kern w:val="44"/>
      <w:sz w:val="44"/>
    </w:rPr>
  </w:style>
  <w:style w:type="character" w:customStyle="1" w:styleId="119">
    <w:name w:val="headline-content2"/>
    <w:uiPriority w:val="99"/>
  </w:style>
  <w:style w:type="character" w:customStyle="1" w:styleId="120">
    <w:name w:val="文档结构图 Char Char"/>
    <w:link w:val="121"/>
    <w:locked/>
    <w:uiPriority w:val="99"/>
    <w:rPr>
      <w:rFonts w:ascii="宋体" w:hAnsi="Tahoma"/>
      <w:sz w:val="18"/>
    </w:rPr>
  </w:style>
  <w:style w:type="paragraph" w:customStyle="1" w:styleId="121">
    <w:name w:val="文档结构图1"/>
    <w:basedOn w:val="1"/>
    <w:link w:val="120"/>
    <w:uiPriority w:val="99"/>
    <w:pPr>
      <w:widowControl/>
      <w:adjustRightInd w:val="0"/>
      <w:snapToGrid w:val="0"/>
      <w:spacing w:after="200"/>
      <w:jc w:val="left"/>
    </w:pPr>
    <w:rPr>
      <w:rFonts w:ascii="宋体" w:hAnsi="Tahoma"/>
      <w:kern w:val="0"/>
      <w:sz w:val="18"/>
    </w:rPr>
  </w:style>
  <w:style w:type="character" w:customStyle="1" w:styleId="122">
    <w:name w:val="正文文本缩进 3 Char"/>
    <w:uiPriority w:val="99"/>
    <w:rPr>
      <w:sz w:val="16"/>
    </w:rPr>
  </w:style>
  <w:style w:type="character" w:customStyle="1" w:styleId="123">
    <w:name w:val="正文缩进 Char"/>
    <w:link w:val="11"/>
    <w:locked/>
    <w:uiPriority w:val="99"/>
    <w:rPr>
      <w:sz w:val="20"/>
    </w:rPr>
  </w:style>
  <w:style w:type="character" w:customStyle="1" w:styleId="124">
    <w:name w:val="标题 Char"/>
    <w:uiPriority w:val="99"/>
    <w:rPr>
      <w:rFonts w:ascii="Cambria" w:hAnsi="Cambria"/>
      <w:b/>
      <w:sz w:val="32"/>
    </w:rPr>
  </w:style>
  <w:style w:type="character" w:customStyle="1" w:styleId="125">
    <w:name w:val="Char Char14"/>
    <w:uiPriority w:val="99"/>
    <w:rPr>
      <w:b/>
      <w:sz w:val="32"/>
    </w:rPr>
  </w:style>
  <w:style w:type="character" w:customStyle="1" w:styleId="126">
    <w:name w:val="apple-converted-space"/>
    <w:uiPriority w:val="99"/>
  </w:style>
  <w:style w:type="character" w:customStyle="1" w:styleId="127">
    <w:name w:val="正文文本缩进 3 Char1"/>
    <w:uiPriority w:val="99"/>
    <w:rPr>
      <w:rFonts w:ascii="新宋体" w:hAnsi="新宋体" w:eastAsia="华文中宋"/>
      <w:sz w:val="16"/>
    </w:rPr>
  </w:style>
  <w:style w:type="character" w:customStyle="1" w:styleId="128">
    <w:name w:val="页眉 Char Char"/>
    <w:uiPriority w:val="99"/>
    <w:rPr>
      <w:rFonts w:ascii="新宋体" w:hAnsi="新宋体" w:eastAsia="华文中宋"/>
      <w:sz w:val="18"/>
    </w:rPr>
  </w:style>
  <w:style w:type="character" w:customStyle="1" w:styleId="129">
    <w:name w:val="页脚 Char Char"/>
    <w:uiPriority w:val="99"/>
    <w:rPr>
      <w:rFonts w:ascii="Tahoma" w:hAnsi="Tahoma"/>
      <w:sz w:val="18"/>
    </w:rPr>
  </w:style>
  <w:style w:type="character" w:customStyle="1" w:styleId="130">
    <w:name w:val="批注框文本 Char Char"/>
    <w:uiPriority w:val="99"/>
    <w:rPr>
      <w:rFonts w:ascii="新宋体" w:hAnsi="新宋体" w:eastAsia="华文中宋"/>
      <w:sz w:val="18"/>
    </w:rPr>
  </w:style>
  <w:style w:type="character" w:customStyle="1" w:styleId="131">
    <w:name w:val="paramname3"/>
    <w:uiPriority w:val="99"/>
    <w:rPr>
      <w:color w:val="999999"/>
    </w:rPr>
  </w:style>
  <w:style w:type="character" w:customStyle="1" w:styleId="132">
    <w:name w:val="标题 2 Char Char Char"/>
    <w:uiPriority w:val="99"/>
    <w:rPr>
      <w:rFonts w:ascii="Cambria" w:hAnsi="Cambria" w:eastAsia="华文中宋"/>
      <w:sz w:val="32"/>
    </w:rPr>
  </w:style>
  <w:style w:type="character" w:customStyle="1" w:styleId="133">
    <w:name w:val="副标题 Char"/>
    <w:uiPriority w:val="99"/>
    <w:rPr>
      <w:rFonts w:ascii="Cambria" w:hAnsi="Cambria"/>
      <w:b/>
      <w:kern w:val="28"/>
      <w:sz w:val="32"/>
    </w:rPr>
  </w:style>
  <w:style w:type="character" w:customStyle="1" w:styleId="134">
    <w:name w:val="px141"/>
    <w:uiPriority w:val="99"/>
    <w:rPr>
      <w:sz w:val="21"/>
    </w:rPr>
  </w:style>
  <w:style w:type="character" w:customStyle="1" w:styleId="135">
    <w:name w:val="正文文本 3 Char"/>
    <w:locked/>
    <w:uiPriority w:val="99"/>
    <w:rPr>
      <w:sz w:val="16"/>
    </w:rPr>
  </w:style>
  <w:style w:type="character" w:customStyle="1" w:styleId="136">
    <w:name w:val="文档结构图 Char"/>
    <w:uiPriority w:val="99"/>
    <w:rPr>
      <w:shd w:val="clear" w:color="auto" w:fill="000080"/>
    </w:rPr>
  </w:style>
  <w:style w:type="character" w:customStyle="1" w:styleId="137">
    <w:name w:val="（符号）邀请函中一、"/>
    <w:uiPriority w:val="99"/>
    <w:rPr>
      <w:rFonts w:ascii="黑体" w:hAnsi="黑体" w:eastAsia="黑体"/>
      <w:b/>
      <w:sz w:val="24"/>
    </w:rPr>
  </w:style>
  <w:style w:type="character" w:customStyle="1" w:styleId="138">
    <w:name w:val="标题 2 Char Char"/>
    <w:uiPriority w:val="99"/>
    <w:rPr>
      <w:rFonts w:ascii="Cambria" w:hAnsi="Cambria" w:eastAsia="宋体"/>
      <w:b/>
      <w:kern w:val="2"/>
      <w:sz w:val="32"/>
    </w:rPr>
  </w:style>
  <w:style w:type="character" w:customStyle="1" w:styleId="139">
    <w:name w:val="样式 仿宋"/>
    <w:uiPriority w:val="99"/>
    <w:rPr>
      <w:rFonts w:ascii="仿宋" w:hAnsi="仿宋" w:eastAsia="仿宋"/>
      <w:kern w:val="1"/>
      <w:sz w:val="24"/>
    </w:rPr>
  </w:style>
  <w:style w:type="character" w:customStyle="1" w:styleId="140">
    <w:name w:val="页眉 Char1"/>
    <w:uiPriority w:val="99"/>
    <w:rPr>
      <w:rFonts w:eastAsia="宋体"/>
      <w:kern w:val="2"/>
      <w:sz w:val="18"/>
      <w:lang w:val="en-US" w:eastAsia="zh-CN"/>
    </w:rPr>
  </w:style>
  <w:style w:type="character" w:customStyle="1" w:styleId="141">
    <w:name w:val="标题 4 Char Char"/>
    <w:uiPriority w:val="99"/>
    <w:rPr>
      <w:rFonts w:ascii="Cambria" w:hAnsi="Cambria" w:eastAsia="宋体"/>
      <w:b/>
      <w:sz w:val="28"/>
    </w:rPr>
  </w:style>
  <w:style w:type="character" w:customStyle="1" w:styleId="142">
    <w:name w:val="bodys1"/>
    <w:uiPriority w:val="99"/>
    <w:rPr>
      <w:rFonts w:ascii="新宋体" w:hAnsi="新宋体" w:eastAsia="新宋体"/>
      <w:spacing w:val="0"/>
      <w:sz w:val="21"/>
      <w:u w:val="none"/>
    </w:rPr>
  </w:style>
  <w:style w:type="character" w:customStyle="1" w:styleId="143">
    <w:name w:val="页脚 Char Char Char"/>
    <w:uiPriority w:val="99"/>
    <w:rPr>
      <w:rFonts w:ascii="新宋体" w:hAnsi="新宋体" w:eastAsia="华文中宋"/>
      <w:sz w:val="18"/>
    </w:rPr>
  </w:style>
  <w:style w:type="character" w:customStyle="1" w:styleId="144">
    <w:name w:val="Char Char15"/>
    <w:uiPriority w:val="99"/>
    <w:rPr>
      <w:rFonts w:ascii="Cambria" w:hAnsi="Cambria" w:eastAsia="宋体"/>
      <w:b/>
      <w:sz w:val="32"/>
    </w:rPr>
  </w:style>
  <w:style w:type="character" w:customStyle="1" w:styleId="145">
    <w:name w:val="SC286833"/>
    <w:uiPriority w:val="99"/>
    <w:rPr>
      <w:color w:val="000000"/>
      <w:sz w:val="16"/>
    </w:rPr>
  </w:style>
  <w:style w:type="character" w:customStyle="1" w:styleId="146">
    <w:name w:val="批注文字 Char"/>
    <w:semiHidden/>
    <w:locked/>
    <w:uiPriority w:val="99"/>
    <w:rPr>
      <w:rFonts w:eastAsia="宋体"/>
      <w:kern w:val="2"/>
      <w:sz w:val="21"/>
      <w:lang w:val="en-US" w:eastAsia="zh-CN"/>
    </w:rPr>
  </w:style>
  <w:style w:type="character" w:customStyle="1" w:styleId="147">
    <w:name w:val="ca-01"/>
    <w:uiPriority w:val="99"/>
    <w:rPr>
      <w:rFonts w:ascii="仿宋_GB2312" w:eastAsia="仿宋_GB2312"/>
      <w:sz w:val="32"/>
    </w:rPr>
  </w:style>
  <w:style w:type="character" w:customStyle="1" w:styleId="148">
    <w:name w:val="标题 3 Char Char"/>
    <w:uiPriority w:val="99"/>
    <w:rPr>
      <w:rFonts w:ascii="新宋体" w:hAnsi="新宋体" w:eastAsia="华文中宋"/>
      <w:sz w:val="32"/>
    </w:rPr>
  </w:style>
  <w:style w:type="character" w:customStyle="1" w:styleId="149">
    <w:name w:val="HTML 预设格式 Char"/>
    <w:uiPriority w:val="99"/>
    <w:rPr>
      <w:rFonts w:ascii="宋体" w:eastAsia="宋体"/>
      <w:sz w:val="24"/>
    </w:rPr>
  </w:style>
  <w:style w:type="character" w:customStyle="1" w:styleId="150">
    <w:name w:val="font61"/>
    <w:uiPriority w:val="99"/>
    <w:rPr>
      <w:rFonts w:ascii="宋体" w:hAnsi="宋体" w:eastAsia="宋体"/>
      <w:color w:val="000000"/>
      <w:sz w:val="20"/>
      <w:u w:val="none"/>
    </w:rPr>
  </w:style>
  <w:style w:type="paragraph" w:customStyle="1" w:styleId="151">
    <w:name w:val="列出段落1"/>
    <w:basedOn w:val="1"/>
    <w:uiPriority w:val="99"/>
    <w:pPr>
      <w:ind w:firstLine="420" w:firstLineChars="200"/>
    </w:pPr>
    <w:rPr>
      <w:rFonts w:ascii="Calibri" w:hAnsi="Calibri" w:cs="Calibri"/>
      <w:bCs/>
      <w:szCs w:val="21"/>
    </w:rPr>
  </w:style>
  <w:style w:type="paragraph" w:customStyle="1" w:styleId="152">
    <w:name w:val="（符号）二标题总则"/>
    <w:basedOn w:val="153"/>
    <w:uiPriority w:val="99"/>
  </w:style>
  <w:style w:type="paragraph" w:customStyle="1" w:styleId="153">
    <w:name w:val="(符号)一标题第一部分"/>
    <w:basedOn w:val="1"/>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uiPriority w:val="99"/>
    <w:pPr>
      <w:spacing w:line="500" w:lineRule="exact"/>
    </w:pPr>
    <w:rPr>
      <w:rFonts w:ascii="Calibri" w:hAnsi="Calibri" w:cs="宋体"/>
      <w:sz w:val="24"/>
    </w:rPr>
  </w:style>
  <w:style w:type="paragraph" w:customStyle="1" w:styleId="158">
    <w:name w:val="Defaul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uiPriority w:val="99"/>
    <w:rPr>
      <w:rFonts w:ascii="Calibri" w:hAnsi="Calibri"/>
    </w:rPr>
  </w:style>
  <w:style w:type="paragraph" w:customStyle="1" w:styleId="166">
    <w:name w:val="正文 New New New New New New New"/>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uiPriority w:val="99"/>
    <w:pPr>
      <w:ind w:firstLine="540" w:firstLineChars="225"/>
    </w:pPr>
    <w:rPr>
      <w:rFonts w:ascii="Calibri" w:hAnsi="Calibri"/>
    </w:rPr>
  </w:style>
  <w:style w:type="paragraph" w:customStyle="1" w:styleId="172">
    <w:name w:val="xl155"/>
    <w:basedOn w:val="1"/>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uiPriority w:val="99"/>
    <w:rPr>
      <w:rFonts w:ascii="Times New Roman" w:eastAsia="宋体"/>
      <w:color w:val="auto"/>
      <w:szCs w:val="24"/>
    </w:rPr>
  </w:style>
  <w:style w:type="paragraph" w:customStyle="1" w:styleId="175">
    <w:name w:val="xl17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uiPriority w:val="99"/>
    <w:pPr>
      <w:widowControl/>
      <w:spacing w:after="160" w:line="240" w:lineRule="exact"/>
      <w:jc w:val="left"/>
    </w:pPr>
    <w:rPr>
      <w:rFonts w:ascii="Calibri" w:hAnsi="Calibri"/>
      <w:b/>
      <w:kern w:val="28"/>
      <w:sz w:val="36"/>
    </w:rPr>
  </w:style>
  <w:style w:type="paragraph" w:customStyle="1" w:styleId="179">
    <w:name w:val="xl14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uiPriority w:val="99"/>
    <w:pPr>
      <w:spacing w:after="120"/>
      <w:ind w:left="420" w:leftChars="200"/>
    </w:pPr>
    <w:rPr>
      <w:rFonts w:ascii="Calibri" w:hAnsi="Calibri"/>
      <w:sz w:val="16"/>
    </w:rPr>
  </w:style>
  <w:style w:type="paragraph" w:customStyle="1" w:styleId="188">
    <w:name w:val="xl111"/>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uiPriority w:val="99"/>
    <w:pPr>
      <w:widowControl/>
      <w:ind w:firstLine="420" w:firstLineChars="200"/>
      <w:jc w:val="left"/>
    </w:pPr>
    <w:rPr>
      <w:rFonts w:ascii="Calibri" w:hAnsi="Calibri"/>
      <w:kern w:val="0"/>
      <w:sz w:val="20"/>
    </w:rPr>
  </w:style>
  <w:style w:type="paragraph" w:customStyle="1" w:styleId="190">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uiPriority w:val="99"/>
    <w:rPr>
      <w:color w:val="auto"/>
    </w:rPr>
  </w:style>
  <w:style w:type="paragraph" w:customStyle="1" w:styleId="193">
    <w:name w:val="xl16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uiPriority w:val="99"/>
    <w:pPr>
      <w:ind w:firstLine="420" w:firstLineChars="200"/>
    </w:pPr>
    <w:rPr>
      <w:rFonts w:ascii="Calibri" w:hAnsi="Calibri"/>
      <w:szCs w:val="24"/>
    </w:rPr>
  </w:style>
  <w:style w:type="paragraph" w:customStyle="1" w:styleId="197">
    <w:name w:val="xl125"/>
    <w:basedOn w:val="1"/>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uiPriority w:val="99"/>
    <w:rPr>
      <w:rFonts w:ascii="Calibri" w:hAnsi="Calibri"/>
      <w:szCs w:val="24"/>
    </w:rPr>
  </w:style>
  <w:style w:type="paragraph" w:customStyle="1" w:styleId="207">
    <w:name w:val="xl14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uiPriority w:val="99"/>
    <w:pPr>
      <w:widowControl/>
    </w:pPr>
    <w:rPr>
      <w:rFonts w:ascii="Calibri" w:hAnsi="Calibri"/>
      <w:kern w:val="0"/>
      <w:szCs w:val="21"/>
    </w:rPr>
  </w:style>
  <w:style w:type="paragraph" w:customStyle="1" w:styleId="211">
    <w:name w:val="xl189"/>
    <w:basedOn w:val="1"/>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uiPriority w:val="99"/>
    <w:pPr>
      <w:widowControl/>
      <w:spacing w:after="160" w:line="240" w:lineRule="exact"/>
      <w:jc w:val="left"/>
    </w:pPr>
    <w:rPr>
      <w:rFonts w:ascii="Verdana" w:hAnsi="Verdana"/>
      <w:kern w:val="0"/>
      <w:sz w:val="20"/>
      <w:lang w:eastAsia="en-US"/>
    </w:rPr>
  </w:style>
  <w:style w:type="paragraph" w:customStyle="1" w:styleId="215">
    <w:name w:val="xl154"/>
    <w:basedOn w:val="1"/>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uiPriority w:val="99"/>
    <w:rPr>
      <w:rFonts w:ascii="Calibri" w:hAnsi="Calibri"/>
      <w:szCs w:val="24"/>
    </w:rPr>
  </w:style>
  <w:style w:type="paragraph" w:customStyle="1" w:styleId="222">
    <w:name w:val="xl174"/>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uiPriority w:val="99"/>
    <w:pPr>
      <w:spacing w:line="360" w:lineRule="auto"/>
      <w:ind w:firstLine="480" w:firstLineChars="200"/>
    </w:pPr>
    <w:rPr>
      <w:rFonts w:ascii="宋体" w:hAnsi="宋体" w:cs="宋体"/>
      <w:sz w:val="24"/>
    </w:rPr>
  </w:style>
  <w:style w:type="paragraph" w:customStyle="1" w:styleId="234">
    <w:name w:val="xl177"/>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uiPriority w:val="99"/>
    <w:pPr>
      <w:spacing w:line="360" w:lineRule="auto"/>
      <w:ind w:firstLine="200" w:firstLineChars="200"/>
    </w:pPr>
    <w:rPr>
      <w:rFonts w:ascii="宋体" w:hAnsi="宋体" w:cs="宋体"/>
      <w:sz w:val="24"/>
      <w:szCs w:val="24"/>
    </w:rPr>
  </w:style>
  <w:style w:type="paragraph" w:customStyle="1" w:styleId="239">
    <w:name w:val="(符号)四标题1.1"/>
    <w:basedOn w:val="1"/>
    <w:uiPriority w:val="99"/>
    <w:pPr>
      <w:spacing w:line="520" w:lineRule="exact"/>
      <w:ind w:left="2" w:firstLine="2"/>
    </w:pPr>
    <w:rPr>
      <w:rFonts w:ascii="宋体" w:hAnsi="宋体" w:cs="宋体"/>
      <w:b/>
      <w:spacing w:val="-20"/>
      <w:kern w:val="0"/>
      <w:sz w:val="24"/>
    </w:rPr>
  </w:style>
  <w:style w:type="paragraph" w:customStyle="1" w:styleId="240">
    <w:name w:val="xl142"/>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uiPriority w:val="99"/>
    <w:pPr>
      <w:widowControl/>
      <w:spacing w:before="50" w:after="50"/>
      <w:ind w:firstLine="0" w:firstLineChars="0"/>
    </w:pPr>
    <w:rPr>
      <w:rFonts w:ascii="Calibri" w:hAnsi="Calibri"/>
      <w:b/>
      <w:sz w:val="24"/>
    </w:rPr>
  </w:style>
  <w:style w:type="paragraph" w:customStyle="1" w:styleId="242">
    <w:name w:val="TOC 标题1"/>
    <w:basedOn w:val="4"/>
    <w:next w:val="1"/>
    <w:uiPriority w:val="99"/>
    <w:pPr>
      <w:spacing w:line="578" w:lineRule="auto"/>
      <w:ind w:firstLine="200" w:firstLineChars="200"/>
      <w:jc w:val="center"/>
      <w:outlineLvl w:val="9"/>
    </w:pPr>
    <w:rPr>
      <w:rFonts w:ascii="Arial" w:hAnsi="Arial"/>
    </w:rPr>
  </w:style>
  <w:style w:type="paragraph" w:customStyle="1" w:styleId="243">
    <w:name w:val="xl147"/>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uiPriority w:val="99"/>
    <w:rPr>
      <w:rFonts w:ascii="仿宋_GB2312" w:hAnsi="Calibri" w:eastAsia="仿宋_GB2312"/>
      <w:b/>
      <w:sz w:val="32"/>
    </w:rPr>
  </w:style>
  <w:style w:type="paragraph" w:customStyle="1" w:styleId="255">
    <w:name w:val="xl159"/>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99"/>
    <w:pPr>
      <w:ind w:firstLine="200" w:firstLineChars="200"/>
    </w:pPr>
    <w:rPr>
      <w:rFonts w:ascii="Calibri" w:hAnsi="Calibri"/>
    </w:rPr>
  </w:style>
  <w:style w:type="paragraph" w:customStyle="1" w:styleId="258">
    <w:name w:val="gta-1"/>
    <w:basedOn w:val="1"/>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uiPriority w:val="99"/>
    <w:pPr>
      <w:widowControl/>
      <w:spacing w:line="360" w:lineRule="atLeast"/>
      <w:jc w:val="left"/>
    </w:pPr>
    <w:rPr>
      <w:rFonts w:ascii="Calibri" w:hAnsi="Calibri"/>
      <w:kern w:val="0"/>
      <w:sz w:val="24"/>
      <w:szCs w:val="24"/>
    </w:rPr>
  </w:style>
  <w:style w:type="paragraph" w:customStyle="1" w:styleId="264">
    <w:name w:val="xl167"/>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uiPriority w:val="99"/>
    <w:rPr>
      <w:rFonts w:ascii="Times New Roman" w:eastAsia="宋体"/>
      <w:color w:val="auto"/>
      <w:szCs w:val="24"/>
    </w:rPr>
  </w:style>
  <w:style w:type="paragraph" w:customStyle="1" w:styleId="276">
    <w:name w:val="xl182"/>
    <w:basedOn w:val="1"/>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uiPriority w:val="99"/>
    <w:pPr>
      <w:widowControl/>
      <w:spacing w:before="150" w:after="150"/>
      <w:jc w:val="left"/>
    </w:pPr>
    <w:rPr>
      <w:rFonts w:ascii="宋体" w:hAnsi="宋体" w:cs="宋体"/>
      <w:kern w:val="0"/>
      <w:sz w:val="24"/>
      <w:szCs w:val="24"/>
    </w:rPr>
  </w:style>
  <w:style w:type="paragraph" w:customStyle="1" w:styleId="281">
    <w:name w:val="xl1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uiPriority w:val="99"/>
  </w:style>
  <w:style w:type="paragraph" w:customStyle="1" w:styleId="284">
    <w:name w:val="xl152"/>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uiPriority w:val="99"/>
    <w:pPr>
      <w:adjustRightInd w:val="0"/>
      <w:spacing w:line="500" w:lineRule="exact"/>
      <w:ind w:firstLine="567"/>
    </w:pPr>
    <w:rPr>
      <w:rFonts w:ascii="仿宋_GB2312" w:hAnsi="宋体" w:eastAsia="仿宋_GB2312"/>
      <w:bCs/>
      <w:kern w:val="0"/>
      <w:sz w:val="28"/>
    </w:rPr>
  </w:style>
  <w:style w:type="character" w:customStyle="1" w:styleId="296">
    <w:name w:val="页眉 字符"/>
    <w:uiPriority w:val="99"/>
    <w:rPr>
      <w:sz w:val="18"/>
      <w:szCs w:val="18"/>
    </w:rPr>
  </w:style>
  <w:style w:type="character" w:customStyle="1" w:styleId="297">
    <w:name w:val="页脚 字符"/>
    <w:uiPriority w:val="99"/>
    <w:rPr>
      <w:sz w:val="18"/>
      <w:szCs w:val="18"/>
    </w:rPr>
  </w:style>
  <w:style w:type="character" w:customStyle="1" w:styleId="298">
    <w:name w:val="标题 2 字符"/>
    <w:uiPriority w:val="0"/>
    <w:rPr>
      <w:rFonts w:ascii="Arial" w:hAnsi="Arial" w:eastAsia="黑体" w:cs="Times New Roman"/>
      <w:b/>
      <w:sz w:val="32"/>
      <w:szCs w:val="24"/>
    </w:rPr>
  </w:style>
  <w:style w:type="character" w:customStyle="1" w:styleId="299">
    <w:name w:val="批注框文本 字符"/>
    <w:semiHidden/>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3136</Words>
  <Characters>17880</Characters>
  <Lines>149</Lines>
  <Paragraphs>41</Paragraphs>
  <TotalTime>169</TotalTime>
  <ScaleCrop>false</ScaleCrop>
  <LinksUpToDate>false</LinksUpToDate>
  <CharactersWithSpaces>20975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2021-03-07T02:09:00Z</dcterms:created>
  <dc:creator>5idn</dc:creator>
  <cp:lastModifiedBy>雁南飞</cp:lastModifiedBy>
  <cp:lastPrinted>2019-10-30T06:07:00Z</cp:lastPrinted>
  <dcterms:modified xsi:type="dcterms:W3CDTF">2021-07-10T09:51:50Z</dcterms:modified>
  <dc:title>工 程 施 工 招 标 文 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7A0E465E13534F15A4DAF3B90A3BE8C6</vt:lpwstr>
  </property>
</Properties>
</file>