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实训楼C5、C6层维修采购项目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30</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九</w:t>
      </w:r>
      <w:r>
        <w:rPr>
          <w:rFonts w:hint="eastAsia" w:ascii="楷体_GB2312" w:eastAsia="楷体_GB2312"/>
          <w:b/>
          <w:sz w:val="28"/>
          <w:szCs w:val="28"/>
          <w:highlight w:val="none"/>
          <w:u w:val="single"/>
        </w:rPr>
        <w:t>月</w:t>
      </w:r>
    </w:p>
    <w:p w14:paraId="567DAD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sz w:val="28"/>
          <w:szCs w:val="28"/>
          <w:highlight w:val="none"/>
        </w:rPr>
      </w:pPr>
      <w:bookmarkStart w:id="0" w:name="_Toc441648515"/>
      <w:r>
        <w:rPr>
          <w:rFonts w:hint="eastAsia" w:ascii="宋体" w:hAnsi="宋体"/>
          <w:b/>
          <w:bCs/>
          <w:sz w:val="28"/>
          <w:szCs w:val="28"/>
          <w:highlight w:val="none"/>
        </w:rPr>
        <w:t>实训楼C5、C6层维修采购项目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二、项目名称：实训楼C5、C6层维修采购项目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个包：实训楼C5、C6层维修采购项目，详见项目说明。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030-</w:t>
      </w:r>
      <w:r>
        <w:rPr>
          <w:rFonts w:hint="eastAsia" w:ascii="宋体" w:hAnsi="宋体"/>
          <w:b/>
          <w:bCs/>
          <w:sz w:val="22"/>
          <w:szCs w:val="22"/>
          <w:highlight w:val="none"/>
        </w:rPr>
        <w:t>C5、C6层维修</w:t>
      </w:r>
      <w:r>
        <w:rPr>
          <w:rFonts w:hint="eastAsia" w:ascii="宋体" w:hAnsi="宋体"/>
          <w:b/>
          <w:bCs/>
          <w:color w:val="auto"/>
          <w:sz w:val="24"/>
          <w:szCs w:val="24"/>
          <w:highlight w:val="none"/>
          <w:lang w:val="en-US" w:eastAsia="zh-CN"/>
        </w:rPr>
        <w:t>-公司名称-联系方式</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八</w:t>
      </w:r>
      <w:r>
        <w:rPr>
          <w:rFonts w:hint="eastAsia" w:ascii="宋体" w:hAnsi="宋体"/>
          <w:color w:val="auto"/>
          <w:sz w:val="24"/>
          <w:szCs w:val="24"/>
          <w:highlight w:val="none"/>
        </w:rPr>
        <w:t>、此公告在聊城市技师学院网站</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九、其他注意事项</w:t>
      </w:r>
      <w:r>
        <w:rPr>
          <w:rFonts w:hint="eastAsia" w:ascii="宋体" w:hAnsi="宋体"/>
          <w:b/>
          <w:bCs/>
          <w:color w:val="auto"/>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color w:val="auto"/>
          <w:sz w:val="32"/>
          <w:szCs w:val="32"/>
          <w:highlight w:val="none"/>
        </w:rPr>
      </w:pPr>
      <w:r>
        <w:rPr>
          <w:rFonts w:ascii="宋体" w:hAnsi="宋体"/>
          <w:color w:val="auto"/>
          <w:sz w:val="24"/>
          <w:szCs w:val="24"/>
          <w:highlight w:val="none"/>
        </w:rPr>
        <w:t xml:space="preserve">                                         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9月12</w:t>
      </w:r>
      <w:r>
        <w:rPr>
          <w:rFonts w:hint="eastAsia" w:ascii="宋体" w:hAnsi="宋体"/>
          <w:color w:val="auto"/>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rPr>
              <w:t>实训楼C5、C6层维修采购项目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本项目共一个标段，主要内容为实训楼C5、C6层维修采购项目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8175</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根据采购人需求验收合格后一次性付清。（依据财政实际拨款情况，进行支付）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17</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rFonts w:hint="eastAsia"/>
          <w:b/>
          <w:bCs/>
          <w:sz w:val="32"/>
          <w:szCs w:val="32"/>
          <w:highlight w:val="none"/>
        </w:rPr>
      </w:pPr>
      <w:r>
        <w:rPr>
          <w:rFonts w:hint="eastAsia"/>
          <w:b/>
          <w:bCs/>
          <w:sz w:val="32"/>
          <w:szCs w:val="32"/>
          <w:highlight w:val="none"/>
        </w:rPr>
        <w:t>分项报价表（项目说明中如有则需要提供）</w:t>
      </w:r>
    </w:p>
    <w:tbl>
      <w:tblPr>
        <w:tblStyle w:val="48"/>
        <w:tblW w:w="92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3"/>
        <w:gridCol w:w="775"/>
        <w:gridCol w:w="3575"/>
        <w:gridCol w:w="775"/>
        <w:gridCol w:w="938"/>
        <w:gridCol w:w="787"/>
        <w:gridCol w:w="863"/>
        <w:gridCol w:w="539"/>
        <w:gridCol w:w="11"/>
      </w:tblGrid>
      <w:tr w14:paraId="41F8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1050" w:hRule="atLeast"/>
        </w:trPr>
        <w:tc>
          <w:tcPr>
            <w:tcW w:w="953"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57D71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项目名称</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5D7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序号</w:t>
            </w:r>
          </w:p>
        </w:tc>
        <w:tc>
          <w:tcPr>
            <w:tcW w:w="35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3FA7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B4405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7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51E6E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ADA5C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0B7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FC123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BB3D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AEDC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BEC7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0D7BE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AFC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7C30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960" w:hRule="atLeast"/>
        </w:trPr>
        <w:tc>
          <w:tcPr>
            <w:tcW w:w="953" w:type="dxa"/>
            <w:vMerge w:val="restart"/>
            <w:tcBorders>
              <w:left w:val="single" w:color="000000" w:sz="4" w:space="0"/>
              <w:right w:val="single" w:color="000000" w:sz="4" w:space="0"/>
            </w:tcBorders>
            <w:shd w:val="clear" w:color="FFFFFF" w:fill="FFFFFF"/>
            <w:vAlign w:val="center"/>
          </w:tcPr>
          <w:p w14:paraId="4DC0AEB5">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实训楼C5、C6层维修采购项目</w:t>
            </w:r>
          </w:p>
          <w:p w14:paraId="4B4D02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75" w:type="dxa"/>
            <w:tcBorders>
              <w:left w:val="single" w:color="000000" w:sz="4" w:space="0"/>
              <w:bottom w:val="single" w:color="000000" w:sz="4" w:space="0"/>
              <w:right w:val="single" w:color="000000" w:sz="4" w:space="0"/>
            </w:tcBorders>
            <w:shd w:val="clear" w:color="auto" w:fill="auto"/>
            <w:vAlign w:val="center"/>
          </w:tcPr>
          <w:p w14:paraId="25262CC9">
            <w:pPr>
              <w:rPr>
                <w:rFonts w:hint="default"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1</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49DF">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实训楼 C 6层至四层西楼梯间，脱落墙皮位置，找补腻子</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EAA0">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38" w:type="dxa"/>
            <w:tcBorders>
              <w:left w:val="single" w:color="000000" w:sz="4" w:space="0"/>
              <w:bottom w:val="single" w:color="000000" w:sz="4" w:space="0"/>
              <w:right w:val="single" w:color="000000" w:sz="4" w:space="0"/>
            </w:tcBorders>
            <w:shd w:val="clear" w:color="auto" w:fill="auto"/>
            <w:vAlign w:val="center"/>
          </w:tcPr>
          <w:p w14:paraId="5062CC91">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787" w:type="dxa"/>
            <w:tcBorders>
              <w:left w:val="single" w:color="000000" w:sz="4" w:space="0"/>
              <w:bottom w:val="single" w:color="000000" w:sz="4" w:space="0"/>
              <w:right w:val="single" w:color="000000" w:sz="4" w:space="0"/>
            </w:tcBorders>
            <w:shd w:val="clear" w:color="FFFFFF" w:fill="FFFFFF"/>
            <w:vAlign w:val="center"/>
          </w:tcPr>
          <w:p w14:paraId="3A7B3A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3" w:type="dxa"/>
            <w:tcBorders>
              <w:left w:val="single" w:color="000000" w:sz="4" w:space="0"/>
              <w:bottom w:val="single" w:color="000000" w:sz="4" w:space="0"/>
              <w:right w:val="single" w:color="000000" w:sz="4" w:space="0"/>
            </w:tcBorders>
            <w:shd w:val="clear" w:color="FFFFFF" w:fill="FFFFFF"/>
            <w:vAlign w:val="center"/>
          </w:tcPr>
          <w:p w14:paraId="79EC0B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39" w:type="dxa"/>
            <w:tcBorders>
              <w:left w:val="single" w:color="000000" w:sz="4" w:space="0"/>
              <w:bottom w:val="single" w:color="000000" w:sz="4" w:space="0"/>
              <w:right w:val="single" w:color="000000" w:sz="4" w:space="0"/>
            </w:tcBorders>
            <w:shd w:val="clear" w:color="FFFFFF" w:fill="FFFFFF"/>
            <w:vAlign w:val="center"/>
          </w:tcPr>
          <w:p w14:paraId="60A63E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E38A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960" w:hRule="atLeast"/>
        </w:trPr>
        <w:tc>
          <w:tcPr>
            <w:tcW w:w="953" w:type="dxa"/>
            <w:vMerge w:val="continue"/>
            <w:tcBorders>
              <w:left w:val="single" w:color="000000" w:sz="4" w:space="0"/>
              <w:right w:val="single" w:color="000000" w:sz="4" w:space="0"/>
            </w:tcBorders>
            <w:shd w:val="clear" w:color="FFFFFF" w:fill="FFFFFF"/>
            <w:vAlign w:val="center"/>
          </w:tcPr>
          <w:p w14:paraId="1AD21E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75" w:type="dxa"/>
            <w:tcBorders>
              <w:left w:val="single" w:color="000000" w:sz="4" w:space="0"/>
              <w:bottom w:val="single" w:color="000000" w:sz="4" w:space="0"/>
              <w:right w:val="single" w:color="000000" w:sz="4" w:space="0"/>
            </w:tcBorders>
            <w:shd w:val="clear" w:color="auto" w:fill="auto"/>
            <w:vAlign w:val="center"/>
          </w:tcPr>
          <w:p w14:paraId="14CCE91C">
            <w:pPr>
              <w:rPr>
                <w:rFonts w:hint="default"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2</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1D43">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实训楼5层和六层门口，刷608教室南墙，粉刷墙面</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665E">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38" w:type="dxa"/>
            <w:tcBorders>
              <w:left w:val="single" w:color="000000" w:sz="4" w:space="0"/>
              <w:bottom w:val="single" w:color="000000" w:sz="4" w:space="0"/>
              <w:right w:val="single" w:color="000000" w:sz="4" w:space="0"/>
            </w:tcBorders>
            <w:shd w:val="clear" w:color="auto" w:fill="auto"/>
            <w:vAlign w:val="center"/>
          </w:tcPr>
          <w:p w14:paraId="46304E73">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787" w:type="dxa"/>
            <w:tcBorders>
              <w:left w:val="single" w:color="000000" w:sz="4" w:space="0"/>
              <w:bottom w:val="single" w:color="000000" w:sz="4" w:space="0"/>
              <w:right w:val="single" w:color="000000" w:sz="4" w:space="0"/>
            </w:tcBorders>
            <w:shd w:val="clear" w:color="FFFFFF" w:fill="FFFFFF"/>
            <w:vAlign w:val="center"/>
          </w:tcPr>
          <w:p w14:paraId="368932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3" w:type="dxa"/>
            <w:tcBorders>
              <w:left w:val="single" w:color="000000" w:sz="4" w:space="0"/>
              <w:bottom w:val="single" w:color="000000" w:sz="4" w:space="0"/>
              <w:right w:val="single" w:color="000000" w:sz="4" w:space="0"/>
            </w:tcBorders>
            <w:shd w:val="clear" w:color="FFFFFF" w:fill="FFFFFF"/>
            <w:vAlign w:val="center"/>
          </w:tcPr>
          <w:p w14:paraId="101EB6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39" w:type="dxa"/>
            <w:tcBorders>
              <w:left w:val="single" w:color="000000" w:sz="4" w:space="0"/>
              <w:bottom w:val="single" w:color="000000" w:sz="4" w:space="0"/>
              <w:right w:val="single" w:color="000000" w:sz="4" w:space="0"/>
            </w:tcBorders>
            <w:shd w:val="clear" w:color="FFFFFF" w:fill="FFFFFF"/>
            <w:vAlign w:val="center"/>
          </w:tcPr>
          <w:p w14:paraId="523212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FB7F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960" w:hRule="atLeast"/>
        </w:trPr>
        <w:tc>
          <w:tcPr>
            <w:tcW w:w="953" w:type="dxa"/>
            <w:vMerge w:val="continue"/>
            <w:tcBorders>
              <w:left w:val="single" w:color="000000" w:sz="4" w:space="0"/>
              <w:right w:val="single" w:color="000000" w:sz="4" w:space="0"/>
            </w:tcBorders>
            <w:shd w:val="clear" w:color="FFFFFF" w:fill="FFFFFF"/>
            <w:vAlign w:val="center"/>
          </w:tcPr>
          <w:p w14:paraId="4061D3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75" w:type="dxa"/>
            <w:tcBorders>
              <w:left w:val="single" w:color="000000" w:sz="4" w:space="0"/>
              <w:bottom w:val="single" w:color="000000" w:sz="4" w:space="0"/>
              <w:right w:val="single" w:color="000000" w:sz="4" w:space="0"/>
            </w:tcBorders>
            <w:shd w:val="clear" w:color="auto" w:fill="auto"/>
            <w:vAlign w:val="center"/>
          </w:tcPr>
          <w:p w14:paraId="18E95504">
            <w:pPr>
              <w:rPr>
                <w:rFonts w:hint="default"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3</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C190">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5层和六层男卫生间门口及楼道门口，实训车间3的南墙脚修补地坪漆</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1606">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38" w:type="dxa"/>
            <w:tcBorders>
              <w:left w:val="single" w:color="000000" w:sz="4" w:space="0"/>
              <w:bottom w:val="single" w:color="000000" w:sz="4" w:space="0"/>
              <w:right w:val="single" w:color="000000" w:sz="4" w:space="0"/>
            </w:tcBorders>
            <w:shd w:val="clear" w:color="auto" w:fill="auto"/>
            <w:vAlign w:val="center"/>
          </w:tcPr>
          <w:p w14:paraId="3014FA43">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787" w:type="dxa"/>
            <w:tcBorders>
              <w:left w:val="single" w:color="000000" w:sz="4" w:space="0"/>
              <w:bottom w:val="single" w:color="000000" w:sz="4" w:space="0"/>
              <w:right w:val="single" w:color="000000" w:sz="4" w:space="0"/>
            </w:tcBorders>
            <w:shd w:val="clear" w:color="FFFFFF" w:fill="FFFFFF"/>
            <w:vAlign w:val="center"/>
          </w:tcPr>
          <w:p w14:paraId="74DD5B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3" w:type="dxa"/>
            <w:tcBorders>
              <w:left w:val="single" w:color="000000" w:sz="4" w:space="0"/>
              <w:bottom w:val="single" w:color="000000" w:sz="4" w:space="0"/>
              <w:right w:val="single" w:color="000000" w:sz="4" w:space="0"/>
            </w:tcBorders>
            <w:shd w:val="clear" w:color="FFFFFF" w:fill="FFFFFF"/>
            <w:vAlign w:val="center"/>
          </w:tcPr>
          <w:p w14:paraId="4814CC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39" w:type="dxa"/>
            <w:tcBorders>
              <w:left w:val="single" w:color="000000" w:sz="4" w:space="0"/>
              <w:bottom w:val="single" w:color="000000" w:sz="4" w:space="0"/>
              <w:right w:val="single" w:color="000000" w:sz="4" w:space="0"/>
            </w:tcBorders>
            <w:shd w:val="clear" w:color="FFFFFF" w:fill="FFFFFF"/>
            <w:vAlign w:val="center"/>
          </w:tcPr>
          <w:p w14:paraId="60E29B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AC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960" w:hRule="atLeast"/>
        </w:trPr>
        <w:tc>
          <w:tcPr>
            <w:tcW w:w="953" w:type="dxa"/>
            <w:vMerge w:val="continue"/>
            <w:tcBorders>
              <w:left w:val="single" w:color="000000" w:sz="4" w:space="0"/>
              <w:right w:val="single" w:color="000000" w:sz="4" w:space="0"/>
            </w:tcBorders>
            <w:shd w:val="clear" w:color="FFFFFF" w:fill="FFFFFF"/>
            <w:vAlign w:val="center"/>
          </w:tcPr>
          <w:p w14:paraId="76D502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75" w:type="dxa"/>
            <w:tcBorders>
              <w:left w:val="single" w:color="000000" w:sz="4" w:space="0"/>
              <w:bottom w:val="single" w:color="000000" w:sz="4" w:space="0"/>
              <w:right w:val="single" w:color="000000" w:sz="4" w:space="0"/>
            </w:tcBorders>
            <w:shd w:val="clear" w:color="auto" w:fill="auto"/>
            <w:vAlign w:val="center"/>
          </w:tcPr>
          <w:p w14:paraId="62645A3F">
            <w:pPr>
              <w:rPr>
                <w:rFonts w:hint="default"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4</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D36F">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刷实训楼c的5层和6层走廊内外窗台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0E32">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38" w:type="dxa"/>
            <w:tcBorders>
              <w:left w:val="single" w:color="000000" w:sz="4" w:space="0"/>
              <w:bottom w:val="single" w:color="000000" w:sz="4" w:space="0"/>
              <w:right w:val="single" w:color="000000" w:sz="4" w:space="0"/>
            </w:tcBorders>
            <w:shd w:val="clear" w:color="auto" w:fill="auto"/>
            <w:vAlign w:val="center"/>
          </w:tcPr>
          <w:p w14:paraId="388B3675">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787" w:type="dxa"/>
            <w:tcBorders>
              <w:left w:val="single" w:color="000000" w:sz="4" w:space="0"/>
              <w:bottom w:val="single" w:color="000000" w:sz="4" w:space="0"/>
              <w:right w:val="single" w:color="000000" w:sz="4" w:space="0"/>
            </w:tcBorders>
            <w:shd w:val="clear" w:color="FFFFFF" w:fill="FFFFFF"/>
            <w:vAlign w:val="center"/>
          </w:tcPr>
          <w:p w14:paraId="0D228B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3" w:type="dxa"/>
            <w:tcBorders>
              <w:left w:val="single" w:color="000000" w:sz="4" w:space="0"/>
              <w:bottom w:val="single" w:color="000000" w:sz="4" w:space="0"/>
              <w:right w:val="single" w:color="000000" w:sz="4" w:space="0"/>
            </w:tcBorders>
            <w:shd w:val="clear" w:color="FFFFFF" w:fill="FFFFFF"/>
            <w:vAlign w:val="center"/>
          </w:tcPr>
          <w:p w14:paraId="09DB4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39" w:type="dxa"/>
            <w:tcBorders>
              <w:left w:val="single" w:color="000000" w:sz="4" w:space="0"/>
              <w:bottom w:val="single" w:color="000000" w:sz="4" w:space="0"/>
              <w:right w:val="single" w:color="000000" w:sz="4" w:space="0"/>
            </w:tcBorders>
            <w:shd w:val="clear" w:color="FFFFFF" w:fill="FFFFFF"/>
            <w:vAlign w:val="center"/>
          </w:tcPr>
          <w:p w14:paraId="4BC231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A49D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960" w:hRule="atLeast"/>
        </w:trPr>
        <w:tc>
          <w:tcPr>
            <w:tcW w:w="953" w:type="dxa"/>
            <w:vMerge w:val="continue"/>
            <w:tcBorders>
              <w:left w:val="single" w:color="000000" w:sz="4" w:space="0"/>
              <w:right w:val="single" w:color="000000" w:sz="4" w:space="0"/>
            </w:tcBorders>
            <w:shd w:val="clear" w:color="FFFFFF" w:fill="FFFFFF"/>
            <w:vAlign w:val="center"/>
          </w:tcPr>
          <w:p w14:paraId="7EC553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75" w:type="dxa"/>
            <w:tcBorders>
              <w:left w:val="single" w:color="000000" w:sz="4" w:space="0"/>
              <w:bottom w:val="single" w:color="000000" w:sz="4" w:space="0"/>
              <w:right w:val="single" w:color="000000" w:sz="4" w:space="0"/>
            </w:tcBorders>
            <w:shd w:val="clear" w:color="auto" w:fill="auto"/>
            <w:vAlign w:val="center"/>
          </w:tcPr>
          <w:p w14:paraId="46060D8B">
            <w:pPr>
              <w:rPr>
                <w:rFonts w:hint="default"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5</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C552">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刷实训中心c南墙</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8AD0">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38" w:type="dxa"/>
            <w:tcBorders>
              <w:left w:val="single" w:color="000000" w:sz="4" w:space="0"/>
              <w:bottom w:val="single" w:color="000000" w:sz="4" w:space="0"/>
              <w:right w:val="single" w:color="000000" w:sz="4" w:space="0"/>
            </w:tcBorders>
            <w:shd w:val="clear" w:color="auto" w:fill="auto"/>
            <w:vAlign w:val="center"/>
          </w:tcPr>
          <w:p w14:paraId="08E09FE8">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787" w:type="dxa"/>
            <w:tcBorders>
              <w:left w:val="single" w:color="000000" w:sz="4" w:space="0"/>
              <w:bottom w:val="single" w:color="000000" w:sz="4" w:space="0"/>
              <w:right w:val="single" w:color="000000" w:sz="4" w:space="0"/>
            </w:tcBorders>
            <w:shd w:val="clear" w:color="FFFFFF" w:fill="FFFFFF"/>
            <w:vAlign w:val="center"/>
          </w:tcPr>
          <w:p w14:paraId="3C137F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3" w:type="dxa"/>
            <w:tcBorders>
              <w:left w:val="single" w:color="000000" w:sz="4" w:space="0"/>
              <w:bottom w:val="single" w:color="000000" w:sz="4" w:space="0"/>
              <w:right w:val="single" w:color="000000" w:sz="4" w:space="0"/>
            </w:tcBorders>
            <w:shd w:val="clear" w:color="FFFFFF" w:fill="FFFFFF"/>
            <w:vAlign w:val="center"/>
          </w:tcPr>
          <w:p w14:paraId="1931E1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39" w:type="dxa"/>
            <w:tcBorders>
              <w:left w:val="single" w:color="000000" w:sz="4" w:space="0"/>
              <w:bottom w:val="single" w:color="000000" w:sz="4" w:space="0"/>
              <w:right w:val="single" w:color="000000" w:sz="4" w:space="0"/>
            </w:tcBorders>
            <w:shd w:val="clear" w:color="FFFFFF" w:fill="FFFFFF"/>
            <w:vAlign w:val="center"/>
          </w:tcPr>
          <w:p w14:paraId="58AB21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9893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90" w:hRule="atLeast"/>
        </w:trPr>
        <w:tc>
          <w:tcPr>
            <w:tcW w:w="953" w:type="dxa"/>
            <w:vMerge w:val="continue"/>
            <w:tcBorders>
              <w:left w:val="single" w:color="000000" w:sz="4" w:space="0"/>
              <w:right w:val="single" w:color="000000" w:sz="4" w:space="0"/>
            </w:tcBorders>
            <w:shd w:val="clear" w:color="FFFFFF" w:fill="FFFFFF"/>
            <w:vAlign w:val="center"/>
          </w:tcPr>
          <w:p w14:paraId="083727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75" w:type="dxa"/>
            <w:tcBorders>
              <w:left w:val="single" w:color="000000" w:sz="4" w:space="0"/>
              <w:bottom w:val="single" w:color="000000" w:sz="4" w:space="0"/>
              <w:right w:val="single" w:color="000000" w:sz="4" w:space="0"/>
            </w:tcBorders>
            <w:shd w:val="clear" w:color="auto" w:fill="auto"/>
            <w:vAlign w:val="center"/>
          </w:tcPr>
          <w:p w14:paraId="6D2ADD66">
            <w:pPr>
              <w:rPr>
                <w:rFonts w:hint="default"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6</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077F">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实训楼C 6楼下5楼楼梯刷绿漆</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B34E">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71</w:t>
            </w:r>
          </w:p>
        </w:tc>
        <w:tc>
          <w:tcPr>
            <w:tcW w:w="938" w:type="dxa"/>
            <w:tcBorders>
              <w:left w:val="single" w:color="000000" w:sz="4" w:space="0"/>
              <w:bottom w:val="single" w:color="000000" w:sz="4" w:space="0"/>
              <w:right w:val="single" w:color="000000" w:sz="4" w:space="0"/>
            </w:tcBorders>
            <w:shd w:val="clear" w:color="auto" w:fill="auto"/>
            <w:vAlign w:val="center"/>
          </w:tcPr>
          <w:p w14:paraId="38AD1C51">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平方米</w:t>
            </w:r>
          </w:p>
        </w:tc>
        <w:tc>
          <w:tcPr>
            <w:tcW w:w="787" w:type="dxa"/>
            <w:tcBorders>
              <w:left w:val="single" w:color="000000" w:sz="4" w:space="0"/>
              <w:bottom w:val="single" w:color="000000" w:sz="4" w:space="0"/>
              <w:right w:val="single" w:color="000000" w:sz="4" w:space="0"/>
            </w:tcBorders>
            <w:shd w:val="clear" w:color="FFFFFF" w:fill="FFFFFF"/>
            <w:vAlign w:val="center"/>
          </w:tcPr>
          <w:p w14:paraId="7F3B2A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3" w:type="dxa"/>
            <w:tcBorders>
              <w:left w:val="single" w:color="000000" w:sz="4" w:space="0"/>
              <w:bottom w:val="single" w:color="000000" w:sz="4" w:space="0"/>
              <w:right w:val="single" w:color="000000" w:sz="4" w:space="0"/>
            </w:tcBorders>
            <w:shd w:val="clear" w:color="FFFFFF" w:fill="FFFFFF"/>
            <w:vAlign w:val="center"/>
          </w:tcPr>
          <w:p w14:paraId="4D25CC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39" w:type="dxa"/>
            <w:tcBorders>
              <w:left w:val="single" w:color="000000" w:sz="4" w:space="0"/>
              <w:bottom w:val="single" w:color="000000" w:sz="4" w:space="0"/>
              <w:right w:val="single" w:color="000000" w:sz="4" w:space="0"/>
            </w:tcBorders>
            <w:shd w:val="clear" w:color="FFFFFF" w:fill="FFFFFF"/>
            <w:vAlign w:val="center"/>
          </w:tcPr>
          <w:p w14:paraId="665451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A2A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960" w:hRule="atLeast"/>
        </w:trPr>
        <w:tc>
          <w:tcPr>
            <w:tcW w:w="953" w:type="dxa"/>
            <w:vMerge w:val="continue"/>
            <w:tcBorders>
              <w:left w:val="single" w:color="000000" w:sz="4" w:space="0"/>
              <w:right w:val="single" w:color="000000" w:sz="4" w:space="0"/>
            </w:tcBorders>
            <w:shd w:val="clear" w:color="FFFFFF" w:fill="FFFFFF"/>
            <w:vAlign w:val="center"/>
          </w:tcPr>
          <w:p w14:paraId="796AAF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75" w:type="dxa"/>
            <w:tcBorders>
              <w:left w:val="single" w:color="000000" w:sz="4" w:space="0"/>
              <w:bottom w:val="single" w:color="000000" w:sz="4" w:space="0"/>
              <w:right w:val="single" w:color="000000" w:sz="4" w:space="0"/>
            </w:tcBorders>
            <w:shd w:val="clear" w:color="auto" w:fill="auto"/>
            <w:vAlign w:val="center"/>
          </w:tcPr>
          <w:p w14:paraId="7C97B5D9">
            <w:pPr>
              <w:rPr>
                <w:rFonts w:hint="default"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7</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DE6B">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实训楼C的6楼的卫生间隔断修门，5楼男卫生间的全新做，材料为抗倍特板二代</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992F">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938" w:type="dxa"/>
            <w:tcBorders>
              <w:left w:val="single" w:color="000000" w:sz="4" w:space="0"/>
              <w:bottom w:val="single" w:color="000000" w:sz="4" w:space="0"/>
              <w:right w:val="single" w:color="000000" w:sz="4" w:space="0"/>
            </w:tcBorders>
            <w:shd w:val="clear" w:color="auto" w:fill="auto"/>
            <w:vAlign w:val="center"/>
          </w:tcPr>
          <w:p w14:paraId="18004C1D">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平方米</w:t>
            </w:r>
          </w:p>
        </w:tc>
        <w:tc>
          <w:tcPr>
            <w:tcW w:w="787" w:type="dxa"/>
            <w:tcBorders>
              <w:left w:val="single" w:color="000000" w:sz="4" w:space="0"/>
              <w:bottom w:val="single" w:color="000000" w:sz="4" w:space="0"/>
              <w:right w:val="single" w:color="000000" w:sz="4" w:space="0"/>
            </w:tcBorders>
            <w:shd w:val="clear" w:color="FFFFFF" w:fill="FFFFFF"/>
            <w:vAlign w:val="center"/>
          </w:tcPr>
          <w:p w14:paraId="095896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3" w:type="dxa"/>
            <w:tcBorders>
              <w:left w:val="single" w:color="000000" w:sz="4" w:space="0"/>
              <w:bottom w:val="single" w:color="000000" w:sz="4" w:space="0"/>
              <w:right w:val="single" w:color="000000" w:sz="4" w:space="0"/>
            </w:tcBorders>
            <w:shd w:val="clear" w:color="FFFFFF" w:fill="FFFFFF"/>
            <w:vAlign w:val="center"/>
          </w:tcPr>
          <w:p w14:paraId="29FD09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39" w:type="dxa"/>
            <w:tcBorders>
              <w:left w:val="single" w:color="000000" w:sz="4" w:space="0"/>
              <w:bottom w:val="single" w:color="000000" w:sz="4" w:space="0"/>
              <w:right w:val="single" w:color="000000" w:sz="4" w:space="0"/>
            </w:tcBorders>
            <w:shd w:val="clear" w:color="FFFFFF" w:fill="FFFFFF"/>
            <w:vAlign w:val="center"/>
          </w:tcPr>
          <w:p w14:paraId="57CDB8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105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960" w:hRule="atLeast"/>
        </w:trPr>
        <w:tc>
          <w:tcPr>
            <w:tcW w:w="953" w:type="dxa"/>
            <w:vMerge w:val="continue"/>
            <w:tcBorders>
              <w:left w:val="single" w:color="000000" w:sz="4" w:space="0"/>
              <w:bottom w:val="single" w:color="000000" w:sz="4" w:space="0"/>
              <w:right w:val="single" w:color="000000" w:sz="4" w:space="0"/>
            </w:tcBorders>
            <w:shd w:val="clear" w:color="FFFFFF" w:fill="FFFFFF"/>
            <w:vAlign w:val="center"/>
          </w:tcPr>
          <w:p w14:paraId="7889EB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775" w:type="dxa"/>
            <w:tcBorders>
              <w:left w:val="single" w:color="000000" w:sz="4" w:space="0"/>
              <w:bottom w:val="single" w:color="000000" w:sz="4" w:space="0"/>
              <w:right w:val="single" w:color="000000" w:sz="4" w:space="0"/>
            </w:tcBorders>
            <w:shd w:val="clear" w:color="auto" w:fill="auto"/>
            <w:vAlign w:val="center"/>
          </w:tcPr>
          <w:p w14:paraId="2CDF87AD">
            <w:pPr>
              <w:rPr>
                <w:rFonts w:hint="default"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8</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09EC">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电焊车间内墙粉刷一遍，1.5米高</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A58E">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938" w:type="dxa"/>
            <w:tcBorders>
              <w:left w:val="single" w:color="000000" w:sz="4" w:space="0"/>
              <w:bottom w:val="single" w:color="000000" w:sz="4" w:space="0"/>
              <w:right w:val="single" w:color="000000" w:sz="4" w:space="0"/>
            </w:tcBorders>
            <w:shd w:val="clear" w:color="auto" w:fill="auto"/>
            <w:vAlign w:val="center"/>
          </w:tcPr>
          <w:p w14:paraId="1052A574">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平方米</w:t>
            </w:r>
          </w:p>
        </w:tc>
        <w:tc>
          <w:tcPr>
            <w:tcW w:w="787" w:type="dxa"/>
            <w:tcBorders>
              <w:left w:val="single" w:color="000000" w:sz="4" w:space="0"/>
              <w:bottom w:val="single" w:color="000000" w:sz="4" w:space="0"/>
              <w:right w:val="single" w:color="000000" w:sz="4" w:space="0"/>
            </w:tcBorders>
            <w:shd w:val="clear" w:color="FFFFFF" w:fill="FFFFFF"/>
            <w:vAlign w:val="center"/>
          </w:tcPr>
          <w:p w14:paraId="3EC0E7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3" w:type="dxa"/>
            <w:tcBorders>
              <w:left w:val="single" w:color="000000" w:sz="4" w:space="0"/>
              <w:bottom w:val="single" w:color="000000" w:sz="4" w:space="0"/>
              <w:right w:val="single" w:color="000000" w:sz="4" w:space="0"/>
            </w:tcBorders>
            <w:shd w:val="clear" w:color="FFFFFF" w:fill="FFFFFF"/>
            <w:vAlign w:val="center"/>
          </w:tcPr>
          <w:p w14:paraId="2CE1CE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539" w:type="dxa"/>
            <w:tcBorders>
              <w:left w:val="single" w:color="000000" w:sz="4" w:space="0"/>
              <w:bottom w:val="single" w:color="000000" w:sz="4" w:space="0"/>
              <w:right w:val="single" w:color="000000" w:sz="4" w:space="0"/>
            </w:tcBorders>
            <w:shd w:val="clear" w:color="FFFFFF" w:fill="FFFFFF"/>
            <w:vAlign w:val="center"/>
          </w:tcPr>
          <w:p w14:paraId="20E9BB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7F9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E47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3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7DA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391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56218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5A88A137">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6AD9BE60">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bookmarkStart w:id="2" w:name="_GoBack"/>
    </w:p>
    <w:p w14:paraId="5E6A0E5F">
      <w:pPr>
        <w:pStyle w:val="259"/>
        <w:numPr>
          <w:ilvl w:val="0"/>
          <w:numId w:val="5"/>
        </w:numPr>
        <w:tabs>
          <w:tab w:val="left" w:pos="0"/>
          <w:tab w:val="left" w:pos="180"/>
          <w:tab w:val="left" w:pos="360"/>
        </w:tabs>
        <w:spacing w:line="276" w:lineRule="auto"/>
        <w:ind w:firstLine="3264" w:firstLineChars="739"/>
        <w:rPr>
          <w:rFonts w:hint="eastAsia"/>
          <w:b/>
          <w:color w:val="auto"/>
          <w:sz w:val="44"/>
          <w:highlight w:val="none"/>
        </w:rPr>
      </w:pP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27E9D196">
      <w:pPr>
        <w:pStyle w:val="259"/>
        <w:widowControl w:val="0"/>
        <w:numPr>
          <w:ilvl w:val="0"/>
          <w:numId w:val="0"/>
        </w:numPr>
        <w:tabs>
          <w:tab w:val="left" w:pos="0"/>
          <w:tab w:val="left" w:pos="180"/>
          <w:tab w:val="left" w:pos="360"/>
        </w:tabs>
        <w:spacing w:line="276" w:lineRule="auto"/>
        <w:jc w:val="both"/>
        <w:rPr>
          <w:rFonts w:hint="default" w:eastAsia="宋体"/>
          <w:b w:val="0"/>
          <w:bCs/>
          <w:color w:val="auto"/>
          <w:sz w:val="24"/>
          <w:szCs w:val="11"/>
          <w:highlight w:val="none"/>
          <w:lang w:val="en-US" w:eastAsia="zh-CN"/>
        </w:rPr>
      </w:pPr>
      <w:r>
        <w:rPr>
          <w:rFonts w:hint="eastAsia"/>
          <w:b w:val="0"/>
          <w:bCs/>
          <w:color w:val="auto"/>
          <w:sz w:val="24"/>
          <w:szCs w:val="11"/>
          <w:highlight w:val="none"/>
          <w:lang w:val="en-US" w:eastAsia="zh-CN"/>
        </w:rPr>
        <w:t>质保期一年</w:t>
      </w:r>
    </w:p>
    <w:p w14:paraId="31B8E653">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1、施工中因乙方私自变更施工组织设计引起的造价变化一律不计入结算，所造成的工程损失均由乙方自行负责。</w:t>
      </w:r>
    </w:p>
    <w:p w14:paraId="0C3127F9">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2、项目管理人员必须按照投标方案的规定进场，如非发包方原因更换或不到位，按照本合同的要求进行处罚。</w:t>
      </w:r>
    </w:p>
    <w:p w14:paraId="1AD394A1">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3、甲方的竞争性磋商文件、投标单位的响应文件和承诺以及双方签订的补充协议，均作为本合同文件。</w:t>
      </w:r>
    </w:p>
    <w:p w14:paraId="7EFEE9F1">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4、乙方确保及时支付工人工资，如出现因未付工人工资而引起上访事件时，追究乙方的责任，造成严重后果的可以终止合同。</w:t>
      </w:r>
    </w:p>
    <w:p w14:paraId="76A5683C">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5、因乙方原因对第三方带来的影响及损失，均由乙方负责并承担所有费用。</w:t>
      </w:r>
    </w:p>
    <w:p w14:paraId="301B0BDF">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6、工程质量必须符合国家质量安全标准，如因乙方对在施工过程中或竣工后发生安全、质量问题，乙方承担全部责任，并赔偿一切损失。</w:t>
      </w:r>
    </w:p>
    <w:p w14:paraId="259BD67A">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7、乙方负责周边关系的协调，发生的任何费用由乙方承担，由此所造成的工期延误不顺延。</w:t>
      </w:r>
    </w:p>
    <w:p w14:paraId="771226B7">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8、如发生工期顺延，按规定需在施工前签署有效文件，否则不予认可。</w:t>
      </w:r>
    </w:p>
    <w:p w14:paraId="31991D10">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9.本项目在施工期间要文明施工、注意安全，服从甲方管理，垃圾、建筑材料、要及时覆盖、摆放整齐、车辆进场需要放置有序。</w:t>
      </w:r>
    </w:p>
    <w:p w14:paraId="3768CB45">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10.校园内禁止吸烟，发现施工人员吸烟、每次罚款100元。</w:t>
      </w:r>
    </w:p>
    <w:p w14:paraId="7AC575C4">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11.所产生的垃圾需运出校外，土工布覆盖漏土部分，保持现场清洁。</w:t>
      </w:r>
    </w:p>
    <w:p w14:paraId="7B2BA65F">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12.本合同工程综合单价包死，工程量据实结算。</w:t>
      </w:r>
    </w:p>
    <w:p w14:paraId="02961C25">
      <w:pPr>
        <w:pStyle w:val="160"/>
        <w:spacing w:line="360" w:lineRule="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13.施工期间发生的所有安全事故由乙方负责，与甲方无关。</w:t>
      </w:r>
    </w:p>
    <w:p w14:paraId="100FF143">
      <w:pPr>
        <w:pStyle w:val="259"/>
        <w:widowControl w:val="0"/>
        <w:numPr>
          <w:ilvl w:val="0"/>
          <w:numId w:val="0"/>
        </w:numPr>
        <w:tabs>
          <w:tab w:val="left" w:pos="0"/>
          <w:tab w:val="left" w:pos="180"/>
          <w:tab w:val="left" w:pos="360"/>
        </w:tabs>
        <w:spacing w:line="276" w:lineRule="auto"/>
        <w:jc w:val="both"/>
        <w:rPr>
          <w:rFonts w:hint="eastAsia"/>
          <w:b/>
          <w:color w:val="auto"/>
          <w:sz w:val="44"/>
          <w:highlight w:val="none"/>
        </w:rPr>
      </w:pPr>
    </w:p>
    <w:bookmarkEnd w:id="2"/>
    <w:p w14:paraId="5521F92A">
      <w:pPr>
        <w:pStyle w:val="259"/>
        <w:numPr>
          <w:ilvl w:val="0"/>
          <w:numId w:val="6"/>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4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772"/>
        <w:gridCol w:w="4025"/>
        <w:gridCol w:w="738"/>
        <w:gridCol w:w="650"/>
        <w:gridCol w:w="900"/>
        <w:gridCol w:w="935"/>
        <w:gridCol w:w="440"/>
      </w:tblGrid>
      <w:tr w14:paraId="5449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2C7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4D2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402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37CF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CB7EE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35AB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F478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A367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075BA8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D044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8AD56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96102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834C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6A479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7DA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0671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6" w:type="dxa"/>
            <w:vMerge w:val="restart"/>
            <w:tcBorders>
              <w:left w:val="single" w:color="000000" w:sz="4" w:space="0"/>
              <w:right w:val="single" w:color="000000" w:sz="4" w:space="0"/>
            </w:tcBorders>
            <w:shd w:val="clear" w:color="auto" w:fill="auto"/>
            <w:vAlign w:val="center"/>
          </w:tcPr>
          <w:p w14:paraId="70820FC6">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实训楼C5、C6层维修采购项目</w:t>
            </w:r>
          </w:p>
          <w:p w14:paraId="5A2F0B8B">
            <w:pPr>
              <w:keepNext w:val="0"/>
              <w:keepLines w:val="0"/>
              <w:widowControl/>
              <w:suppressLineNumbers w:val="0"/>
              <w:jc w:val="left"/>
              <w:textAlignment w:val="center"/>
              <w:rPr>
                <w:rFonts w:hint="default" w:ascii="仿宋_GB2312" w:hAnsi="宋体" w:eastAsia="仿宋_GB2312" w:cs="Times New Roman"/>
                <w:kern w:val="2"/>
                <w:sz w:val="24"/>
                <w:highlight w:val="none"/>
                <w:lang w:val="en-US" w:eastAsia="zh-CN" w:bidi="ar-SA"/>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A99D">
            <w:pPr>
              <w:rPr>
                <w:rFonts w:hint="eastAsia"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1</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0966">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实训楼 C 6层至四层西楼梯间，脱落墙皮位置，找补腻子</w:t>
            </w:r>
          </w:p>
        </w:tc>
        <w:tc>
          <w:tcPr>
            <w:tcW w:w="738" w:type="dxa"/>
            <w:tcBorders>
              <w:left w:val="single" w:color="000000" w:sz="4" w:space="0"/>
              <w:bottom w:val="single" w:color="000000" w:sz="4" w:space="0"/>
              <w:right w:val="single" w:color="000000" w:sz="4" w:space="0"/>
            </w:tcBorders>
            <w:shd w:val="clear" w:color="auto" w:fill="auto"/>
            <w:vAlign w:val="center"/>
          </w:tcPr>
          <w:p w14:paraId="787DF05B">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0" w:type="dxa"/>
            <w:tcBorders>
              <w:left w:val="single" w:color="000000" w:sz="4" w:space="0"/>
              <w:bottom w:val="single" w:color="000000" w:sz="4" w:space="0"/>
              <w:right w:val="single" w:color="000000" w:sz="4" w:space="0"/>
            </w:tcBorders>
            <w:shd w:val="clear" w:color="auto" w:fill="auto"/>
            <w:vAlign w:val="center"/>
          </w:tcPr>
          <w:p w14:paraId="6452E85F">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900" w:type="dxa"/>
            <w:tcBorders>
              <w:left w:val="single" w:color="000000" w:sz="4" w:space="0"/>
              <w:bottom w:val="single" w:color="000000" w:sz="4" w:space="0"/>
              <w:right w:val="single" w:color="000000" w:sz="4" w:space="0"/>
            </w:tcBorders>
            <w:shd w:val="clear" w:color="auto" w:fill="auto"/>
            <w:vAlign w:val="center"/>
          </w:tcPr>
          <w:p w14:paraId="388FE41B">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935" w:type="dxa"/>
            <w:tcBorders>
              <w:left w:val="single" w:color="000000" w:sz="4" w:space="0"/>
              <w:bottom w:val="single" w:color="000000" w:sz="4" w:space="0"/>
              <w:right w:val="single" w:color="000000" w:sz="4" w:space="0"/>
            </w:tcBorders>
            <w:shd w:val="clear" w:color="auto" w:fill="auto"/>
            <w:vAlign w:val="center"/>
          </w:tcPr>
          <w:p w14:paraId="2F1C87DB">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440" w:type="dxa"/>
            <w:tcBorders>
              <w:left w:val="single" w:color="000000" w:sz="4" w:space="0"/>
              <w:bottom w:val="single" w:color="000000" w:sz="4" w:space="0"/>
              <w:right w:val="single" w:color="000000" w:sz="4" w:space="0"/>
            </w:tcBorders>
            <w:shd w:val="clear" w:color="FFFFFF" w:fill="FFFFFF"/>
            <w:vAlign w:val="center"/>
          </w:tcPr>
          <w:p w14:paraId="042CFC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B75F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6" w:type="dxa"/>
            <w:vMerge w:val="continue"/>
            <w:tcBorders>
              <w:left w:val="single" w:color="000000" w:sz="4" w:space="0"/>
              <w:right w:val="single" w:color="000000" w:sz="4" w:space="0"/>
            </w:tcBorders>
            <w:shd w:val="clear" w:color="auto" w:fill="auto"/>
            <w:vAlign w:val="center"/>
          </w:tcPr>
          <w:p w14:paraId="3809D6DD">
            <w:pPr>
              <w:rPr>
                <w:rFonts w:hint="default" w:ascii="仿宋_GB2312" w:hAnsi="宋体" w:eastAsia="仿宋_GB2312" w:cs="Times New Roman"/>
                <w:kern w:val="2"/>
                <w:sz w:val="24"/>
                <w:highlight w:val="none"/>
                <w:lang w:val="en-US" w:eastAsia="zh-CN" w:bidi="ar-SA"/>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32A1">
            <w:pPr>
              <w:rPr>
                <w:rFonts w:hint="eastAsia"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2</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A6BD">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实训楼5层和六层门口，刷608教室南墙，粉刷墙面</w:t>
            </w:r>
          </w:p>
        </w:tc>
        <w:tc>
          <w:tcPr>
            <w:tcW w:w="738" w:type="dxa"/>
            <w:tcBorders>
              <w:left w:val="single" w:color="000000" w:sz="4" w:space="0"/>
              <w:bottom w:val="single" w:color="000000" w:sz="4" w:space="0"/>
              <w:right w:val="single" w:color="000000" w:sz="4" w:space="0"/>
            </w:tcBorders>
            <w:shd w:val="clear" w:color="auto" w:fill="auto"/>
            <w:vAlign w:val="center"/>
          </w:tcPr>
          <w:p w14:paraId="41175098">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0" w:type="dxa"/>
            <w:tcBorders>
              <w:left w:val="single" w:color="000000" w:sz="4" w:space="0"/>
              <w:bottom w:val="single" w:color="000000" w:sz="4" w:space="0"/>
              <w:right w:val="single" w:color="000000" w:sz="4" w:space="0"/>
            </w:tcBorders>
            <w:shd w:val="clear" w:color="auto" w:fill="auto"/>
            <w:vAlign w:val="center"/>
          </w:tcPr>
          <w:p w14:paraId="23A2690A">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900" w:type="dxa"/>
            <w:tcBorders>
              <w:left w:val="single" w:color="000000" w:sz="4" w:space="0"/>
              <w:bottom w:val="single" w:color="000000" w:sz="4" w:space="0"/>
              <w:right w:val="single" w:color="000000" w:sz="4" w:space="0"/>
            </w:tcBorders>
            <w:shd w:val="clear" w:color="auto" w:fill="auto"/>
            <w:vAlign w:val="center"/>
          </w:tcPr>
          <w:p w14:paraId="3E0C7C5F">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600</w:t>
            </w:r>
          </w:p>
        </w:tc>
        <w:tc>
          <w:tcPr>
            <w:tcW w:w="935" w:type="dxa"/>
            <w:tcBorders>
              <w:left w:val="single" w:color="000000" w:sz="4" w:space="0"/>
              <w:bottom w:val="single" w:color="000000" w:sz="4" w:space="0"/>
              <w:right w:val="single" w:color="000000" w:sz="4" w:space="0"/>
            </w:tcBorders>
            <w:shd w:val="clear" w:color="auto" w:fill="auto"/>
            <w:vAlign w:val="center"/>
          </w:tcPr>
          <w:p w14:paraId="244797F7">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600</w:t>
            </w:r>
          </w:p>
        </w:tc>
        <w:tc>
          <w:tcPr>
            <w:tcW w:w="440" w:type="dxa"/>
            <w:tcBorders>
              <w:left w:val="single" w:color="000000" w:sz="4" w:space="0"/>
              <w:bottom w:val="single" w:color="000000" w:sz="4" w:space="0"/>
              <w:right w:val="single" w:color="000000" w:sz="4" w:space="0"/>
            </w:tcBorders>
            <w:shd w:val="clear" w:color="FFFFFF" w:fill="FFFFFF"/>
            <w:vAlign w:val="center"/>
          </w:tcPr>
          <w:p w14:paraId="431175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730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6" w:type="dxa"/>
            <w:vMerge w:val="continue"/>
            <w:tcBorders>
              <w:left w:val="single" w:color="000000" w:sz="4" w:space="0"/>
              <w:right w:val="single" w:color="000000" w:sz="4" w:space="0"/>
            </w:tcBorders>
            <w:shd w:val="clear" w:color="auto" w:fill="auto"/>
            <w:vAlign w:val="center"/>
          </w:tcPr>
          <w:p w14:paraId="1D1DC42C">
            <w:pPr>
              <w:rPr>
                <w:rFonts w:hint="default" w:ascii="仿宋_GB2312" w:hAnsi="宋体" w:eastAsia="仿宋_GB2312" w:cs="Times New Roman"/>
                <w:kern w:val="2"/>
                <w:sz w:val="24"/>
                <w:highlight w:val="none"/>
                <w:lang w:val="en-US" w:eastAsia="zh-CN" w:bidi="ar-SA"/>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A5AE">
            <w:pPr>
              <w:rPr>
                <w:rFonts w:hint="eastAsia"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3</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9AD5">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5层和六层男卫生间门口及楼道门口，实训车间3的南墙脚修补地坪漆</w:t>
            </w:r>
          </w:p>
        </w:tc>
        <w:tc>
          <w:tcPr>
            <w:tcW w:w="738" w:type="dxa"/>
            <w:tcBorders>
              <w:left w:val="single" w:color="000000" w:sz="4" w:space="0"/>
              <w:bottom w:val="single" w:color="000000" w:sz="4" w:space="0"/>
              <w:right w:val="single" w:color="000000" w:sz="4" w:space="0"/>
            </w:tcBorders>
            <w:shd w:val="clear" w:color="auto" w:fill="auto"/>
            <w:vAlign w:val="center"/>
          </w:tcPr>
          <w:p w14:paraId="603ED206">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0" w:type="dxa"/>
            <w:tcBorders>
              <w:left w:val="single" w:color="000000" w:sz="4" w:space="0"/>
              <w:bottom w:val="single" w:color="000000" w:sz="4" w:space="0"/>
              <w:right w:val="single" w:color="000000" w:sz="4" w:space="0"/>
            </w:tcBorders>
            <w:shd w:val="clear" w:color="auto" w:fill="auto"/>
            <w:vAlign w:val="center"/>
          </w:tcPr>
          <w:p w14:paraId="368038BA">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900" w:type="dxa"/>
            <w:tcBorders>
              <w:left w:val="single" w:color="000000" w:sz="4" w:space="0"/>
              <w:bottom w:val="single" w:color="000000" w:sz="4" w:space="0"/>
              <w:right w:val="single" w:color="000000" w:sz="4" w:space="0"/>
            </w:tcBorders>
            <w:shd w:val="clear" w:color="auto" w:fill="auto"/>
            <w:vAlign w:val="center"/>
          </w:tcPr>
          <w:p w14:paraId="426D5691">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300</w:t>
            </w:r>
          </w:p>
        </w:tc>
        <w:tc>
          <w:tcPr>
            <w:tcW w:w="935" w:type="dxa"/>
            <w:tcBorders>
              <w:left w:val="single" w:color="000000" w:sz="4" w:space="0"/>
              <w:bottom w:val="single" w:color="000000" w:sz="4" w:space="0"/>
              <w:right w:val="single" w:color="000000" w:sz="4" w:space="0"/>
            </w:tcBorders>
            <w:shd w:val="clear" w:color="auto" w:fill="auto"/>
            <w:vAlign w:val="center"/>
          </w:tcPr>
          <w:p w14:paraId="3BF0D24A">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300</w:t>
            </w:r>
          </w:p>
        </w:tc>
        <w:tc>
          <w:tcPr>
            <w:tcW w:w="440" w:type="dxa"/>
            <w:tcBorders>
              <w:left w:val="single" w:color="000000" w:sz="4" w:space="0"/>
              <w:bottom w:val="single" w:color="000000" w:sz="4" w:space="0"/>
              <w:right w:val="single" w:color="000000" w:sz="4" w:space="0"/>
            </w:tcBorders>
            <w:shd w:val="clear" w:color="FFFFFF" w:fill="FFFFFF"/>
            <w:vAlign w:val="center"/>
          </w:tcPr>
          <w:p w14:paraId="3B1A95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3ED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6" w:type="dxa"/>
            <w:vMerge w:val="continue"/>
            <w:tcBorders>
              <w:left w:val="single" w:color="000000" w:sz="4" w:space="0"/>
              <w:right w:val="single" w:color="000000" w:sz="4" w:space="0"/>
            </w:tcBorders>
            <w:shd w:val="clear" w:color="auto" w:fill="auto"/>
            <w:vAlign w:val="center"/>
          </w:tcPr>
          <w:p w14:paraId="5895D21B">
            <w:pPr>
              <w:rPr>
                <w:rFonts w:hint="default" w:ascii="仿宋_GB2312" w:hAnsi="宋体" w:eastAsia="仿宋_GB2312" w:cs="Times New Roman"/>
                <w:kern w:val="2"/>
                <w:sz w:val="24"/>
                <w:highlight w:val="none"/>
                <w:lang w:val="en-US" w:eastAsia="zh-CN" w:bidi="ar-SA"/>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3869">
            <w:pPr>
              <w:rPr>
                <w:rFonts w:hint="eastAsia"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4</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F44A">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刷实训楼c的5层和6层走廊内外窗台</w:t>
            </w:r>
          </w:p>
        </w:tc>
        <w:tc>
          <w:tcPr>
            <w:tcW w:w="738" w:type="dxa"/>
            <w:tcBorders>
              <w:left w:val="single" w:color="000000" w:sz="4" w:space="0"/>
              <w:bottom w:val="single" w:color="000000" w:sz="4" w:space="0"/>
              <w:right w:val="single" w:color="000000" w:sz="4" w:space="0"/>
            </w:tcBorders>
            <w:shd w:val="clear" w:color="auto" w:fill="auto"/>
            <w:vAlign w:val="center"/>
          </w:tcPr>
          <w:p w14:paraId="5C4359B5">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0" w:type="dxa"/>
            <w:tcBorders>
              <w:left w:val="single" w:color="000000" w:sz="4" w:space="0"/>
              <w:bottom w:val="single" w:color="000000" w:sz="4" w:space="0"/>
              <w:right w:val="single" w:color="000000" w:sz="4" w:space="0"/>
            </w:tcBorders>
            <w:shd w:val="clear" w:color="auto" w:fill="auto"/>
            <w:vAlign w:val="center"/>
          </w:tcPr>
          <w:p w14:paraId="1D22F21E">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900" w:type="dxa"/>
            <w:tcBorders>
              <w:left w:val="single" w:color="000000" w:sz="4" w:space="0"/>
              <w:bottom w:val="single" w:color="000000" w:sz="4" w:space="0"/>
              <w:right w:val="single" w:color="000000" w:sz="4" w:space="0"/>
            </w:tcBorders>
            <w:shd w:val="clear" w:color="auto" w:fill="auto"/>
            <w:vAlign w:val="center"/>
          </w:tcPr>
          <w:p w14:paraId="2B934B10">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935" w:type="dxa"/>
            <w:tcBorders>
              <w:left w:val="single" w:color="000000" w:sz="4" w:space="0"/>
              <w:bottom w:val="single" w:color="000000" w:sz="4" w:space="0"/>
              <w:right w:val="single" w:color="000000" w:sz="4" w:space="0"/>
            </w:tcBorders>
            <w:shd w:val="clear" w:color="auto" w:fill="auto"/>
            <w:vAlign w:val="center"/>
          </w:tcPr>
          <w:p w14:paraId="586594BD">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440" w:type="dxa"/>
            <w:tcBorders>
              <w:left w:val="single" w:color="000000" w:sz="4" w:space="0"/>
              <w:bottom w:val="single" w:color="000000" w:sz="4" w:space="0"/>
              <w:right w:val="single" w:color="000000" w:sz="4" w:space="0"/>
            </w:tcBorders>
            <w:shd w:val="clear" w:color="FFFFFF" w:fill="FFFFFF"/>
            <w:vAlign w:val="center"/>
          </w:tcPr>
          <w:p w14:paraId="0487B4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82B9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956" w:type="dxa"/>
            <w:vMerge w:val="continue"/>
            <w:tcBorders>
              <w:left w:val="single" w:color="000000" w:sz="4" w:space="0"/>
              <w:right w:val="single" w:color="000000" w:sz="4" w:space="0"/>
            </w:tcBorders>
            <w:shd w:val="clear" w:color="auto" w:fill="auto"/>
            <w:vAlign w:val="center"/>
          </w:tcPr>
          <w:p w14:paraId="1E0A9736">
            <w:pPr>
              <w:rPr>
                <w:rFonts w:hint="default" w:ascii="仿宋_GB2312" w:hAnsi="宋体" w:eastAsia="仿宋_GB2312" w:cs="Times New Roman"/>
                <w:kern w:val="2"/>
                <w:sz w:val="24"/>
                <w:highlight w:val="none"/>
                <w:lang w:val="en-US" w:eastAsia="zh-CN" w:bidi="ar-SA"/>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246C">
            <w:pPr>
              <w:rPr>
                <w:rFonts w:hint="eastAsia"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5</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CAD0">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刷实训中心c南墙</w:t>
            </w:r>
          </w:p>
        </w:tc>
        <w:tc>
          <w:tcPr>
            <w:tcW w:w="738" w:type="dxa"/>
            <w:tcBorders>
              <w:left w:val="single" w:color="000000" w:sz="4" w:space="0"/>
              <w:bottom w:val="single" w:color="000000" w:sz="4" w:space="0"/>
              <w:right w:val="single" w:color="000000" w:sz="4" w:space="0"/>
            </w:tcBorders>
            <w:shd w:val="clear" w:color="auto" w:fill="auto"/>
            <w:vAlign w:val="center"/>
          </w:tcPr>
          <w:p w14:paraId="128CEFD0">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0" w:type="dxa"/>
            <w:tcBorders>
              <w:left w:val="single" w:color="000000" w:sz="4" w:space="0"/>
              <w:bottom w:val="single" w:color="000000" w:sz="4" w:space="0"/>
              <w:right w:val="single" w:color="000000" w:sz="4" w:space="0"/>
            </w:tcBorders>
            <w:shd w:val="clear" w:color="auto" w:fill="auto"/>
            <w:vAlign w:val="center"/>
          </w:tcPr>
          <w:p w14:paraId="700B8BF7">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900" w:type="dxa"/>
            <w:tcBorders>
              <w:left w:val="single" w:color="000000" w:sz="4" w:space="0"/>
              <w:bottom w:val="single" w:color="000000" w:sz="4" w:space="0"/>
              <w:right w:val="single" w:color="000000" w:sz="4" w:space="0"/>
            </w:tcBorders>
            <w:shd w:val="clear" w:color="auto" w:fill="auto"/>
            <w:vAlign w:val="center"/>
          </w:tcPr>
          <w:p w14:paraId="306FB1C7">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600</w:t>
            </w:r>
          </w:p>
        </w:tc>
        <w:tc>
          <w:tcPr>
            <w:tcW w:w="935" w:type="dxa"/>
            <w:tcBorders>
              <w:left w:val="single" w:color="000000" w:sz="4" w:space="0"/>
              <w:bottom w:val="single" w:color="000000" w:sz="4" w:space="0"/>
              <w:right w:val="single" w:color="000000" w:sz="4" w:space="0"/>
            </w:tcBorders>
            <w:shd w:val="clear" w:color="auto" w:fill="auto"/>
            <w:vAlign w:val="center"/>
          </w:tcPr>
          <w:p w14:paraId="53C82CD0">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600</w:t>
            </w:r>
          </w:p>
        </w:tc>
        <w:tc>
          <w:tcPr>
            <w:tcW w:w="440" w:type="dxa"/>
            <w:tcBorders>
              <w:left w:val="single" w:color="000000" w:sz="4" w:space="0"/>
              <w:bottom w:val="single" w:color="000000" w:sz="4" w:space="0"/>
              <w:right w:val="single" w:color="000000" w:sz="4" w:space="0"/>
            </w:tcBorders>
            <w:shd w:val="clear" w:color="FFFFFF" w:fill="FFFFFF"/>
            <w:vAlign w:val="center"/>
          </w:tcPr>
          <w:p w14:paraId="245E86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B7C7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vMerge w:val="continue"/>
            <w:tcBorders>
              <w:left w:val="single" w:color="000000" w:sz="4" w:space="0"/>
              <w:right w:val="single" w:color="000000" w:sz="4" w:space="0"/>
            </w:tcBorders>
            <w:shd w:val="clear" w:color="auto" w:fill="auto"/>
            <w:vAlign w:val="center"/>
          </w:tcPr>
          <w:p w14:paraId="22FBF19F">
            <w:pPr>
              <w:rPr>
                <w:rFonts w:hint="default" w:ascii="仿宋_GB2312" w:hAnsi="宋体" w:eastAsia="仿宋_GB2312" w:cs="Times New Roman"/>
                <w:kern w:val="2"/>
                <w:sz w:val="24"/>
                <w:highlight w:val="none"/>
                <w:lang w:val="en-US" w:eastAsia="zh-CN" w:bidi="ar-SA"/>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9269">
            <w:pPr>
              <w:rPr>
                <w:rFonts w:hint="eastAsia"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6</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E153">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实训楼C 6楼下5楼楼梯刷绿漆</w:t>
            </w:r>
          </w:p>
        </w:tc>
        <w:tc>
          <w:tcPr>
            <w:tcW w:w="738" w:type="dxa"/>
            <w:tcBorders>
              <w:left w:val="single" w:color="000000" w:sz="4" w:space="0"/>
              <w:bottom w:val="single" w:color="000000" w:sz="4" w:space="0"/>
              <w:right w:val="single" w:color="000000" w:sz="4" w:space="0"/>
            </w:tcBorders>
            <w:shd w:val="clear" w:color="auto" w:fill="auto"/>
            <w:vAlign w:val="center"/>
          </w:tcPr>
          <w:p w14:paraId="530F0072">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71</w:t>
            </w:r>
          </w:p>
        </w:tc>
        <w:tc>
          <w:tcPr>
            <w:tcW w:w="650" w:type="dxa"/>
            <w:tcBorders>
              <w:left w:val="single" w:color="000000" w:sz="4" w:space="0"/>
              <w:bottom w:val="single" w:color="000000" w:sz="4" w:space="0"/>
              <w:right w:val="single" w:color="000000" w:sz="4" w:space="0"/>
            </w:tcBorders>
            <w:shd w:val="clear" w:color="auto" w:fill="auto"/>
            <w:vAlign w:val="center"/>
          </w:tcPr>
          <w:p w14:paraId="7BC5AA5D">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平方米</w:t>
            </w:r>
          </w:p>
        </w:tc>
        <w:tc>
          <w:tcPr>
            <w:tcW w:w="900" w:type="dxa"/>
            <w:tcBorders>
              <w:left w:val="single" w:color="000000" w:sz="4" w:space="0"/>
              <w:bottom w:val="single" w:color="000000" w:sz="4" w:space="0"/>
              <w:right w:val="single" w:color="000000" w:sz="4" w:space="0"/>
            </w:tcBorders>
            <w:shd w:val="clear" w:color="auto" w:fill="auto"/>
            <w:vAlign w:val="center"/>
          </w:tcPr>
          <w:p w14:paraId="7C148AB6">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935" w:type="dxa"/>
            <w:tcBorders>
              <w:left w:val="single" w:color="000000" w:sz="4" w:space="0"/>
              <w:bottom w:val="single" w:color="000000" w:sz="4" w:space="0"/>
              <w:right w:val="single" w:color="000000" w:sz="4" w:space="0"/>
            </w:tcBorders>
            <w:shd w:val="clear" w:color="auto" w:fill="auto"/>
            <w:vAlign w:val="center"/>
          </w:tcPr>
          <w:p w14:paraId="502BCF26">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1775</w:t>
            </w:r>
          </w:p>
        </w:tc>
        <w:tc>
          <w:tcPr>
            <w:tcW w:w="440" w:type="dxa"/>
            <w:tcBorders>
              <w:left w:val="single" w:color="000000" w:sz="4" w:space="0"/>
              <w:bottom w:val="single" w:color="000000" w:sz="4" w:space="0"/>
              <w:right w:val="single" w:color="000000" w:sz="4" w:space="0"/>
            </w:tcBorders>
            <w:shd w:val="clear" w:color="FFFFFF" w:fill="FFFFFF"/>
            <w:vAlign w:val="center"/>
          </w:tcPr>
          <w:p w14:paraId="3AC69B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D7E8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6" w:type="dxa"/>
            <w:vMerge w:val="continue"/>
            <w:tcBorders>
              <w:left w:val="single" w:color="000000" w:sz="4" w:space="0"/>
              <w:right w:val="single" w:color="000000" w:sz="4" w:space="0"/>
            </w:tcBorders>
            <w:shd w:val="clear" w:color="auto" w:fill="auto"/>
            <w:vAlign w:val="center"/>
          </w:tcPr>
          <w:p w14:paraId="5613E95D">
            <w:pPr>
              <w:rPr>
                <w:rFonts w:hint="default" w:ascii="仿宋_GB2312" w:hAnsi="宋体" w:eastAsia="仿宋_GB2312" w:cs="Times New Roman"/>
                <w:kern w:val="2"/>
                <w:sz w:val="24"/>
                <w:highlight w:val="none"/>
                <w:lang w:val="en-US" w:eastAsia="zh-CN" w:bidi="ar-SA"/>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E0B1">
            <w:pPr>
              <w:rPr>
                <w:rFonts w:hint="eastAsia"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7</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4726">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实训楼C的6楼的卫生间隔断修门，5楼男卫生间的全新做，材料为抗倍特板二代</w:t>
            </w:r>
          </w:p>
        </w:tc>
        <w:tc>
          <w:tcPr>
            <w:tcW w:w="738" w:type="dxa"/>
            <w:tcBorders>
              <w:left w:val="single" w:color="000000" w:sz="4" w:space="0"/>
              <w:bottom w:val="single" w:color="000000" w:sz="4" w:space="0"/>
              <w:right w:val="single" w:color="000000" w:sz="4" w:space="0"/>
            </w:tcBorders>
            <w:shd w:val="clear" w:color="auto" w:fill="auto"/>
            <w:vAlign w:val="center"/>
          </w:tcPr>
          <w:p w14:paraId="501C0D36">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650" w:type="dxa"/>
            <w:tcBorders>
              <w:left w:val="single" w:color="000000" w:sz="4" w:space="0"/>
              <w:bottom w:val="single" w:color="000000" w:sz="4" w:space="0"/>
              <w:right w:val="single" w:color="000000" w:sz="4" w:space="0"/>
            </w:tcBorders>
            <w:shd w:val="clear" w:color="auto" w:fill="auto"/>
            <w:vAlign w:val="center"/>
          </w:tcPr>
          <w:p w14:paraId="084BB14B">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平方米</w:t>
            </w:r>
          </w:p>
        </w:tc>
        <w:tc>
          <w:tcPr>
            <w:tcW w:w="900" w:type="dxa"/>
            <w:tcBorders>
              <w:left w:val="single" w:color="000000" w:sz="4" w:space="0"/>
              <w:bottom w:val="single" w:color="000000" w:sz="4" w:space="0"/>
              <w:right w:val="single" w:color="000000" w:sz="4" w:space="0"/>
            </w:tcBorders>
            <w:shd w:val="clear" w:color="auto" w:fill="auto"/>
            <w:vAlign w:val="center"/>
          </w:tcPr>
          <w:p w14:paraId="2A1AA60C">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130</w:t>
            </w:r>
          </w:p>
        </w:tc>
        <w:tc>
          <w:tcPr>
            <w:tcW w:w="935" w:type="dxa"/>
            <w:tcBorders>
              <w:left w:val="single" w:color="000000" w:sz="4" w:space="0"/>
              <w:bottom w:val="single" w:color="000000" w:sz="4" w:space="0"/>
              <w:right w:val="single" w:color="000000" w:sz="4" w:space="0"/>
            </w:tcBorders>
            <w:shd w:val="clear" w:color="auto" w:fill="auto"/>
            <w:vAlign w:val="center"/>
          </w:tcPr>
          <w:p w14:paraId="7C973D36">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3900</w:t>
            </w:r>
          </w:p>
        </w:tc>
        <w:tc>
          <w:tcPr>
            <w:tcW w:w="440" w:type="dxa"/>
            <w:tcBorders>
              <w:left w:val="single" w:color="000000" w:sz="4" w:space="0"/>
              <w:bottom w:val="single" w:color="000000" w:sz="4" w:space="0"/>
              <w:right w:val="single" w:color="000000" w:sz="4" w:space="0"/>
            </w:tcBorders>
            <w:shd w:val="clear" w:color="FFFFFF" w:fill="FFFFFF"/>
            <w:vAlign w:val="center"/>
          </w:tcPr>
          <w:p w14:paraId="57BA00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7C5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956" w:type="dxa"/>
            <w:vMerge w:val="continue"/>
            <w:tcBorders>
              <w:left w:val="single" w:color="000000" w:sz="4" w:space="0"/>
              <w:bottom w:val="single" w:color="000000" w:sz="4" w:space="0"/>
              <w:right w:val="single" w:color="000000" w:sz="4" w:space="0"/>
            </w:tcBorders>
            <w:shd w:val="clear" w:color="auto" w:fill="auto"/>
            <w:vAlign w:val="center"/>
          </w:tcPr>
          <w:p w14:paraId="3C83973C">
            <w:pPr>
              <w:rPr>
                <w:rFonts w:hint="default" w:ascii="仿宋_GB2312" w:hAnsi="宋体" w:eastAsia="仿宋_GB2312" w:cs="Times New Roman"/>
                <w:kern w:val="2"/>
                <w:sz w:val="24"/>
                <w:highlight w:val="none"/>
                <w:lang w:val="en-US" w:eastAsia="zh-CN" w:bidi="ar-SA"/>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EE9C">
            <w:pPr>
              <w:rPr>
                <w:rFonts w:hint="eastAsia" w:ascii="仿宋_GB2312" w:hAnsi="宋体" w:eastAsia="仿宋_GB2312" w:cs="Times New Roman"/>
                <w:kern w:val="2"/>
                <w:sz w:val="24"/>
                <w:highlight w:val="none"/>
                <w:lang w:val="en-US" w:eastAsia="zh-CN" w:bidi="ar-SA"/>
              </w:rPr>
            </w:pPr>
            <w:r>
              <w:rPr>
                <w:rFonts w:hint="eastAsia" w:ascii="仿宋_GB2312" w:hAnsi="宋体" w:eastAsia="仿宋_GB2312" w:cs="Times New Roman"/>
                <w:kern w:val="2"/>
                <w:sz w:val="24"/>
                <w:highlight w:val="none"/>
                <w:lang w:val="en-US" w:eastAsia="zh-CN" w:bidi="ar-SA"/>
              </w:rPr>
              <w:t>8</w:t>
            </w:r>
          </w:p>
        </w:tc>
        <w:tc>
          <w:tcPr>
            <w:tcW w:w="4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FCEC">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电焊车间内墙粉刷一遍，1.5米高</w:t>
            </w:r>
          </w:p>
        </w:tc>
        <w:tc>
          <w:tcPr>
            <w:tcW w:w="738" w:type="dxa"/>
            <w:tcBorders>
              <w:left w:val="single" w:color="000000" w:sz="4" w:space="0"/>
              <w:bottom w:val="single" w:color="000000" w:sz="4" w:space="0"/>
              <w:right w:val="single" w:color="000000" w:sz="4" w:space="0"/>
            </w:tcBorders>
            <w:shd w:val="clear" w:color="auto" w:fill="auto"/>
            <w:vAlign w:val="center"/>
          </w:tcPr>
          <w:p w14:paraId="14747FA1">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650" w:type="dxa"/>
            <w:tcBorders>
              <w:left w:val="single" w:color="000000" w:sz="4" w:space="0"/>
              <w:bottom w:val="single" w:color="000000" w:sz="4" w:space="0"/>
              <w:right w:val="single" w:color="000000" w:sz="4" w:space="0"/>
            </w:tcBorders>
            <w:shd w:val="clear" w:color="auto" w:fill="auto"/>
            <w:vAlign w:val="center"/>
          </w:tcPr>
          <w:p w14:paraId="2F35606E">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平方米</w:t>
            </w:r>
          </w:p>
        </w:tc>
        <w:tc>
          <w:tcPr>
            <w:tcW w:w="900" w:type="dxa"/>
            <w:tcBorders>
              <w:left w:val="single" w:color="000000" w:sz="4" w:space="0"/>
              <w:bottom w:val="single" w:color="000000" w:sz="4" w:space="0"/>
              <w:right w:val="single" w:color="000000" w:sz="4" w:space="0"/>
            </w:tcBorders>
            <w:shd w:val="clear" w:color="auto" w:fill="auto"/>
            <w:vAlign w:val="center"/>
          </w:tcPr>
          <w:p w14:paraId="7721D16A">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7.5</w:t>
            </w:r>
          </w:p>
        </w:tc>
        <w:tc>
          <w:tcPr>
            <w:tcW w:w="935" w:type="dxa"/>
            <w:tcBorders>
              <w:left w:val="single" w:color="000000" w:sz="4" w:space="0"/>
              <w:bottom w:val="single" w:color="000000" w:sz="4" w:space="0"/>
              <w:right w:val="single" w:color="000000" w:sz="4" w:space="0"/>
            </w:tcBorders>
            <w:shd w:val="clear" w:color="auto" w:fill="auto"/>
            <w:vAlign w:val="center"/>
          </w:tcPr>
          <w:p w14:paraId="324A0780">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600</w:t>
            </w:r>
          </w:p>
        </w:tc>
        <w:tc>
          <w:tcPr>
            <w:tcW w:w="440" w:type="dxa"/>
            <w:tcBorders>
              <w:left w:val="single" w:color="000000" w:sz="4" w:space="0"/>
              <w:bottom w:val="single" w:color="000000" w:sz="4" w:space="0"/>
              <w:right w:val="single" w:color="000000" w:sz="4" w:space="0"/>
            </w:tcBorders>
            <w:shd w:val="clear" w:color="FFFFFF" w:fill="FFFFFF"/>
            <w:vAlign w:val="center"/>
          </w:tcPr>
          <w:p w14:paraId="60E461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1F6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719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合计</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20B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tc>
        <w:tc>
          <w:tcPr>
            <w:tcW w:w="768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58A72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8175元</w:t>
            </w:r>
          </w:p>
        </w:tc>
      </w:tr>
    </w:tbl>
    <w:p w14:paraId="024286C7">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7CCFBC28">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28E90391"/>
    <w:multiLevelType w:val="singleLevel"/>
    <w:tmpl w:val="28E90391"/>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7B59A6"/>
    <w:rsid w:val="01E14866"/>
    <w:rsid w:val="0255489B"/>
    <w:rsid w:val="02583619"/>
    <w:rsid w:val="028D1FD6"/>
    <w:rsid w:val="02A921EF"/>
    <w:rsid w:val="02E6130D"/>
    <w:rsid w:val="03064D6A"/>
    <w:rsid w:val="05241F07"/>
    <w:rsid w:val="054E7908"/>
    <w:rsid w:val="05677A81"/>
    <w:rsid w:val="05720AA9"/>
    <w:rsid w:val="05C018BB"/>
    <w:rsid w:val="05C55124"/>
    <w:rsid w:val="07B922C3"/>
    <w:rsid w:val="08BF7794"/>
    <w:rsid w:val="09D27438"/>
    <w:rsid w:val="0B7F7B23"/>
    <w:rsid w:val="0B8F435E"/>
    <w:rsid w:val="0BCC3CF0"/>
    <w:rsid w:val="0BD3067C"/>
    <w:rsid w:val="0C5354F9"/>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6E60821"/>
    <w:rsid w:val="17A02EFE"/>
    <w:rsid w:val="17AD719E"/>
    <w:rsid w:val="17C32FC8"/>
    <w:rsid w:val="17F24A8A"/>
    <w:rsid w:val="18570AD7"/>
    <w:rsid w:val="19094ED0"/>
    <w:rsid w:val="194417AD"/>
    <w:rsid w:val="195A572B"/>
    <w:rsid w:val="195D47E2"/>
    <w:rsid w:val="19BF0A8E"/>
    <w:rsid w:val="1A7254D6"/>
    <w:rsid w:val="1BE804D9"/>
    <w:rsid w:val="1BF852E7"/>
    <w:rsid w:val="1BFE4A94"/>
    <w:rsid w:val="1C790F1A"/>
    <w:rsid w:val="1CEB698E"/>
    <w:rsid w:val="1D3E6C48"/>
    <w:rsid w:val="1D4B2E52"/>
    <w:rsid w:val="1DA43F7B"/>
    <w:rsid w:val="1E957931"/>
    <w:rsid w:val="1F971487"/>
    <w:rsid w:val="1FC655DB"/>
    <w:rsid w:val="201725C8"/>
    <w:rsid w:val="224662E0"/>
    <w:rsid w:val="234C3850"/>
    <w:rsid w:val="23994FAD"/>
    <w:rsid w:val="242B68C9"/>
    <w:rsid w:val="248B1517"/>
    <w:rsid w:val="249917FE"/>
    <w:rsid w:val="25A30350"/>
    <w:rsid w:val="262B023E"/>
    <w:rsid w:val="26445799"/>
    <w:rsid w:val="273D2914"/>
    <w:rsid w:val="27FC632B"/>
    <w:rsid w:val="296D55D3"/>
    <w:rsid w:val="29FD282F"/>
    <w:rsid w:val="2C0412C3"/>
    <w:rsid w:val="2D391F1B"/>
    <w:rsid w:val="2D8765D2"/>
    <w:rsid w:val="2E9B0DE0"/>
    <w:rsid w:val="2EFC30B5"/>
    <w:rsid w:val="2F042E3F"/>
    <w:rsid w:val="2F1116E8"/>
    <w:rsid w:val="300F0BC6"/>
    <w:rsid w:val="30507EBF"/>
    <w:rsid w:val="31232B7B"/>
    <w:rsid w:val="31D41ACA"/>
    <w:rsid w:val="32BF0762"/>
    <w:rsid w:val="33CD3272"/>
    <w:rsid w:val="35270CDA"/>
    <w:rsid w:val="35BE2E72"/>
    <w:rsid w:val="35C12962"/>
    <w:rsid w:val="35DB1101"/>
    <w:rsid w:val="3827318B"/>
    <w:rsid w:val="38304CC3"/>
    <w:rsid w:val="38433B03"/>
    <w:rsid w:val="38482EC7"/>
    <w:rsid w:val="39CE5556"/>
    <w:rsid w:val="3B615E1B"/>
    <w:rsid w:val="3B7B043E"/>
    <w:rsid w:val="3CA8487C"/>
    <w:rsid w:val="3CE85EE2"/>
    <w:rsid w:val="3EAD1CD6"/>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361719"/>
    <w:rsid w:val="4ACD58D4"/>
    <w:rsid w:val="4B2500E2"/>
    <w:rsid w:val="4B390BF7"/>
    <w:rsid w:val="4B501BC2"/>
    <w:rsid w:val="4C0A7CBD"/>
    <w:rsid w:val="4C376897"/>
    <w:rsid w:val="4C7D56AE"/>
    <w:rsid w:val="4E363F79"/>
    <w:rsid w:val="4F2F6019"/>
    <w:rsid w:val="50273724"/>
    <w:rsid w:val="522310E7"/>
    <w:rsid w:val="5295731E"/>
    <w:rsid w:val="530807FB"/>
    <w:rsid w:val="535C7FA9"/>
    <w:rsid w:val="53F046E7"/>
    <w:rsid w:val="54D87DBE"/>
    <w:rsid w:val="550A27F2"/>
    <w:rsid w:val="569F1AF1"/>
    <w:rsid w:val="56C97471"/>
    <w:rsid w:val="57034731"/>
    <w:rsid w:val="57761E1C"/>
    <w:rsid w:val="59514339"/>
    <w:rsid w:val="5AA26479"/>
    <w:rsid w:val="5AB30825"/>
    <w:rsid w:val="5B092532"/>
    <w:rsid w:val="5C9A78E6"/>
    <w:rsid w:val="5CDA6C77"/>
    <w:rsid w:val="5D7A3273"/>
    <w:rsid w:val="5E5166CA"/>
    <w:rsid w:val="5F2711D9"/>
    <w:rsid w:val="5F6B569F"/>
    <w:rsid w:val="616C351D"/>
    <w:rsid w:val="616E7593"/>
    <w:rsid w:val="61B74AB7"/>
    <w:rsid w:val="63BE468E"/>
    <w:rsid w:val="656071F2"/>
    <w:rsid w:val="65AF4610"/>
    <w:rsid w:val="66980920"/>
    <w:rsid w:val="67F47638"/>
    <w:rsid w:val="68A5389A"/>
    <w:rsid w:val="69BF4B84"/>
    <w:rsid w:val="6A470AE2"/>
    <w:rsid w:val="6D6F4477"/>
    <w:rsid w:val="6E2E4332"/>
    <w:rsid w:val="6E3D15FF"/>
    <w:rsid w:val="6E520E33"/>
    <w:rsid w:val="6E585FED"/>
    <w:rsid w:val="6EF7775D"/>
    <w:rsid w:val="6F6D2C38"/>
    <w:rsid w:val="70B2141E"/>
    <w:rsid w:val="722515A8"/>
    <w:rsid w:val="72D7706D"/>
    <w:rsid w:val="72EB0EF9"/>
    <w:rsid w:val="73CB7283"/>
    <w:rsid w:val="74EB4E25"/>
    <w:rsid w:val="75BF7F65"/>
    <w:rsid w:val="76C23869"/>
    <w:rsid w:val="785106F5"/>
    <w:rsid w:val="789C02D6"/>
    <w:rsid w:val="78F876FF"/>
    <w:rsid w:val="7A0E0DD8"/>
    <w:rsid w:val="7AAF3F63"/>
    <w:rsid w:val="7ACD0A2E"/>
    <w:rsid w:val="7B0B6013"/>
    <w:rsid w:val="7B7F5C3B"/>
    <w:rsid w:val="7BE43DE5"/>
    <w:rsid w:val="7BF11DCA"/>
    <w:rsid w:val="7D081463"/>
    <w:rsid w:val="7D117D40"/>
    <w:rsid w:val="7E1746EA"/>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0"/>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7"/>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3 Char"/>
    <w:basedOn w:val="50"/>
    <w:link w:val="4"/>
    <w:qFormat/>
    <w:locked/>
    <w:uiPriority w:val="99"/>
    <w:rPr>
      <w:rFonts w:ascii="Calibri" w:hAnsi="Calibri" w:cs="Times New Roman"/>
      <w:b/>
      <w:sz w:val="20"/>
    </w:rPr>
  </w:style>
  <w:style w:type="character" w:customStyle="1" w:styleId="58">
    <w:name w:val="标题 2 Char"/>
    <w:basedOn w:val="50"/>
    <w:link w:val="3"/>
    <w:qFormat/>
    <w:locked/>
    <w:uiPriority w:val="99"/>
    <w:rPr>
      <w:rFonts w:ascii="Cambria" w:hAnsi="Cambria" w:eastAsia="宋体" w:cs="Times New Roman"/>
      <w:b/>
      <w:sz w:val="32"/>
    </w:rPr>
  </w:style>
  <w:style w:type="paragraph" w:customStyle="1" w:styleId="59">
    <w:name w:val="样式 首行缩进:  2 字符"/>
    <w:basedOn w:val="1"/>
    <w:qFormat/>
    <w:uiPriority w:val="0"/>
    <w:pPr>
      <w:spacing w:line="360" w:lineRule="auto"/>
      <w:ind w:right="-30" w:firstLine="560" w:firstLineChars="200"/>
    </w:pPr>
    <w:rPr>
      <w:sz w:val="24"/>
      <w:szCs w:val="28"/>
    </w:rPr>
  </w:style>
  <w:style w:type="character" w:customStyle="1" w:styleId="60">
    <w:name w:val="标题 1 Char"/>
    <w:basedOn w:val="50"/>
    <w:link w:val="2"/>
    <w:qFormat/>
    <w:locked/>
    <w:uiPriority w:val="99"/>
    <w:rPr>
      <w:rFonts w:cs="Times New Roman"/>
      <w:b/>
      <w:kern w:val="44"/>
      <w:sz w:val="44"/>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 w:type="character" w:customStyle="1" w:styleId="304">
    <w:name w:val="font31"/>
    <w:basedOn w:val="5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2862</Words>
  <Characters>3127</Characters>
  <Lines>17</Lines>
  <Paragraphs>4</Paragraphs>
  <TotalTime>0</TotalTime>
  <ScaleCrop>false</ScaleCrop>
  <LinksUpToDate>false</LinksUpToDate>
  <CharactersWithSpaces>3203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2025-03-17T01:44:00Z</cp:lastPrinted>
  <dcterms:modified xsi:type="dcterms:W3CDTF">2025-09-12T08:29:09Z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8666E30AABA742ABAFE040B1E55911E1_13</vt:lpwstr>
  </property>
  <property fmtid="{D5CDD505-2E9C-101B-9397-08002B2CF9AE}" pid="4" name="KSOTemplateDocerSaveRecord">
    <vt:lpwstr>eyJoZGlkIjoiOWQyYzExZDg3YjA4YWM5NmYxOGZkMDlmMDBlNTU4N2IiLCJ1c2VySWQiOiIzMjk2MjQ3ODIifQ==</vt:lpwstr>
  </property>
</Properties>
</file>