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b/>
          <w:bCs/>
          <w:color w:val="000000"/>
          <w:sz w:val="31"/>
          <w:szCs w:val="31"/>
          <w:shd w:val="clear" w:color="auto" w:fill="FFFFFF"/>
        </w:rPr>
      </w:pPr>
    </w:p>
    <w:p>
      <w:pPr>
        <w:ind w:firstLine="1867" w:firstLineChars="600"/>
        <w:jc w:val="left"/>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培训部会议室维修</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bookmarkStart w:id="4" w:name="_GoBack"/>
      <w:bookmarkEnd w:id="4"/>
    </w:p>
    <w:p>
      <w:pPr>
        <w:pStyle w:val="47"/>
        <w:ind w:firstLine="3423" w:firstLineChars="1100"/>
        <w:rPr>
          <w:rFonts w:hint="eastAsia"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聊城市技师学院培训部会议室维修采购项目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聊城市技师学院培训部会议室维修采购项目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聊城市技师学院培训部会议室维修采购项目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3年 </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聊城市技师学院培训部会议室维修采购项目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聊城市技师学院培训部会议室维修采购项目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default" w:eastAsia="宋体"/>
                <w:lang w:val="en-US" w:eastAsia="zh-CN"/>
              </w:rPr>
            </w:pPr>
            <w:r>
              <w:rPr>
                <w:rFonts w:hint="eastAsi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20</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工程完工验收合格、审计完毕后，支付至工程总款额的95%，剩余5%验收合格之日起1年后无质量问题一次性付清。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35006.55</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85"/>
        <w:gridCol w:w="772"/>
        <w:gridCol w:w="779"/>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85" w:type="dxa"/>
            <w:noWrap w:val="0"/>
            <w:vAlign w:val="top"/>
          </w:tcPr>
          <w:p>
            <w:pPr>
              <w:jc w:val="left"/>
              <w:rPr>
                <w:rFonts w:hint="eastAsia"/>
                <w:sz w:val="24"/>
              </w:rPr>
            </w:pPr>
            <w:r>
              <w:rPr>
                <w:rFonts w:hint="eastAsia"/>
                <w:sz w:val="24"/>
              </w:rPr>
              <w:t>技术参数</w:t>
            </w:r>
          </w:p>
        </w:tc>
        <w:tc>
          <w:tcPr>
            <w:tcW w:w="772" w:type="dxa"/>
            <w:noWrap w:val="0"/>
            <w:vAlign w:val="top"/>
          </w:tcPr>
          <w:p>
            <w:pPr>
              <w:jc w:val="left"/>
              <w:rPr>
                <w:rFonts w:hint="eastAsia"/>
                <w:sz w:val="24"/>
              </w:rPr>
            </w:pPr>
            <w:r>
              <w:rPr>
                <w:rFonts w:hint="eastAsia"/>
                <w:sz w:val="24"/>
              </w:rPr>
              <w:t>计量单位</w:t>
            </w:r>
          </w:p>
        </w:tc>
        <w:tc>
          <w:tcPr>
            <w:tcW w:w="779"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1335"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培训部会议室维修项目</w:t>
            </w:r>
          </w:p>
        </w:tc>
        <w:tc>
          <w:tcPr>
            <w:tcW w:w="2285" w:type="dxa"/>
            <w:noWrap w:val="0"/>
            <w:vAlign w:val="top"/>
          </w:tcPr>
          <w:p>
            <w:pPr>
              <w:jc w:val="left"/>
              <w:rPr>
                <w:rFonts w:hint="eastAsia" w:ascii="宋体" w:hAnsi="宋体"/>
                <w:szCs w:val="21"/>
              </w:rPr>
            </w:pPr>
          </w:p>
        </w:tc>
        <w:tc>
          <w:tcPr>
            <w:tcW w:w="772" w:type="dxa"/>
            <w:noWrap w:val="0"/>
            <w:vAlign w:val="top"/>
          </w:tcPr>
          <w:p>
            <w:pPr>
              <w:jc w:val="left"/>
              <w:rPr>
                <w:rFonts w:hint="default" w:ascii="宋体" w:hAnsi="宋体" w:eastAsia="宋体"/>
                <w:szCs w:val="21"/>
                <w:lang w:val="en-US" w:eastAsia="zh-CN"/>
              </w:rPr>
            </w:pPr>
          </w:p>
        </w:tc>
        <w:tc>
          <w:tcPr>
            <w:tcW w:w="779" w:type="dxa"/>
            <w:noWrap w:val="0"/>
            <w:vAlign w:val="top"/>
          </w:tcPr>
          <w:p>
            <w:pPr>
              <w:jc w:val="left"/>
              <w:rPr>
                <w:rFonts w:hint="default" w:ascii="宋体" w:hAnsi="宋体" w:eastAsia="宋体"/>
                <w:szCs w:val="21"/>
                <w:lang w:val="en-US" w:eastAsia="zh-CN"/>
              </w:rPr>
            </w:pPr>
          </w:p>
        </w:tc>
        <w:tc>
          <w:tcPr>
            <w:tcW w:w="1559" w:type="dxa"/>
            <w:noWrap w:val="0"/>
            <w:vAlign w:val="top"/>
          </w:tcPr>
          <w:p>
            <w:pPr>
              <w:jc w:val="left"/>
              <w:rPr>
                <w:rFonts w:hint="default" w:ascii="宋体" w:hAnsi="宋体" w:eastAsia="宋体"/>
                <w:szCs w:val="21"/>
                <w:lang w:val="en-US" w:eastAsia="zh-CN"/>
              </w:rPr>
            </w:pPr>
          </w:p>
        </w:tc>
        <w:tc>
          <w:tcPr>
            <w:tcW w:w="1430" w:type="dxa"/>
            <w:noWrap w:val="0"/>
            <w:vAlign w:val="top"/>
          </w:tcPr>
          <w:p>
            <w:pPr>
              <w:jc w:val="left"/>
              <w:rPr>
                <w:rFonts w:hint="default" w:ascii="宋体" w:hAnsi="宋体" w:eastAsia="宋体"/>
                <w:szCs w:val="21"/>
                <w:lang w:val="en-US" w:eastAsia="zh-CN"/>
              </w:rPr>
            </w:pPr>
          </w:p>
        </w:tc>
        <w:tc>
          <w:tcPr>
            <w:tcW w:w="765" w:type="dxa"/>
            <w:noWrap w:val="0"/>
            <w:vAlign w:val="top"/>
          </w:tcPr>
          <w:p>
            <w:pPr>
              <w:jc w:val="left"/>
              <w:rPr>
                <w:rFonts w:hint="eastAsia" w:ascii="宋体" w:hAnsi="宋体"/>
                <w:szCs w:val="21"/>
              </w:rPr>
            </w:pPr>
          </w:p>
        </w:tc>
      </w:tr>
    </w:tbl>
    <w:p>
      <w:pPr>
        <w:pStyle w:val="258"/>
        <w:numPr>
          <w:ilvl w:val="0"/>
          <w:numId w:val="5"/>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rPr>
        <w:t>项目要求：</w:t>
      </w:r>
    </w:p>
    <w:p>
      <w:pPr>
        <w:pStyle w:val="43"/>
        <w:keepNext w:val="0"/>
        <w:keepLines w:val="0"/>
        <w:widowControl/>
        <w:numPr>
          <w:ilvl w:val="0"/>
          <w:numId w:val="6"/>
        </w:numPr>
        <w:suppressLineNumbers w:val="0"/>
        <w:spacing w:before="0" w:beforeAutospacing="0" w:after="0" w:afterAutospacing="0"/>
        <w:ind w:left="0" w:right="0" w:firstLine="0"/>
        <w:rPr>
          <w:rFonts w:hint="eastAsia"/>
          <w:sz w:val="30"/>
          <w:szCs w:val="30"/>
          <w:lang w:val="en-US" w:eastAsia="zh-CN"/>
        </w:rPr>
      </w:pPr>
      <w:r>
        <w:rPr>
          <w:rFonts w:hint="eastAsia"/>
          <w:b w:val="0"/>
          <w:bCs w:val="0"/>
          <w:sz w:val="30"/>
          <w:szCs w:val="30"/>
          <w:lang w:val="en-US" w:eastAsia="zh-CN"/>
        </w:rPr>
        <w:t>会议室及办公室做</w:t>
      </w:r>
      <w:r>
        <w:rPr>
          <w:sz w:val="30"/>
          <w:szCs w:val="30"/>
        </w:rPr>
        <w:t>200mm加气混凝土砌块</w:t>
      </w:r>
      <w:r>
        <w:rPr>
          <w:rFonts w:hint="eastAsia"/>
          <w:sz w:val="30"/>
          <w:szCs w:val="30"/>
          <w:lang w:eastAsia="zh-CN"/>
        </w:rPr>
        <w:t>，</w:t>
      </w:r>
      <w:r>
        <w:rPr>
          <w:rFonts w:hint="eastAsia"/>
          <w:sz w:val="30"/>
          <w:szCs w:val="30"/>
          <w:lang w:val="en-US" w:eastAsia="zh-CN"/>
        </w:rPr>
        <w:t>外做抹灰，墙面粉刷乳胶漆</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eastAsia"/>
          <w:sz w:val="30"/>
          <w:szCs w:val="30"/>
          <w:lang w:val="en-US" w:eastAsia="zh-CN"/>
        </w:rPr>
        <w:t>墙面新做瓷砖踢脚线，高度150mm</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eastAsia"/>
          <w:sz w:val="30"/>
          <w:szCs w:val="30"/>
          <w:lang w:val="en-US" w:eastAsia="zh-CN"/>
        </w:rPr>
        <w:t>新做两扇双玻塑钢窗：600*900、800*1200</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塑钢门（推拉，上开窗）</w:t>
      </w:r>
      <w:r>
        <w:rPr>
          <w:rFonts w:hint="eastAsia"/>
          <w:sz w:val="30"/>
          <w:szCs w:val="30"/>
          <w:lang w:val="en-US" w:eastAsia="zh-CN"/>
        </w:rPr>
        <w:t>一扇、子母木制门带套1200*2150一套、双开木制门带套1500*2150一套</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600*600铝扣板吊顶</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600*600LED平板灯</w:t>
      </w:r>
      <w:r>
        <w:rPr>
          <w:rFonts w:hint="eastAsia"/>
          <w:sz w:val="30"/>
          <w:szCs w:val="30"/>
          <w:lang w:val="en-US" w:eastAsia="zh-CN"/>
        </w:rPr>
        <w:t>6个</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上喷淋改下喷淋</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桥架配线WDZ-BV-2.5</w:t>
      </w:r>
      <w:r>
        <w:rPr>
          <w:rFonts w:hint="eastAsia"/>
          <w:sz w:val="30"/>
          <w:szCs w:val="30"/>
          <w:lang w:val="en-US" w:eastAsia="zh-CN"/>
        </w:rPr>
        <w:t>、WDZ-BV-4、WDZ-BV-6</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eastAsia"/>
          <w:sz w:val="30"/>
          <w:szCs w:val="30"/>
          <w:lang w:val="en-US" w:eastAsia="zh-CN"/>
        </w:rPr>
        <w:t>穿管线：WDZ-BYJ-2.5、WDZ-BYJ-4、WDZ-BYJ-6</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配线管规格:PVC20</w:t>
      </w:r>
      <w:r>
        <w:rPr>
          <w:rFonts w:hint="eastAsia"/>
          <w:sz w:val="30"/>
          <w:szCs w:val="30"/>
          <w:lang w:val="en-US" w:eastAsia="zh-CN"/>
        </w:rPr>
        <w:t>、PCV32</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双联开关</w:t>
      </w:r>
      <w:r>
        <w:rPr>
          <w:rFonts w:hint="eastAsia"/>
          <w:sz w:val="30"/>
          <w:szCs w:val="30"/>
          <w:lang w:val="en-US" w:eastAsia="zh-CN"/>
        </w:rPr>
        <w:t>：</w:t>
      </w:r>
      <w:r>
        <w:rPr>
          <w:rFonts w:hint="default"/>
          <w:sz w:val="30"/>
          <w:szCs w:val="30"/>
          <w:lang w:val="en-US" w:eastAsia="zh-CN"/>
        </w:rPr>
        <w:t>规格:~</w:t>
      </w:r>
      <w:r>
        <w:rPr>
          <w:rFonts w:hint="eastAsia"/>
          <w:sz w:val="30"/>
          <w:szCs w:val="30"/>
          <w:lang w:val="en-US" w:eastAsia="zh-CN"/>
        </w:rPr>
        <w:t>250V,16A</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五孔插座</w:t>
      </w:r>
      <w:r>
        <w:rPr>
          <w:rFonts w:hint="eastAsia"/>
          <w:sz w:val="30"/>
          <w:szCs w:val="30"/>
          <w:lang w:val="en-US" w:eastAsia="zh-CN"/>
        </w:rPr>
        <w:t>：</w:t>
      </w:r>
      <w:r>
        <w:rPr>
          <w:rFonts w:hint="default"/>
          <w:sz w:val="30"/>
          <w:szCs w:val="30"/>
          <w:lang w:val="en-US" w:eastAsia="zh-CN"/>
        </w:rPr>
        <w:t xml:space="preserve">规格:~250V,10A </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空调插座（带保护开关）</w:t>
      </w:r>
      <w:r>
        <w:rPr>
          <w:rFonts w:hint="eastAsia"/>
          <w:sz w:val="30"/>
          <w:szCs w:val="30"/>
          <w:lang w:val="en-US" w:eastAsia="zh-CN"/>
        </w:rPr>
        <w:t>：</w:t>
      </w:r>
      <w:r>
        <w:rPr>
          <w:rFonts w:hint="default"/>
          <w:sz w:val="30"/>
          <w:szCs w:val="30"/>
          <w:lang w:val="en-US" w:eastAsia="zh-CN"/>
        </w:rPr>
        <w:t>规格:~250V,10A</w:t>
      </w:r>
    </w:p>
    <w:p>
      <w:pPr>
        <w:pStyle w:val="43"/>
        <w:keepNext w:val="0"/>
        <w:keepLines w:val="0"/>
        <w:widowControl/>
        <w:numPr>
          <w:ilvl w:val="0"/>
          <w:numId w:val="6"/>
        </w:numPr>
        <w:suppressLineNumbers w:val="0"/>
        <w:spacing w:before="0" w:beforeAutospacing="0" w:after="0" w:afterAutospacing="0"/>
        <w:ind w:left="0" w:right="0" w:firstLine="0"/>
        <w:jc w:val="left"/>
        <w:rPr>
          <w:rFonts w:hint="default"/>
          <w:sz w:val="30"/>
          <w:szCs w:val="30"/>
          <w:lang w:val="en-US" w:eastAsia="zh-CN"/>
        </w:rPr>
      </w:pPr>
      <w:r>
        <w:rPr>
          <w:rFonts w:hint="default"/>
          <w:sz w:val="30"/>
          <w:szCs w:val="30"/>
          <w:lang w:val="en-US" w:eastAsia="zh-CN"/>
        </w:rPr>
        <w:t>卫生清理、垃圾清</w:t>
      </w:r>
      <w:r>
        <w:rPr>
          <w:rFonts w:hint="eastAsia"/>
          <w:sz w:val="30"/>
          <w:szCs w:val="30"/>
          <w:lang w:val="en-US" w:eastAsia="zh-CN"/>
        </w:rPr>
        <w:t>理，外</w:t>
      </w:r>
      <w:r>
        <w:rPr>
          <w:rFonts w:hint="default"/>
          <w:sz w:val="30"/>
          <w:szCs w:val="30"/>
          <w:lang w:val="en-US" w:eastAsia="zh-CN"/>
        </w:rPr>
        <w:t>运</w:t>
      </w:r>
    </w:p>
    <w:p>
      <w:pPr>
        <w:pStyle w:val="258"/>
        <w:numPr>
          <w:ilvl w:val="0"/>
          <w:numId w:val="0"/>
        </w:numPr>
        <w:tabs>
          <w:tab w:val="left" w:pos="0"/>
          <w:tab w:val="left" w:pos="180"/>
          <w:tab w:val="left" w:pos="360"/>
        </w:tabs>
        <w:spacing w:line="276" w:lineRule="auto"/>
        <w:rPr>
          <w:rFonts w:hint="eastAsia"/>
          <w:b/>
          <w:color w:val="000000"/>
          <w:sz w:val="44"/>
        </w:rPr>
      </w:pPr>
    </w:p>
    <w:p>
      <w:pPr>
        <w:pStyle w:val="258"/>
        <w:numPr>
          <w:ilvl w:val="0"/>
          <w:numId w:val="5"/>
        </w:numPr>
        <w:tabs>
          <w:tab w:val="left" w:pos="0"/>
          <w:tab w:val="left" w:pos="180"/>
          <w:tab w:val="left" w:pos="360"/>
        </w:tabs>
        <w:spacing w:line="276" w:lineRule="auto"/>
        <w:ind w:left="0" w:leftChars="0" w:firstLine="2650" w:firstLineChars="600"/>
        <w:rPr>
          <w:rFonts w:hint="eastAsia"/>
          <w:b/>
          <w:color w:val="000000"/>
          <w:sz w:val="44"/>
        </w:rPr>
      </w:pPr>
      <w:r>
        <w:rPr>
          <w:rFonts w:hint="eastAsia"/>
          <w:b/>
          <w:color w:val="000000"/>
          <w:sz w:val="44"/>
        </w:rPr>
        <w:t>用料清单：</w:t>
      </w:r>
    </w:p>
    <w:tbl>
      <w:tblPr>
        <w:tblStyle w:val="48"/>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567"/>
        <w:gridCol w:w="105"/>
        <w:gridCol w:w="890"/>
        <w:gridCol w:w="1018"/>
        <w:gridCol w:w="535"/>
        <w:gridCol w:w="1530"/>
        <w:gridCol w:w="452"/>
        <w:gridCol w:w="108"/>
        <w:gridCol w:w="177"/>
        <w:gridCol w:w="469"/>
        <w:gridCol w:w="14"/>
        <w:gridCol w:w="261"/>
        <w:gridCol w:w="1075"/>
        <w:gridCol w:w="17"/>
        <w:gridCol w:w="137"/>
        <w:gridCol w:w="969"/>
        <w:gridCol w:w="946"/>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795" w:hRule="atLeast"/>
        </w:trPr>
        <w:tc>
          <w:tcPr>
            <w:tcW w:w="9855" w:type="dxa"/>
            <w:gridSpan w:val="1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单位工程招标控制价汇总表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00"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10" w:hRule="atLeast"/>
        </w:trPr>
        <w:tc>
          <w:tcPr>
            <w:tcW w:w="1305" w:type="dxa"/>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4830"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186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c>
          <w:tcPr>
            <w:tcW w:w="1860"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其中：材料暂估价(元)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29058.55</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978.33</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895.89</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特殊项目暂估价</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采购保管费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其他检验试验费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2138.67</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60" w:hRule="atLeast"/>
        </w:trPr>
        <w:tc>
          <w:tcPr>
            <w:tcW w:w="6135"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单位工程费用合计=一+二+三+四+五+六</w:t>
            </w:r>
          </w:p>
        </w:tc>
        <w:tc>
          <w:tcPr>
            <w:tcW w:w="1860" w:type="dxa"/>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35006.55</w:t>
            </w:r>
          </w:p>
        </w:tc>
        <w:tc>
          <w:tcPr>
            <w:tcW w:w="186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010402001001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砌块墙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1.砌块墙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1.砌块品种、规格、强度等级:200mm加气混凝土砌块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2.墙体类型:内墙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3.砂浆强度等级:混合砂浆 M5.0</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512.62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3588.34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010503005001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3.含模板、钢筋</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2771.89</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221.75</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1.墙体类型:内墙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2.底层厚度、砂浆配合比:水泥砂浆(厚9+6mm)</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1.基层类型:内墙面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2.喷刷涂料部位:内墙面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3.刮腻子要求:两遍腻子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4.涂料品种、喷刷遍数:三遍乳胶漆</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1.踢脚线高度:150mm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2.粘贴层厚度、材料种类:20mm 1：2水泥砂浆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3.面层材料品种、规格、颜色:全瓷砖</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606.13</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金属（塑钢、断桥）窗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1.窗代号及洞口尺寸:600*900\800*1200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2.玻璃品种、厚度:双玻（塑钢、断桥）窗</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金属(塑钢）门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1.门代号及洞口尺寸:2870*2450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2.玻璃品种、厚度:塑钢门（推拉，上开窗）</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439.03</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3086.38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1.门代号及洞口尺寸:木质门带套双开，1500*2150</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1.门代号及洞口尺寸:木质子母门带套，1200*2150</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1.面层材料品种、规格:600*600铝扣板吊顶</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9166.56</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1.名称:LED平板灯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2.规格:600*600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3.安装形式:吸顶安装</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220.38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1322.28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24732.34</w:t>
            </w:r>
          </w:p>
        </w:tc>
        <w:tc>
          <w:tcPr>
            <w:tcW w:w="105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70" w:type="dxa"/>
            <w:gridSpan w:val="19"/>
            <w:tcBorders>
              <w:top w:val="nil"/>
              <w:left w:val="nil"/>
              <w:bottom w:val="nil"/>
              <w:right w:val="nil"/>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水喷淋钢管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2.连接形式:上喷淋改下喷淋</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48.01</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2.配线形式:桥架配线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3.规格:WDZ-BV-2.5</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2.配线形式:桥架配线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3.规格:WDZ-BV-4</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141.37</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2.配线形式:桥架配线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3.规格:WDZ-BV-6</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030411004004</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2.配线形式:穿管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3.规格:WDZ-BYJ-2.5</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490.82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030411004005</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2.配线形式:穿管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3.规格:WDZ-Bv-4</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832.24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030411004006</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2.配线形式:穿管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3.规格:WDZ-BYJ-6</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2.规格:PVC20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3.配置形式:暗配/剔槽</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887.49</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2.规格:PCV32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3.配置形式:暗配/剔槽</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157.75</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照明开关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1.名称:双联开关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2.规格:~250V,16A</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3.安装方式:暗装，距地1.3m</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1.名称:五孔插座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2.规格:~250V,10A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3.安装方式:距地0.3m暗装</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1.名称:空调插座（带保护开关）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2.规格:~250V,10A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3.安装方式:距地：0.3/2.3m暗装</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24.39</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卫生清理、垃圾清运</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4326.21</w:t>
            </w:r>
          </w:p>
        </w:tc>
        <w:tc>
          <w:tcPr>
            <w:tcW w:w="105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70" w:type="dxa"/>
            <w:gridSpan w:val="19"/>
            <w:tcBorders>
              <w:top w:val="nil"/>
              <w:left w:val="nil"/>
              <w:bottom w:val="nil"/>
              <w:right w:val="nil"/>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14"/>
            <w:tcBorders>
              <w:top w:val="single" w:color="000000" w:sz="8"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975" w:type="dxa"/>
            <w:gridSpan w:val="3"/>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29058.55</w:t>
            </w:r>
          </w:p>
        </w:tc>
        <w:tc>
          <w:tcPr>
            <w:tcW w:w="1050" w:type="dxa"/>
            <w:gridSpan w:val="2"/>
            <w:tcBorders>
              <w:top w:val="single" w:color="000000" w:sz="8"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tbl>
            <w:tblPr>
              <w:tblStyle w:val="48"/>
              <w:tblW w:w="987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
              <w:gridCol w:w="1279"/>
              <w:gridCol w:w="1988"/>
              <w:gridCol w:w="3312"/>
              <w:gridCol w:w="904"/>
              <w:gridCol w:w="2368"/>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795" w:hRule="atLeast"/>
              </w:trPr>
              <w:tc>
                <w:tcPr>
                  <w:tcW w:w="987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 w:type="dxa"/>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5" w:hRule="atLeast"/>
              </w:trPr>
              <w:tc>
                <w:tcPr>
                  <w:tcW w:w="129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621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237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285" w:hRule="atLeast"/>
              </w:trPr>
              <w:tc>
                <w:tcPr>
                  <w:tcW w:w="129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措施项目清单计价（一）</w:t>
                  </w:r>
                </w:p>
              </w:tc>
              <w:tc>
                <w:tcPr>
                  <w:tcW w:w="23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285" w:hRule="atLeast"/>
              </w:trPr>
              <w:tc>
                <w:tcPr>
                  <w:tcW w:w="129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措施项目清单计价（二）</w:t>
                  </w:r>
                </w:p>
              </w:tc>
              <w:tc>
                <w:tcPr>
                  <w:tcW w:w="23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285" w:hRule="atLeast"/>
              </w:trPr>
              <w:tc>
                <w:tcPr>
                  <w:tcW w:w="750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237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978.33</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tbl>
            <w:tblPr>
              <w:tblStyle w:val="48"/>
              <w:tblW w:w="987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
              <w:gridCol w:w="994"/>
              <w:gridCol w:w="1859"/>
              <w:gridCol w:w="414"/>
              <w:gridCol w:w="2416"/>
              <w:gridCol w:w="894"/>
              <w:gridCol w:w="290"/>
              <w:gridCol w:w="1184"/>
              <w:gridCol w:w="900"/>
              <w:gridCol w:w="899"/>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措施项目清单与计价表(一)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510" w:hRule="atLeast"/>
              </w:trPr>
              <w:tc>
                <w:tcPr>
                  <w:tcW w:w="1005"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8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28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11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计算基础</w:t>
                  </w:r>
                </w:p>
              </w:tc>
              <w:tc>
                <w:tcPr>
                  <w:tcW w:w="11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费 率（%）</w:t>
                  </w:r>
                </w:p>
              </w:tc>
              <w:tc>
                <w:tcPr>
                  <w:tcW w:w="9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c>
                <w:tcPr>
                  <w:tcW w:w="90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283.23</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255.22</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319.04</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011707007001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省直接费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40" w:hRule="atLeast"/>
              </w:trPr>
              <w:tc>
                <w:tcPr>
                  <w:tcW w:w="807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9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895.89</w:t>
                  </w:r>
                </w:p>
              </w:tc>
              <w:tc>
                <w:tcPr>
                  <w:tcW w:w="90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黑体" w:hAnsi="宋体" w:eastAsia="黑体" w:cs="黑体"/>
                      <w:i w:val="0"/>
                      <w:iCs w:val="0"/>
                      <w:color w:val="000000"/>
                      <w:sz w:val="18"/>
                      <w:szCs w:val="18"/>
                      <w:u w:val="none"/>
                    </w:rPr>
                  </w:pP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tbl>
            <w:tblPr>
              <w:tblStyle w:val="48"/>
              <w:tblW w:w="987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
              <w:gridCol w:w="829"/>
              <w:gridCol w:w="1395"/>
              <w:gridCol w:w="1043"/>
              <w:gridCol w:w="1817"/>
              <w:gridCol w:w="690"/>
              <w:gridCol w:w="804"/>
              <w:gridCol w:w="50"/>
              <w:gridCol w:w="989"/>
              <w:gridCol w:w="1124"/>
              <w:gridCol w:w="1109"/>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795" w:hRule="atLeast"/>
              </w:trPr>
              <w:tc>
                <w:tcPr>
                  <w:tcW w:w="98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措施项目清单与计价表(二)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25" w:hRule="atLeast"/>
              </w:trPr>
              <w:tc>
                <w:tcPr>
                  <w:tcW w:w="840"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c>
                <w:tcPr>
                  <w:tcW w:w="322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510" w:hRule="atLeast"/>
              </w:trPr>
              <w:tc>
                <w:tcPr>
                  <w:tcW w:w="840"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84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25" w:hRule="atLeast"/>
              </w:trPr>
              <w:tc>
                <w:tcPr>
                  <w:tcW w:w="7635"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40" w:hRule="atLeast"/>
              </w:trPr>
              <w:tc>
                <w:tcPr>
                  <w:tcW w:w="763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5"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261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20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计算基础</w:t>
            </w:r>
          </w:p>
        </w:tc>
        <w:tc>
          <w:tcPr>
            <w:tcW w:w="2010"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费率(%)</w:t>
            </w:r>
          </w:p>
        </w:tc>
        <w:tc>
          <w:tcPr>
            <w:tcW w:w="2010"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建设项目工伤保险</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优质优价费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分部分项工程费+措施项目费+其他项目费+规费+设备费-不取税金_合计-甲供材料费-甲供主材费-甲供设备费</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860" w:type="dxa"/>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2010" w:type="dxa"/>
            <w:gridSpan w:val="4"/>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4969.67</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numPr>
          <w:ilvl w:val="0"/>
          <w:numId w:val="7"/>
        </w:numPr>
        <w:ind w:left="0" w:leftChars="0" w:firstLine="964" w:firstLineChars="400"/>
        <w:rPr>
          <w:rFonts w:hint="eastAsia" w:ascii="宋体" w:hAnsi="宋体"/>
          <w:b/>
          <w:sz w:val="24"/>
          <w:szCs w:val="24"/>
        </w:rPr>
      </w:pPr>
      <w:r>
        <w:rPr>
          <w:rFonts w:hint="eastAsia" w:ascii="宋体" w:hAnsi="宋体"/>
          <w:b/>
          <w:sz w:val="24"/>
          <w:szCs w:val="24"/>
        </w:rPr>
        <w:t>各单价报价均不能超预算单价 ，总价报价不能超预算总价</w:t>
      </w:r>
    </w:p>
    <w:p>
      <w:pPr>
        <w:numPr>
          <w:ilvl w:val="0"/>
          <w:numId w:val="7"/>
        </w:numPr>
        <w:ind w:left="0" w:leftChars="0" w:firstLine="964" w:firstLineChars="400"/>
        <w:rPr>
          <w:rFonts w:hint="eastAsia" w:ascii="宋体" w:hAnsi="宋体" w:eastAsia="宋体" w:cs="Times New Roman"/>
          <w:b/>
          <w:kern w:val="2"/>
          <w:sz w:val="24"/>
          <w:szCs w:val="24"/>
          <w:lang w:val="en-US" w:eastAsia="zh-CN" w:bidi="ar-SA"/>
        </w:rPr>
      </w:pPr>
      <w:r>
        <w:rPr>
          <w:rFonts w:ascii="宋体" w:hAnsi="宋体"/>
          <w:b/>
          <w:kern w:val="2"/>
          <w:sz w:val="24"/>
          <w:szCs w:val="24"/>
        </w:rPr>
        <w:t>注：必须付分项报价表</w:t>
      </w:r>
      <w:r>
        <w:rPr>
          <w:rFonts w:hint="eastAsia" w:ascii="宋体" w:hAnsi="宋体"/>
          <w:b/>
          <w:kern w:val="2"/>
          <w:sz w:val="24"/>
          <w:szCs w:val="24"/>
          <w:lang w:val="en-US" w:eastAsia="zh-CN"/>
        </w:rPr>
        <w:t xml:space="preserve">      4.</w:t>
      </w:r>
      <w:r>
        <w:rPr>
          <w:rFonts w:hint="eastAsia" w:ascii="宋体" w:hAnsi="宋体" w:eastAsia="宋体" w:cs="Times New Roman"/>
          <w:b/>
          <w:kern w:val="2"/>
          <w:sz w:val="24"/>
          <w:szCs w:val="24"/>
          <w:lang w:val="en-US" w:eastAsia="zh-CN" w:bidi="ar-SA"/>
        </w:rPr>
        <w:t>可自行勘察现场联系人陈老师：15666655907</w:t>
      </w:r>
    </w:p>
    <w:sectPr>
      <w:headerReference r:id="rId9" w:type="default"/>
      <w:footerReference r:id="rId10" w:type="default"/>
      <w:pgSz w:w="11906" w:h="16838"/>
      <w:pgMar w:top="567" w:right="924" w:bottom="244" w:left="1134"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76714"/>
    <w:multiLevelType w:val="singleLevel"/>
    <w:tmpl w:val="A2A76714"/>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3ABD5B3F"/>
    <w:multiLevelType w:val="singleLevel"/>
    <w:tmpl w:val="3ABD5B3F"/>
    <w:lvl w:ilvl="0" w:tentative="0">
      <w:start w:val="1"/>
      <w:numFmt w:val="decimal"/>
      <w:lvlText w:val="%1."/>
      <w:lvlJc w:val="left"/>
      <w:pPr>
        <w:tabs>
          <w:tab w:val="left" w:pos="312"/>
        </w:tabs>
      </w:pPr>
    </w:lvl>
  </w:abstractNum>
  <w:abstractNum w:abstractNumId="6">
    <w:nsid w:val="3B0F0491"/>
    <w:multiLevelType w:val="singleLevel"/>
    <w:tmpl w:val="3B0F0491"/>
    <w:lvl w:ilvl="0" w:tentative="0">
      <w:start w:val="2"/>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22BB"/>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3B9702D"/>
    <w:rsid w:val="155013FC"/>
    <w:rsid w:val="1868298D"/>
    <w:rsid w:val="194417AD"/>
    <w:rsid w:val="1B130DB6"/>
    <w:rsid w:val="1C790F1A"/>
    <w:rsid w:val="1D2642A2"/>
    <w:rsid w:val="1D4B2E52"/>
    <w:rsid w:val="20457135"/>
    <w:rsid w:val="20BF1D66"/>
    <w:rsid w:val="21117017"/>
    <w:rsid w:val="21702566"/>
    <w:rsid w:val="27AE3812"/>
    <w:rsid w:val="2AE74CA7"/>
    <w:rsid w:val="2BDB1F03"/>
    <w:rsid w:val="2DF43D27"/>
    <w:rsid w:val="324A3037"/>
    <w:rsid w:val="32C179A9"/>
    <w:rsid w:val="32E50B5E"/>
    <w:rsid w:val="345E47ED"/>
    <w:rsid w:val="365A3F75"/>
    <w:rsid w:val="369B1296"/>
    <w:rsid w:val="3B4E1FC3"/>
    <w:rsid w:val="3E6C2099"/>
    <w:rsid w:val="3F7B74E9"/>
    <w:rsid w:val="40FD2D54"/>
    <w:rsid w:val="46B72547"/>
    <w:rsid w:val="48A759E8"/>
    <w:rsid w:val="4995285F"/>
    <w:rsid w:val="4B2500E2"/>
    <w:rsid w:val="4B504B4F"/>
    <w:rsid w:val="4C1422B4"/>
    <w:rsid w:val="4FC3587F"/>
    <w:rsid w:val="530807FB"/>
    <w:rsid w:val="53EA2558"/>
    <w:rsid w:val="548148F6"/>
    <w:rsid w:val="55A57A79"/>
    <w:rsid w:val="616C351D"/>
    <w:rsid w:val="6769430B"/>
    <w:rsid w:val="68CE77A7"/>
    <w:rsid w:val="6A6842B9"/>
    <w:rsid w:val="6AC750FD"/>
    <w:rsid w:val="6BD818CD"/>
    <w:rsid w:val="6C183E8B"/>
    <w:rsid w:val="6CCC7972"/>
    <w:rsid w:val="6DDA71AA"/>
    <w:rsid w:val="703D01DF"/>
    <w:rsid w:val="72EB0EF9"/>
    <w:rsid w:val="737B47B8"/>
    <w:rsid w:val="76C23869"/>
    <w:rsid w:val="77413A67"/>
    <w:rsid w:val="79E44188"/>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4018</Words>
  <Characters>5412</Characters>
  <Lines>19</Lines>
  <Paragraphs>5</Paragraphs>
  <TotalTime>16</TotalTime>
  <ScaleCrop>false</ScaleCrop>
  <LinksUpToDate>false</LinksUpToDate>
  <CharactersWithSpaces>5566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2023-06-08T08:19:25Z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47EE4135E9BC45C2A08F50D3F8933690_13</vt:lpwstr>
  </property>
</Properties>
</file>