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9DC18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先进典型人物宣传片采购参数</w:t>
      </w:r>
    </w:p>
    <w:p w14:paraId="05CB08F6">
      <w:r>
        <w:t>一、项目概况</w:t>
      </w:r>
    </w:p>
    <w:p w14:paraId="63A81DAA">
      <w:pPr>
        <w:rPr>
          <w:lang w:val="en-US" w:eastAsia="zh-CN"/>
        </w:rPr>
      </w:pPr>
      <w:r>
        <w:rPr>
          <w:lang w:val="en-US" w:eastAsia="zh-CN"/>
        </w:rPr>
        <w:t>1. 项目内容：拍摄教师个人事迹宣传片若干部（数量以招标方最终确定为准），每部时长5分钟左右（误差≤30秒）</w:t>
      </w:r>
    </w:p>
    <w:p w14:paraId="44E6B7EF">
      <w:r>
        <w:rPr>
          <w:lang w:val="en-US" w:eastAsia="zh-CN"/>
        </w:rPr>
        <w:t>2. 交付周期：合同签订后35个工作日内完成全部成品交付（含策划、拍摄、后期及修改）。</w:t>
      </w:r>
    </w:p>
    <w:p w14:paraId="493A8D53">
      <w:pPr>
        <w:rPr>
          <w:rFonts w:hint="eastAsia"/>
        </w:rPr>
      </w:pPr>
      <w:r>
        <w:t>二、</w:t>
      </w:r>
      <w:r>
        <w:rPr>
          <w:rFonts w:hint="eastAsia"/>
        </w:rPr>
        <w:t>核心能力要求</w:t>
      </w:r>
    </w:p>
    <w:p w14:paraId="530216FE">
      <w:r>
        <w:t>（一）专业能力及设备要求</w:t>
      </w:r>
    </w:p>
    <w:p w14:paraId="0DC6DD08">
      <w:pPr>
        <w:rPr>
          <w:rFonts w:hint="eastAsia"/>
          <w:lang w:val="en-US" w:eastAsia="zh-CN"/>
        </w:rPr>
      </w:pPr>
      <w:r>
        <w:rPr>
          <w:lang w:val="en-US" w:eastAsia="zh-CN"/>
        </w:rPr>
        <w:t xml:space="preserve">1. </w:t>
      </w:r>
      <w:r>
        <w:rPr>
          <w:rFonts w:hint="eastAsia"/>
          <w:lang w:val="en-US" w:eastAsia="zh-CN"/>
        </w:rPr>
        <w:t>（一）技术与设备能力</w:t>
      </w:r>
    </w:p>
    <w:p w14:paraId="30E8BE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拍摄能力：投标方须具备4K超高清视频的全流程制作能力。所使用的核心拍摄设备应能满足4K分辨率（3840×2160）、高动态范围、浅景深控制等专业创作需求，并配备专业灯光套件与收音系统。</w:t>
      </w:r>
    </w:p>
    <w:p w14:paraId="7BD3A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辅助手段：应根据创意脚本需要，合理运用稳定器、滑轨、无人机等设备丰富镜头语言。无人机航拍须由持证人员操作，确保安全合规。</w:t>
      </w:r>
    </w:p>
    <w:p w14:paraId="6C8F16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后期制作：具备完善的4K视频后期制作流程，包括剪辑、调色、特效、混音等，确保成片质量。</w:t>
      </w:r>
    </w:p>
    <w:p w14:paraId="76BB7A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（二）团队与经验</w:t>
      </w:r>
    </w:p>
    <w:p w14:paraId="050BBA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核心团队：投标方应组建一支稳定、专业的拍摄团队，核心成员（导演、摄影师、剪辑师）需具备丰富的人物宣传片或专题片制作经验。</w:t>
      </w:r>
    </w:p>
    <w:p w14:paraId="6A921EE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2.作品证明：投标时，须提供至少2部近三年内完成的、与本次项目类型相似的代表作成片视频链接，并简要说明团队成员在该作品中的具体职责。这将作为重要的评审依据。</w:t>
      </w:r>
    </w:p>
    <w:p w14:paraId="361498F9">
      <w:r>
        <w:t>三、拍摄制作核心要求</w:t>
      </w:r>
    </w:p>
    <w:p w14:paraId="1E1C7FA1">
      <w:r>
        <w:t>（一）拍摄要求</w:t>
      </w:r>
    </w:p>
    <w:p w14:paraId="0BA37095">
      <w:pPr>
        <w:rPr>
          <w:rFonts w:hint="eastAsia"/>
          <w:lang w:val="en-US" w:eastAsia="zh-CN"/>
        </w:rPr>
      </w:pPr>
      <w:r>
        <w:rPr>
          <w:lang w:val="en-US" w:eastAsia="zh-CN"/>
        </w:rPr>
        <w:t>1. 拍摄标准：4K超清拍摄，画面清晰稳定、无抖动/过曝/欠曝，镜头语言丰富（全景、中景、近景、特写结合），航拍镜头平稳流畅。</w:t>
      </w:r>
      <w:r>
        <w:rPr>
          <w:rFonts w:hint="eastAsia"/>
          <w:lang w:val="en-US" w:eastAsia="zh-CN"/>
        </w:rPr>
        <w:t>画幅比例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16：9分辨率4K超高清（3840×2160）拍摄，成品提供4K超高清（3840×2160）和高清1920×1080版本</w:t>
      </w:r>
      <w:r>
        <w:rPr>
          <w:rFonts w:hint="eastAsia"/>
          <w:lang w:val="en-US" w:eastAsia="zh-CN"/>
        </w:rPr>
        <w:tab/>
      </w:r>
    </w:p>
    <w:p w14:paraId="31B33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2.交付标准：最终交付的成片文件格式应为MP4或MOV封装，视频编码应采用H.264或更高效的编码标准，码率不低于50Mbps，帧率不低于25fps，音频为AAC编码，采样率48kHz，码率不低于320kbps。音频采样率：48kHz</w:t>
      </w:r>
      <w:r>
        <w:rPr>
          <w:rFonts w:hint="eastAsia"/>
          <w:lang w:val="en-US" w:eastAsia="zh-CN"/>
        </w:rPr>
        <w:tab/>
      </w:r>
    </w:p>
    <w:p w14:paraId="7D6C347A">
      <w:r>
        <w:rPr>
          <w:lang w:val="en-US" w:eastAsia="zh-CN"/>
        </w:rPr>
        <w:t>2. 收音要求：人声清晰、无杂音、无回音，背景音乐与人声比例协调，不盖过人声。</w:t>
      </w:r>
    </w:p>
    <w:p w14:paraId="42D7DF38">
      <w:r>
        <w:rPr>
          <w:lang w:val="en-US" w:eastAsia="zh-CN"/>
        </w:rPr>
        <w:t>3. 场景要求：涵盖教师工作场景（教室、实训车间等）、学院代表性场景，拍摄前确认点位，不影响学院正常教学秩序。</w:t>
      </w:r>
    </w:p>
    <w:p w14:paraId="5F1CFBFB">
      <w:r>
        <w:rPr>
          <w:lang w:val="en-US" w:eastAsia="zh-CN"/>
        </w:rPr>
        <w:t>4. 拍摄规范：尊重教师工作生活节奏，爱护校园及教学设备，拍摄前充分沟通需求。</w:t>
      </w:r>
    </w:p>
    <w:p w14:paraId="0A91B0EE">
      <w:r>
        <w:t>（二）后期制作要求</w:t>
      </w:r>
    </w:p>
    <w:p w14:paraId="540A1B56">
      <w:r>
        <w:rPr>
          <w:lang w:val="en-US" w:eastAsia="zh-CN"/>
        </w:rPr>
        <w:t>1. 剪辑流畅、转场自然；精简版短视频节奏明快，适配新媒体。</w:t>
      </w:r>
    </w:p>
    <w:p w14:paraId="1FD695AA">
      <w:r>
        <w:rPr>
          <w:lang w:val="en-US" w:eastAsia="zh-CN"/>
        </w:rPr>
        <w:t>2. 调色自然柔和，字幕规范无错漏，特效简洁适度。</w:t>
      </w:r>
    </w:p>
    <w:p w14:paraId="04A4B3BA">
      <w:r>
        <w:rPr>
          <w:lang w:val="en-US" w:eastAsia="zh-CN"/>
        </w:rPr>
        <w:t>3. 免费修改不少于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次，直至</w:t>
      </w:r>
      <w:r>
        <w:rPr>
          <w:rFonts w:hint="eastAsia"/>
          <w:lang w:val="en-US" w:eastAsia="zh-CN"/>
        </w:rPr>
        <w:t>使用</w:t>
      </w:r>
      <w:r>
        <w:rPr>
          <w:lang w:val="en-US" w:eastAsia="zh-CN"/>
        </w:rPr>
        <w:t>方满意。</w:t>
      </w:r>
    </w:p>
    <w:p w14:paraId="0113F43C">
      <w:r>
        <w:t>（三）内容及交付要求</w:t>
      </w:r>
    </w:p>
    <w:p w14:paraId="1509FE80">
      <w:r>
        <w:rPr>
          <w:lang w:val="en-US" w:eastAsia="zh-CN"/>
        </w:rPr>
        <w:t>1. 内容：突出教师事迹亮点、匠心育人主题，融入学院校园文化元素，真实励志。</w:t>
      </w:r>
    </w:p>
    <w:p w14:paraId="671A28F9">
      <w:r>
        <w:rPr>
          <w:lang w:val="en-US" w:eastAsia="zh-CN"/>
        </w:rPr>
        <w:t>2. 交付成果：4K及1080P完整版宣传片。</w:t>
      </w:r>
    </w:p>
    <w:p w14:paraId="7F385EBD">
      <w:r>
        <w:rPr>
          <w:rFonts w:hint="eastAsia"/>
          <w:lang w:val="en-US" w:eastAsia="zh-CN"/>
        </w:rPr>
        <w:t>四</w:t>
      </w:r>
      <w:r>
        <w:t>、履约及售后服务</w:t>
      </w:r>
    </w:p>
    <w:p w14:paraId="42301031">
      <w:r>
        <w:rPr>
          <w:lang w:val="en-US" w:eastAsia="zh-CN"/>
        </w:rPr>
        <w:t>1. 履约：按合同及招标要求按时保质完成，不得擅自更改标准，妥善保管素材，版权归招标方所有。</w:t>
      </w:r>
    </w:p>
    <w:p w14:paraId="24E07B20">
      <w:r>
        <w:rPr>
          <w:lang w:val="en-US" w:eastAsia="zh-CN"/>
        </w:rPr>
        <w:t>2. 售后服务：成品交付后免费售后≥6个月，24小时响应，48小时处理需求。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B2EF4"/>
    <w:rsid w:val="26497D98"/>
    <w:rsid w:val="3D716E13"/>
    <w:rsid w:val="4750669E"/>
    <w:rsid w:val="55B97F2D"/>
    <w:rsid w:val="630C637D"/>
    <w:rsid w:val="649041A4"/>
    <w:rsid w:val="66C553D3"/>
    <w:rsid w:val="6F3753FD"/>
    <w:rsid w:val="79EF62EF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1029</Words>
  <Characters>1121</Characters>
  <Lines>0</Lines>
  <Paragraphs>0</Paragraphs>
  <TotalTime>76</TotalTime>
  <ScaleCrop>false</ScaleCrop>
  <LinksUpToDate>false</LinksUpToDate>
  <CharactersWithSpaces>1139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2026-04-02T03:56:00Z</dcterms:created>
  <dc:creator>Admin</dc:creator>
  <cp:lastModifiedBy>Lumen</cp:lastModifiedBy>
  <dcterms:modified xsi:type="dcterms:W3CDTF">2026-06-02T02:59:40Z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eyJoZGlkIjoiN2E5Yjg0OTI3Mzc0ZjRhNTgzYjc2Yjk2ODk3MzAxYmIiLCJ1c2VySWQiOiIxNDE4NjEifQ==</vt:lpwstr>
  </property>
  <property fmtid="{D5CDD505-2E9C-101B-9397-08002B2CF9AE}" pid="4" name="ICV">
    <vt:lpwstr>BF609C3E74104408B9D9F95270FC6F38_13</vt:lpwstr>
  </property>
</Properties>
</file>